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Opening Range Reversal Strategy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E5F9E"/>
          <w:sz w:val="26"/>
          <w:szCs w:val="26"/>
        </w:rPr>
        <w:t xml:space="preserve">Futures Day Trading System — Technical Specification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Document prepared for Developer Reference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1. Strategy Overview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an Opening Range Reversal (ORR) strategy applied to US equity index futures. The strategy identifies high-probability reversal points during the first 30–45 minutes after market open using a combination of timing windows, support/resistance zones, trend structure, and momentum signals.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core principle: when the market makes a sharp, aggressive flush in the opening window and reaches a key level at a defined timing interval, it is highly likely to reverse. The trader enters in the direction of the reversal after trend-break confirmation, targeting 2–3x the initial risk.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2. Markets &amp; Instruments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Markets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(S&amp;P 500 Futures) and NQ (NASDAQ Futures)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Selection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Choose the one showing better volatility and clearer structure on the day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Timeframes 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1-minute chart (primary entry), 5-minute and 15-minute (context/bias)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 Platform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NinjaTrader (custom position-sizing tool built 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Assets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Futures (GC) — traded using same rules later in session</w:t>
            </w:r>
          </w:p>
        </w:tc>
      </w:tr>
    </w:tbl>
    <w:p>
      <w:pPr>
        <w:spacing w:after="0" w:before="12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3. Key Timing Windows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does NOT enter randomly. It waits for specific time windows after the market opens, where reversals are statistically more common.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(Trader's Local)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 Eastern Equivalent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Open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7:30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AM 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price action, no entry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7:45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9:45 AM 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 after open — first reversal watch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 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 after open — strongest reversal window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8:30–10:00 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10:30 AM–12:00 PM 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 setups using same rules (e.g. Gold)</w:t>
            </w:r>
          </w:p>
        </w:tc>
      </w:tr>
    </w:tbl>
    <w:p>
      <w:pPr>
        <w:spacing w:after="0" w:before="100"/>
      </w:pP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8:00 AM window (30 min after open) is considered the most reliable. The trader specifically watches for reversals at these exact times rather than entering at arbitrary moments.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4. Pre-Market Preparation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Before the market opens, the trader performs the following steps on a 15-minute or daily chart: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key overnight support and resistance levels where price may reverse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the previous day's high, low, and close — especially major swing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Note significant price gaps between yesterday's close and today's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Establish a directional bias based on trend structure (uptrend, downtrend, or range)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Identify fair value gaps (FVGs) — areas of market imbalance from large, fast moves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 the key timing windows (7:45 and 8:00) on the chart</w:t>
      </w:r>
    </w:p>
    <w:p>
      <w:pPr>
        <w:spacing w:after="0" w:before="60"/>
      </w:pP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Fair Value Gaps are highlighted using a custom NinjaTrader indicator. Multiple FVG signals stacking = stronger reversal conviction.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5. Entry Criteria (The 4-Factor Checklist)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four factors must be present before entering a trade. Missing any one factor is reason to skip the trade.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Factor 1 — Strong Flush Into a Key Zone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market must make an aggressive, directional move into a pre-marked support or resistance level. The move must 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 and large — not slow or choppy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Reaching a pre-identified key support (for longs) or resistance (for shorts)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Ideally accompanied by Fair Value Gap indicators firing</w:t>
      </w: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If the market is drifting or grinding without clear momentum, skip. Good reversal trades require volatile, fast-moving markets.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Factor 2 — Reversal Timing Alignment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flush into the key zone must coincide with one of the defined timing windows (7:45 or 8:00 local time). The trader is highly alert during these periods and treats them as catalysts.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Factor 3 — Trend Structure Break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Since this is a reversal strategy, the current trend must show signs of failing. Evidence of trend break includes: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breaking through a drawn trend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sequence of Lower Highs / Lower Lows (downtrend) ending — market begins printing a Higher 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'head and shoulders' type pattern forming: a push to a new extreme, a pullback, and a failed second attempt at the extreme</w:t>
      </w: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trader does NOT enter on the first sign of reversal. They wait for structural confirmation that the previous trend has broken before committing.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Factor 4 — Momentum Confirmation Candle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 large, decisive candle must break above the prior swing high (for longs) or below the prior swing low (for shorts). The entry is placed as a stop-market order triggered on the break of that level — NOT on a limit order trying to catch a pullback.</w:t>
      </w: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Entering on the break of the confirmation candle ensures momentum is already moving in the trade direction, even if the entry price is slightly worse than the absolute extreme.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6. Entry Execution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Entry is triggered using a stop-market order placed just above the prior swing high (long) or below the prior swing low (short). The trader uses a custom NinjaTrader tool that automatically calculates contract size based 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Pre-set dollar risk per trade (e.g. $500, $700, $1,400)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Entry price and stop loss distance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Number of contracts is calculated to match the target dollar risk</w:t>
      </w:r>
    </w:p>
    <w:p>
      <w:pPr>
        <w:spacing w:after="12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Parameter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Range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account / learning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$50 per trade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size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$500 – $1,000 per trade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High-conviction trade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 – $1,500+ per trade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7. Stop Loss Placement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Stop loss is placed below the prior swing low (for longs) or above the prior swing high (for shorts) — specifically below the extreme of the flush that formed the reversal pattern.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Rationale: if price returns to that extreme and breaks it, the reversal thesis is invalidated and the original downtrend/uptrend is continuing. Exiting at that point preserves capital.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8. Profit Targets &amp; Trade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8.1 Initial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R-Multiple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2x 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partial profits or move stop to break-even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 Risk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 remaining or trail stop tightly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Extended 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4x–5x+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if trend clearly continuing; very rare</w:t>
            </w:r>
          </w:p>
        </w:tc>
      </w:tr>
    </w:tbl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8.2 Management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Move stop to break-even once 2x–2.5x risk profit is 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Scale out partially (e.g. half position) at first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Trail the stop on remaining position below recent swing lows (for longs)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trade's uptrend/downtrend line breaks, tighten stop aggressively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go to break-even too early — let the trade breathe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9E"/>
          <w:sz w:val="26"/>
          <w:szCs w:val="26"/>
        </w:rPr>
        <w:t xml:space="preserve">8.3 Trade Management Philosophy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trader explicitly avoids over-managing trades. The most common mistake is exiting too early out of fear. The goal is to follow a pre-defined management plan and only act on specific chart signals, not emotional impulses.</w:t>
      </w: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Mental stop rule: if price makes a significant pullback and the uptrend structure breaks, the trader exits even without a stop-limit order being triggered.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9. Market Selection Logic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 any given day, the trader selects the market showing superior characteristics: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 (S&amp;P 500)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NQ (NASDAQ)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Broader market stability, cleaner levels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volatility, larger moves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shows stronger relative strength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NQ shows larger price swings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 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slow / not reaching key zones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sizing becomes awkward</w:t>
            </w:r>
          </w:p>
        </w:tc>
      </w:tr>
    </w:tbl>
    <w:p>
      <w:pPr>
        <w:spacing w:after="0" w:before="100"/>
      </w:pP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Comparative analysis: The trader compares the same time period on both charts. Whichever is showing more defined structure (cleaner Head &amp; Shoulders, bigger candles, stronger trend break) is chosen.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10. Fair Value Gap (FVG) Usage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Fair Value Gaps are areas of market imbalance created by large, fast moves. They appear when a candle's body skips a price range entirely, leaving an 'unfilled' area on the chart. Key rules: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FVGs are used as reversal targets, NOT as continuation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Multiple stacked FVG indicators = stronger reversal signal (market is more overextended)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 pair FVG signals with a clear key support/resistance level — never trade FVGs in the middle of a range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single FVG with no key level support is a low-quality setup — skip it</w:t>
      </w: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trader sizes up (larger risk) when FVGs align with a timing window AND a key level AND show H&amp;S structure. All three together = highest-conviction trade.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11. When NOT to Trade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has strict discipline around avoiding low-quality setups: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flush into a key zone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Flush happens outside of timing windows — skip or wait for next window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Market is choppy, slow-grinding, with no clear momentum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trend line break or structural shift visible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Market has already made 2 large moves earlier in the session — be cautious, consider stopping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is in the middle of a range with no clean key levels nearby — skip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 not meeting the 4-factor checklist — skip, no exceptions</w:t>
      </w:r>
    </w:p>
    <w:p>
      <w:pPr>
        <w:spacing w:after="0" w:before="60"/>
      </w:pPr>
    </w:p>
    <w:p>
      <w:pPr>
        <w:pBdr>
          <w:left w:val="single" w:color="2E5F9E" w:sz="12" w:space="6"/>
        </w:pBdr>
        <w:spacing w:after="100" w:before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Not taking a trade every day is acceptable and expected. The strategy targets high-probability setups, not trade frequency. Waiting preserves capital and mental clarity.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12. Psychology &amp; Discipline Notes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behavioral rules are an explicit part of the strategy: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Visualize the setup before market open — review past winning trades for pattern reinforcement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react emotionally — only act when the 4-factor checklist is confirmed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Avoid FOMO entries — if the entry moment passes, wait for the next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 not think about dollar amounts while in a trade — focus on chart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market is not acting as expected, stop for the day — do not force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 losses as part of the process when entries followed the rules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13. Glossary of Terms</w:t>
      </w:r>
    </w:p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Opening Range Reversal — the core strategy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E-mini S&amp;P 500 futures contract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NQ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E-mini NASDAQ-100 futures contract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FVG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 Value Gap — price imbalance area from fast, large moves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and Shoulders — reversal pattern: extreme, pullback, failed re-test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R-Multiple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multiple — profit expressed as a ratio to initial risk (2R = 2x risk)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fast, aggressive directional price move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Swing High/Low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local price peak or trough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Break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price violates the current trend line or stops making trend-direction extremes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Break-even Stop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Moving stop loss to the entry price to eliminate risk on a trade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Stop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Continuously adjusting stop loss to follow price in trade direction</w:t>
            </w:r>
          </w:p>
        </w:tc>
      </w:tr>
    </w:tbl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14. Decision Flowchart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summarizes the go/no-go decision process:</w:t>
      </w:r>
    </w:p>
    <w:p>
      <w:pPr>
        <w:pStyle w:val="ListParagraph"/>
        <w:numPr>
          <w:ilvl w:val="0"/>
          <w:numId w:val="3"/>
        </w:numPr>
        <w:spacing w:after="60" w:before="80"/>
      </w:pPr>
      <w:r>
        <w:rPr>
          <w:rFonts w:ascii="Arial" w:cs="Arial" w:eastAsia="Arial" w:hAnsi="Arial"/>
          <w:sz w:val="22"/>
          <w:szCs w:val="22"/>
        </w:rPr>
        <w:t xml:space="preserve">Pre-market: Mark key support/resistance zones, gaps, FVG areas, and timing lines on chart.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Market open (7:30): Observe price action. Do NOT enter. Watch direction and momentum.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7:45 or 8:00: Is price at a key level? Is there a strong flush? Are FVGs firing?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YES: Is the current trend breaking? Is a H&amp;S or double bottom/top forming?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YES: Wait for confirmation candle breaking prior swing high/low.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Enter with stop-market order. Set stop loss. Calculate contract size via risk tool.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Manage trade: move to break-even at 2R, scale out at 2R–3R, trail stop on remainder.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Exit fully when: limit target hit, trend breaks, or trailing stop triggered.</w:t>
      </w:r>
    </w:p>
    <w:p>
      <w:pPr>
        <w:pStyle w:val="ListParagraph"/>
        <w:numPr>
          <w:ilvl w:val="0"/>
          <w:numId w:val="3"/>
        </w:num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Evaluate: Did entry follow the rules? Log the trade regardless of outcome.</w:t>
      </w:r>
    </w:p>
    <w:p>
      <w:pPr>
        <w:pBdr>
          <w:bottom w:val="single" w:color="CCCCCC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Opening Range Reversal Strategy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2026-04-18T10:59:00.867Z</dcterms:created>
  <dcterms:modified xsi:type="dcterms:W3CDTF">2026-04-18T10:59:00.867Z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