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v="urn:schemas-microsoft-com:vml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totylgcz28s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Abstract (2-3 pages)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  <w:highlight w:val="white"/>
        </w:rPr>
      </w:pPr>
      <w:bookmarkStart w:colFirst="0" w:colLast="0" w:name="_5m4tjrtjoiil" w:id="1"/>
      <w:bookmarkEnd w:id="1"/>
      <w:r w:rsidDel="00000000" w:rsidR="00000000" w:rsidRPr="00000000">
        <w:rPr>
          <w:b w:val="1"/>
          <w:bCs w:val="1"/>
          <w:sz w:val="34"/>
          <w:szCs w:val="34"/>
          <w:highlight w:val="white"/>
          <w:rtl w:val="0"/>
        </w:rPr>
        <w:t xml:space="preserve">Title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i w:val="1"/>
          <w:iCs w:val="1"/>
          <w:rtl w:val="0"/>
        </w:rPr>
        <w:t>Pipelined RV32IMF RISC-V Core with L1 Cache Hierarchy, Hardware FPU, and IEEE 754 Floating-Point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>Group Number: 13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s4hhgm93hkdp" w:id="2"/>
      <w:bookmarkEnd w:id="2"/>
      <w:r w:rsidDel="00000000" w:rsidR="00000000" w:rsidRPr="00000000">
        <w:rPr>
          <w:b w:val="1"/>
          <w:bCs w:val="1"/>
          <w:rtl w:val="0"/>
        </w:rPr>
        <w:t xml:space="preserve">1. System Description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Briefly explain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(≤ 3 lines)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>•  What the system does: It is a custom 5-stage pipelined RISC-V (RV32IMF) processor featuring hazard detection and data forwarding, a dual-architecture hardware multiplier (supporting both native Artix-7 DSP48E1 slices and a Radix-4 Modified Booth Multiplier), direct-mapped L1 Instruction and Data Caches (simulating 10-cycle main memory vs. 1-cycle cache access to demonstrate cache impact), and an IEEE 754-compliant FPU supporting FADD.S, FSUB.S, FMUL.S, and FDIV.S.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What problem it solves: It addresses the performance bottlenecks caused by software-emulated floating-point math and high memory-access latency. By simulating realistic main memory at 10 clock cycles and cache hits at 1 cycle, the design pedagogically demonstrates why caches are essential. Dedicated Artix-7 DSP48E1 blocks provide single-cycle integer multiplication without consuming general LUT fabric.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High-level functionality: The system fetches instructions from a fast L1 I-Cache (1-cycle hit), with main memory modelled at 10 cycles to make cache misses tangible. Data accesses go through a direct-mapped L1 D-Cache with the same latency model. The 5-stage pipeline uses forwarding to eliminate data hazards, dedicated DSP48E1 slices for single-cycle MUL, and a dedicated IEEE 754 FPU for floating-point operations.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tozrtazfqxi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Use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 2-3 examples (each ≤ 2 lines):</w:t>
      </w:r>
    </w:p>
    <w:p>
      <w:pPr>
        <w:numPr>
          <w:ilvl w:val="0"/>
          <w:numId w:val="8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•  Scientific and Engineering Computing: Used in embedded systems requiring precise floating-point arithmetic (e.g., sensor fusion, control algorithms). The FPU handles FADD.S/FMUL.S operations in hardware, eliminating costly software emulation.</w:t>
      </w:r>
    </w:p>
    <w:p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•  Digital Signal Processing (DSP): Used in audio or communications equipment for filtering and signal transformation. The hardware multiplier and FPU together accelerate convolution and FFT-style workloads.</w:t>
      </w:r>
    </w:p>
    <w:p>
      <w:pPr>
        <w:numPr>
          <w:ilvl w:val="0"/>
          <w:numId w:val="8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•  Embedded Control Systems: Used to run motor controllers or robotics algorithms that mix integer pipeline logic with floating-point PID computations, benefiting from the L1 I-Cache to reduce fetch latency.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vge7oswswu0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FPGA Relevance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 2-3 points (each ≤ 2 lines):</w:t>
      </w:r>
    </w:p>
    <w:p>
      <w:pPr>
        <w:numPr>
          <w:ilvl w:val="0"/>
          <w:numId w:val="3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•  Custom Hardware Execution: FPGAs allow us to physically instantiate a dedicated IEEE 754 FPU and hardware multiplier that standard soft-core processors lack, enabling cycle-accurate testing of our exact design.</w:t>
      </w:r>
    </w:p>
    <w:p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•  Parallel Pipeline Stages: An FPGA runs all 5 pipeline stages — IF, ID, EX, MEM, WB — concurrently in real hardware, proving that forwarding and hazard detection work under real timing constraints.</w:t>
      </w:r>
    </w:p>
    <w:p>
      <w:pPr>
        <w:numPr>
          <w:ilvl w:val="0"/>
          <w:numId w:val="3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•  True Timing Verification: Software simulation cannot expose physical clock-domain issues. Running on an FPGA confirms that cache access, FPU latency, and pipeline stalls meet real-world timing.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o0dvge85o29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. System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23bgjhyvqkh4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Minimum System (Commitment)</w:t>
      </w:r>
    </w:p>
    <w:p>
      <w:pPr>
        <w:numPr>
          <w:ilvl w:val="0"/>
          <w:numId w:val="6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1. Implement a 5-stage pipeline (IF–ID–EX–MEM–WB) with integrated hazard detection and full data forwarding.</w:t>
      </w:r>
    </w:p>
    <w:p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2. Implement a high-speed hardware multiplier supporting RV32M MUL/MULH/MULHU/MULHSU instructions using dedicated Artix-7 DSP48E1 slices, alongside a synthesizable Radix-4 Modified Booth Multiplier selectable via FPGA switch.</w:t>
      </w:r>
    </w:p>
    <w:p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3. Build a direct-mapped L1 Instruction Cache (L1 I-Cache) with main memory simulated at 10 clock cycles and cache hits at 1 cycle, demonstrating the real-world need for caches.</w:t>
      </w:r>
    </w:p>
    <w:p>
      <w:pPr>
        <w:numPr>
          <w:ilvl w:val="0"/>
          <w:numId w:val="6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4. Implement an IEEE 754-compliant FPU supporting FADD.S, FSUB.S, FMUL.S, and FDIV.S.</w:t>
      </w:r>
    </w:p>
    <w:p w:rsidR="00000000" w:rsidDel="00000000" w:rsidP="00000000" w:rsidRDefault="00000000" w:rsidRPr="00000000" w14:paraId="00000017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x3bi4cvwtvd3" w:id="7"/>
      <w:bookmarkEnd w:id="7"/>
      <w:r w:rsidDel="00000000" w:rsidR="00000000" w:rsidRPr="00000000">
        <w:rPr>
          <w:b w:val="1"/>
          <w:bCs w:val="1"/>
          <w:color w:val="000000"/>
          <w:rtl w:val="0"/>
        </w:rPr>
        <w:t xml:space="preserve">Goal System</w:t>
      </w:r>
    </w:p>
    <w:p>
      <w:pPr>
        <w:numPr>
          <w:ilvl w:val="0"/>
          <w:numId w:val="7"/>
        </w:numPr>
        <w:spacing w:after="0" w:afterAutospacing="0" w:before="240" w:beforeAutospacing="0" w:lineRule="auto"/>
        <w:ind w:left="720" w:hanging="360"/>
      </w:pPr>
      <w:r>
        <w:rPr>
          <w:rtl w:val="0"/>
        </w:rPr>
        <w:t>5. Integrate a hardware divider (DIV/REM) with a dedicated pipeline stall controller.</w:t>
      </w:r>
    </w:p>
    <w:p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6. Implement a direct-mapped L1 Data Cache (L1 D-Cache) with the same 10-cycle simulated main memory latency model, showcasing cache benefits for load/store operations.</w:t>
      </w:r>
    </w:p>
    <w:p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>
        <w:rPr>
          <w:rtl w:val="0"/>
        </w:rPr>
        <w:t>7. Add branch prediction using a 32-entry Branch Target Buffer (BTB) to minimize speculative branch penalty.</w:t>
      </w:r>
    </w:p>
    <w:p>
      <w:pPr>
        <w:numPr>
          <w:ilvl w:val="0"/>
          <w:numId w:val="7"/>
        </w:numPr>
        <w:spacing w:after="240" w:afterAutospacing="0" w:before="0" w:beforeAutospacing="0" w:lineRule="auto"/>
        <w:ind w:left="720" w:hanging="360"/>
      </w:pPr>
      <w:r>
        <w:rPr>
          <w:rtl w:val="0"/>
        </w:rPr>
        <w:t>8. Add passive performance counter CSRs to track cycle counts, cache hits, and cache misses (quantitatively demonstrating the cache speedup in a running program).</w:t>
      </w:r>
    </w:p>
    <w:p w:rsidR="00000000" w:rsidDel="00000000" w:rsidP="00000000" w:rsidRDefault="00000000" w:rsidRPr="00000000" w14:paraId="00000019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5n0mb0shgooo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Stretch Goal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9. Implement the RISC-V Bit-Manipulation extension (Zbb) for single-cycle bitwise operations (CLZ, CTZ, POPCNT, ANDN, etc.).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muzrwbhabi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Design Goals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Clearly measurable: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Latency (cycles): 1 clock cycle for standard integer instructions, single-cycle MUL (DSP slices), and L1 cache hits. Floating-point latencies: 4 clock cycles for FMUL.S (DSP mantissa multiplication), 5 clock cycles for FADD.S and FSUB.S (standard logic FSM, no DSPs), and 15 clock cycles for FDIV.S (Newton-Raphson algorithm with DSP iterative multiplication and BRAM lookup). 32 clock cycles for integer DIV (shift-and-subtract state machine using standard logic, no DSPs). 10 clock cycles simulated for main memory access (cache miss penalty). 1-cycle load-use stall; 2-cycle branch-misprediction flush.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Throughput: Peak 1.0 IPC during hazard-free integer execution. Target a stable clock frequency of ≥ 50 MHz on the FPGA board. Cache hit rate goal: ≥ 90% for sequential benchmark programs, yielding effective memory latency well below 10 cycles. Input sizes bounded by BRAM: up to 4 KB I-Cache, 4 KB D-Cache, sufficient for typical benchmarks (matrix multiply, FIR filter).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Resource usage: LUTs ≤ 5,000 for core + hazard logic + standard logic FPU (FADD.S/FSUB.S) + divider. BRAM ≤ 16 tiles for L1 I-Cache, L1 D-Cache, FDIV.S initial guess lookup table, and main memory. DSP Slices ≤ 6 for the hardware multiplier (MUL) and FPU datapath (FMUL.S mantissa multiply and FDIV.S Newton-Raphson iterations, utilizing native Artix-7 DSP48E1 primitives).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>•  Correctness (edge cases): 100% pass rate on RV32IMF assembly and directed floating-point tests. FPU correctly handles IEEE 754 special cases: ±0, ±∞, and NaN propagation. Division by zero handled gracefully (result = 0xFFFFFFFF per RISC-V spec). Flawless back-to-back data forwarding verified under consecutive hazard sequences.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3jysidyatnf" w:id="10"/>
      <w:bookmarkEnd w:id="10"/>
      <w:r w:rsidDel="00000000" w:rsidR="00000000" w:rsidRPr="00000000">
        <w:rPr>
          <w:b w:val="1"/>
          <w:bCs w:val="1"/>
          <w:rtl w:val="0"/>
        </w:rPr>
        <w:t xml:space="preserve">6. Implementation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Describe (≤ 5 lines):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•  New modules: Dedicated Verilog modules for pipeline registers (IF/ID, ID/EX, EX/MEM, MEM/WB), Hazard Detection &amp; Forwarding Unit, direct-mapped L1 I-Cache and L1 D-Cache with a 10-cycle simulated main-memory latency model, dual-engine Hardware Multiplier (1-cycle native Artix-7 DSP48E1 slice instantiation and Radix-4 Booth logic), 32-cycle shift-and-subtract Hardware Divider (standard logic, no DSPs), IEEE 754 FPU (5-cycle FADD.S/FSUB.S via standard logic; 4-cycle FMUL.S via DSP; 15-cycle FDIV.S via Newton-Raphson using DSP iterative multiplication and BRAM lookup), BTB Branch Predictor, and passive CSR performance counters.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•  Datapath/control changes: The existing 3-stage datapath will be restructured into 5 stages with forwarding multiplexers inserted between EX/MEM and MEM/WB. The multiplier unit supports dual modes selectable at runtime: single-cycle Artix-7 DSP48E1 primitives for zero LUT overhead, or Radix-4 Modified Booth logic for architectural comparison. The Control Unit will be extended to decode RV32F FPU instructions and manage multi-cycle stall signals for the divider, FPU, and cache-miss penalty cycles.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•  Verification approach: (1) Module-level directed testbenches for each unit (pipeline, FPU, caches, DSP &amp; Booth multipliers, divider, BTB). Cache testbenches explicitly verify 1-cycle hits and 10-cycle miss penalties. (2) Cycle-accurate Vivado RTL simulation of the full processor running RISC-V assembly programs with CSR performance counter verification. (3) Physical FPGA hardware demonstration on the Nexys A7 board featuring 8-digit seven-segment PC/instruction readout, LED hazard status flags, and UART result streaming.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66y6ws413i48" w:id="11"/>
      <w:bookmarkEnd w:id="11"/>
      <w:r w:rsidDel="00000000" w:rsidR="00000000" w:rsidRPr="00000000">
        <w:rPr>
          <w:b w:val="1"/>
          <w:bCs w:val="1"/>
          <w:rtl w:val="0"/>
        </w:rPr>
        <w:t xml:space="preserve">7. Demonstration Plan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Clearly define (≤ 4 lines):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>•  Input: A pre-compiled bare-metal C/assembly program (e.g., floating-point vector math, FIR filter, or arithmetic stress test) loaded into FPGA block RAM (BRAM) instruction memory, accompanied by data arrays and runtime interactive switch controls (sw[0]–sw[3]).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Processing: The custom RV32IMF core executes instructions across the 5-stage pipeline, fetching from the L1 I-Cache (1-cycle hit vs. 10-cycle simulated miss penalty), executing single-cycle DSP48E1 or Radix-4 Booth multiplications, performing IEEE 754 floating-point operations, handling load/store accesses via L1 D-Cache, and tracking performance with CSR counters.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•  Output: Live, multi-peripheral visual verification on the Digilent Nexys A7 FPGA: (1) 8-Digit Seven-Segment Display showing the 32-bit Program Counter (sw[2]=0) or 32-bit Machine Instruction Code (sw[2]=1); (2) 16 Diagnostic LEDs with pulse stretchers indicating Load-Use Hazard Stall (LED[0]), Forwarding Active (LED[1]), Branch Flush (LED[2]), Writeback Commit (LED[3]), Multiplier Active (LED[4]), Multiplier Mode (LED[5]), and committed low-byte results (LED[15:8]); (3) Execution pacing via 1 Hz Slow Clock (sw[1]=1) or pushbutton single-stepping (sw[0]=1, btnc); and (4) UART transmission of computed results and CSR cache hit/miss statistics to a PC terminal.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oljaa7988q58" w:id="12"/>
      <w:bookmarkEnd w:id="12"/>
      <w:r w:rsidDel="00000000" w:rsidR="00000000" w:rsidRPr="00000000">
        <w:rPr>
          <w:b w:val="1"/>
          <w:bCs w:val="1"/>
          <w:rtl w:val="0"/>
        </w:rPr>
        <w:t xml:space="preserve">8. High Level Timeline 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7s2b30hvd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Requirements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Must include </w:t>
      </w:r>
      <w:r w:rsidDel="00000000" w:rsidR="00000000" w:rsidRPr="00000000">
        <w:rPr>
          <w:b w:val="1"/>
          <w:bCs w:val="1"/>
          <w:rtl w:val="0"/>
        </w:rPr>
        <w:t xml:space="preserve">at least 5–6 concrete milestones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Milestones cannot be generic like “Continue implementation”, “Work on project”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Each milestone must produce (deliverable):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(code + testbench) OR FPGA demo (graded)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At least one </w:t>
      </w:r>
      <w:r w:rsidDel="00000000" w:rsidR="00000000" w:rsidRPr="00000000">
        <w:rPr>
          <w:b w:val="1"/>
          <w:bCs w:val="1"/>
          <w:rtl w:val="0"/>
        </w:rPr>
        <w:t xml:space="preserve">core functionality/module of the minimum system</w:t>
      </w:r>
      <w:r w:rsidDel="00000000" w:rsidR="00000000" w:rsidRPr="00000000">
        <w:rPr>
          <w:rtl w:val="0"/>
        </w:rPr>
        <w:t xml:space="preserve"> should be implemented and tested by Oct 25.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Ensure minimum system (commitment) is met by </w:t>
      </w:r>
      <w:r w:rsidDel="00000000" w:rsidR="00000000" w:rsidRPr="00000000">
        <w:rPr>
          <w:b w:val="1"/>
          <w:bCs w:val="1"/>
          <w:rtl w:val="0"/>
        </w:rPr>
        <w:t xml:space="preserve">Nov 1.</w:t>
      </w:r>
      <w:r w:rsidDel="00000000" w:rsidR="00000000" w:rsidRPr="00000000">
        <w:rPr>
          <w:rtl w:val="0"/>
        </w:rPr>
        <w:t xml:space="preserve"> This will leave some room to handle last-minute surprises.</w:t>
      </w:r>
    </w:p>
    <w:tbl>
      <w:tblPr>
        <w:tblStyle w:val="Table1"/>
        <w:tblW w:w="948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7980"/>
        <w:tblGridChange w:id="0">
          <w:tblGrid>
            <w:gridCol w:w="1500"/>
            <w:gridCol w:w="79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5 - 11 Oct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Milestone: 5-Stage Pipeline Base + Hazard &amp; Forwarding Unit + L1 I-Cache (with 10-cycle memory model)</w:t>
              <w:br/>
              <w:br/>
              <w:t>Deliverable: IF–WB pipeline registers, forwarding mux RTL, hazard unit RTL, direct-mapped I-Cache RTL with simulated 10-cycle main memory + tb_pipeline_base.v, tb_hazard.v, tb_icache.v (verifying 1-cycle hit and 10-cycle miss penalty)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12 - 18 Oct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r>
              <w:t>Milestone: Dual-Architecture Hardware Multiplier (DSP48E1 + Radix-4 Booth) + IEEE 754 FPU (FADD.S, FSUB.S, FMUL.S, FDIV.S)</w:t>
            </w:r>
            <w:r>
              <w:br/>
              <w:br/>
            </w:r>
            <w:r>
              <w:t>Deliverable: Artix-7 DSP48E1 multiplier RTL, Radix-4 Modified Booth RTL, FPU RTL (all 4 ops) + tb_mul.v, tb_fpu.v; FPU &amp; Multiplier integrated into pipeline with stall/forwarding support. Multiplier verified for MUL/MULH/MULHU/MULHSU on both DSP and Booth cores.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19 - 25 Oct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Milestone: Hardware Divider + L1 D-Cache + Core Integration (Oct 25 Core Deadline Met)</w:t>
              <w:br/>
              <w:br/>
              <w:t>Deliverable: Divider RTL, D-Cache RTL + integrated tb_core.v proving integer/float/memory execution on FPGA demo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 Oct - 1 Nov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r>
              <w:t>Milestone: Branch Prediction (32-entry BTB) + Performance Counter CSRs + Full System Integration (Nov 1 Commitment Met)</w:t>
            </w:r>
            <w:r>
              <w:br/>
              <w:br/>
            </w:r>
            <w:r>
              <w:t>Deliverable: BTB RTL, CSR counter RTL + complete Minimum &amp; Goal System FPGA demo via 7-segment display, LEDs, and UART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2 - 6 Nov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Milestone: Zbb Bit-Manipulation Extension + Buffer Week, Edge-Case Debugging &amp; Final Documentation</w:t>
              <w:br/>
              <w:br/>
              <w:t>Deliverable: Zbb RTL (CLZ, CTZ, POPCNT), final project report, timing diagrams, code cleanup</w:t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nqoj10xo0akw" w:id="14"/>
      <w:bookmarkEnd w:id="14"/>
      <w:r w:rsidDel="00000000" w:rsidR="00000000" w:rsidRPr="00000000">
        <w:rPr>
          <w:b w:val="1"/>
          <w:bCs w:val="1"/>
          <w:rtl w:val="0"/>
        </w:rPr>
        <w:t xml:space="preserve">9. Team Work Plan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>All five members co-own the 5-stage pipeline base. Individual specialisations are listed below. Weekly sync meetings will review integration status, and a shared GitHub repository (feature-branch workflow) ensures continuous integration and code review.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>All members collaborate via GitHub pull requests with mandatory peer review before merging.</w:t>
        <w:br/>
      </w:r>
    </w:p>
    <w:tbl>
      <w:tblPr>
        <w:tblStyle w:val="Table2"/>
        <w:tblW w:w="741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5910"/>
        <w:tblGridChange w:id="0">
          <w:tblGrid>
            <w:gridCol w:w="1500"/>
            <w:gridCol w:w="591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Responsibilities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Pisini Ramana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(IF/ID stage lead) + L1 I-Cache design &amp; verification + System Integration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Chimbili Sahithi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(EX/MEM stage lead) + Hardware Divider (multi-cycle, stall controller) + Integration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Siddharth Misro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(WB stage &amp; forwarding lead) + DSP-Block Hardware Multiplier (Artix-7 DSP48E1 &amp; Radix-4 Booth, MUL/MULH/MULHU/MULHSU) + IEEE 754 FPU (FADD.S, FSUB.S, FMUL.S, FDIV.S) + Integration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Sigilipelli Praneeth Sai Bharath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(Hazard Detection Unit lead) + Static Branch Prediction (32-entry BTB) + Integration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Bandaru Rohith Datta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5-Stage Pipeline (Control Unit lead) + L1 D-Cache + Performance Counter CSRs + Zbb Extension + Integration</w:t>
            </w:r>
          </w:p>
        </w:tc>
      </w:tr>
    </w:tbl>
    <w:p w:rsidR="00000000" w:rsidDel="00000000" w:rsidP="00000000" w:rsidRDefault="00000000" w:rsidRPr="00000000" w14:paraId="00000052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6kkhrtk4f5pr" w:id="15"/>
      <w:bookmarkEnd w:id="15"/>
      <w:r w:rsidDel="00000000" w:rsidR="00000000" w:rsidRPr="00000000">
        <w:rPr>
          <w:b w:val="1"/>
          <w:bCs w:val="1"/>
          <w:rtl w:val="0"/>
        </w:rPr>
        <w:t xml:space="preserve">10. Github Link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>https://github.com/Rohith-Datta/RV32IM-5Stage-Core.git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055">
      <w:pPr>
        <w:spacing w:after="240" w:before="240" w:lineRule="auto"/>
        <w:ind w:left="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Plan is Not accepted if: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Timeline missing or milestones are generic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clear demo plan</w:t>
      </w:r>
    </w:p>
    <w:p w:rsidR="00000000" w:rsidDel="00000000" w:rsidP="00000000" w:rsidRDefault="00000000" w:rsidRPr="00000000" w14:paraId="0000005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