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v="urn:schemas-microsoft-com:vml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otylgcz2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Abstract (2-3 pages)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5m4tjrtjoiil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>Pipelined RV32IMF RISC-V Core with L1 Cache Hierarchy, Hardware FPU, and IEEE 754 Floating-Point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Group Number: 13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s4hhgm93hkdp" w:id="2"/>
      <w:bookmarkEnd w:id="2"/>
      <w:r w:rsidDel="00000000" w:rsidR="00000000" w:rsidRPr="00000000">
        <w:rPr>
          <w:b w:val="1"/>
          <w:bCs w:val="1"/>
          <w:rtl w:val="0"/>
        </w:rPr>
        <w:t xml:space="preserve">1. System Description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Briefly explain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(≤ 3 lines)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>•  What the system does: It is a custom 5-stage pipelined RISC-V (RV32IMF) processor featuring hazard detection and data forwarding, a dual-architecture hardware multiplier (supporting both native Artix-7 DSP48E1 slices and a Radix-4 Modified Booth Multiplier), direct-mapped L1 Instruction and Data Caches (simulating 10-cycle main memory vs. 1-cycle cache access to demonstrate cache impact), and an IEEE 754-compliant FPU supporting FADD.S, FSUB.S, FMUL.S, and FDIV.S.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>•  What problem it solves: It addresses the performance bottlenecks caused by software-emulated floating-point math and high memory-access latency. By simulating realistic main memory at 10 clock cycles and cache hits at 1 cycle, the design pedagogically demonstrates why caches are essential. Dedicated Artix-7 DSP48E1 blocks provide single-cycle integer multiplication without consuming general LUT fabric.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>•  High-level functionality: The system fetches instructions from a fast L1 I-Cache (1-cycle hit), with main memory modelled at 10 cycles to make cache misses tangible. Data accesses go through a direct-mapped L1 D-Cache with the same latency model. The 5-stage pipeline uses forwarding to eliminate data hazards, dedicated DSP48E1 slices for single-cycle MUL, and a dedicated IEEE 754 FPU for floating-point operations.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ozrtazfqxi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 2-3 examples (each ≤ 2 lines):</w:t>
      </w:r>
    </w:p>
    <w:p>
      <w:pPr>
        <w:numPr>
          <w:ilvl w:val="0"/>
          <w:numId w:val="8"/>
        </w:numPr>
        <w:spacing w:after="0" w:afterAutospacing="0" w:before="240" w:beforeAutospacing="0" w:lineRule="auto"/>
        <w:ind w:left="720" w:hanging="360"/>
      </w:pPr>
      <w:r>
        <w:rPr>
          <w:rtl w:val="0"/>
        </w:rPr>
        <w:t>•  Scientific and Engineering Computing: Used in embedded systems requiring precise floating-point arithmetic (e.g., sensor fusion, control algorithms). The FPU handles FADD.S/FMUL.S operations in hardware, eliminating costly software emulation.</w:t>
      </w:r>
    </w:p>
    <w:p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>•  Digital Signal Processing (DSP): Used in audio or communications equipment for filtering and signal transformation. The hardware multiplier and FPU together accelerate convolution and FFT-style workloads.</w:t>
      </w:r>
    </w:p>
    <w:p>
      <w:pPr>
        <w:numPr>
          <w:ilvl w:val="0"/>
          <w:numId w:val="8"/>
        </w:numPr>
        <w:spacing w:after="240" w:afterAutospacing="0" w:before="0" w:beforeAutospacing="0" w:lineRule="auto"/>
        <w:ind w:left="720" w:hanging="360"/>
      </w:pPr>
      <w:r>
        <w:rPr>
          <w:rtl w:val="0"/>
        </w:rPr>
        <w:t>•  Embedded Control Systems: Used to run motor controllers or robotics algorithms that mix integer pipeline logic with floating-point PID computations, benefiting from the L1 I-Cache to reduce fetch latency.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ge7oswswu0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FPGA Relevance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 2-3 points (each ≤ 2 lines):</w:t>
      </w:r>
    </w:p>
    <w:p>
      <w:pPr>
        <w:numPr>
          <w:ilvl w:val="0"/>
          <w:numId w:val="3"/>
        </w:numPr>
        <w:spacing w:after="0" w:afterAutospacing="0" w:before="240" w:beforeAutospacing="0" w:lineRule="auto"/>
        <w:ind w:left="720" w:hanging="360"/>
      </w:pPr>
      <w:r>
        <w:rPr>
          <w:rtl w:val="0"/>
        </w:rPr>
        <w:t>•  Custom Hardware Execution: FPGAs allow us to physically instantiate a dedicated IEEE 754 FPU and hardware multiplier that standard soft-core processors lack, enabling cycle-accurate testing of our exact design.</w:t>
      </w:r>
    </w:p>
    <w:p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>•  Parallel Pipeline Stages: An FPGA runs all 5 pipeline stages — IF, ID, EX, MEM, WB — concurrently in real hardware, proving that forwarding and hazard detection work under real timing constraints.</w:t>
      </w:r>
    </w:p>
    <w:p>
      <w:pPr>
        <w:numPr>
          <w:ilvl w:val="0"/>
          <w:numId w:val="3"/>
        </w:numPr>
        <w:spacing w:after="240" w:afterAutospacing="0" w:before="0" w:beforeAutospacing="0" w:lineRule="auto"/>
        <w:ind w:left="720" w:hanging="360"/>
      </w:pPr>
      <w:r>
        <w:rPr>
          <w:rtl w:val="0"/>
        </w:rPr>
        <w:t>•  True Timing Verification: Software simulation cannot expose physical clock-domain issues. Running on an FPGA confirms that cache access, FPU latency, and pipeline stalls meet real-world timing.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0dvge85o29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System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3bgjhyvqkh4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Minimum System (Commitment)</w:t>
      </w:r>
    </w:p>
    <w:p>
      <w:pPr>
        <w:numPr>
          <w:ilvl w:val="0"/>
          <w:numId w:val="6"/>
        </w:numPr>
        <w:spacing w:after="0" w:afterAutospacing="0" w:before="240" w:beforeAutospacing="0" w:lineRule="auto"/>
        <w:ind w:left="720" w:hanging="360"/>
      </w:pPr>
      <w:r>
        <w:rPr>
          <w:rtl w:val="0"/>
        </w:rPr>
        <w:t>1. Implement a 5-stage pipeline (IF–ID–EX–MEM–WB) with integrated hazard detection and full data forwarding.</w:t>
      </w:r>
    </w:p>
    <w:p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>2. Implement a high-speed hardware multiplier supporting RV32M MUL/MULH/MULHU/MULHSU instructions using dedicated Artix-7 DSP48E1 slices, alongside a synthesizable Radix-4 Modified Booth Multiplier selectable via FPGA switch.</w:t>
      </w:r>
    </w:p>
    <w:p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>3. Build a direct-mapped L1 Instruction Cache (L1 I-Cache) with main memory simulated at 10 clock cycles and cache hits at 1 cycle, demonstrating the real-world need for caches.</w:t>
      </w:r>
    </w:p>
    <w:p>
      <w:pPr>
        <w:numPr>
          <w:ilvl w:val="0"/>
          <w:numId w:val="6"/>
        </w:numPr>
        <w:spacing w:after="240" w:afterAutospacing="0" w:before="0" w:beforeAutospacing="0" w:lineRule="auto"/>
        <w:ind w:left="720" w:hanging="360"/>
      </w:pPr>
      <w:r>
        <w:rPr>
          <w:rtl w:val="0"/>
        </w:rPr>
        <w:t>4. Implement an IEEE 754-compliant FPU supporting FADD.S, FSUB.S, FMUL.S, and FDIV.S.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3bi4cvwtvd3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Goal System</w:t>
      </w:r>
    </w:p>
    <w:p>
      <w:pPr>
        <w:numPr>
          <w:ilvl w:val="0"/>
          <w:numId w:val="7"/>
        </w:numPr>
        <w:spacing w:after="0" w:afterAutospacing="0" w:before="240" w:beforeAutospacing="0" w:lineRule="auto"/>
        <w:ind w:left="720" w:hanging="360"/>
      </w:pPr>
      <w:r>
        <w:rPr>
          <w:rtl w:val="0"/>
        </w:rPr>
        <w:t>5. Integrate a hardware divider (DIV/REM) with a dedicated pipeline stall controller.</w:t>
      </w:r>
    </w:p>
    <w:p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>6. Implement a direct-mapped L1 Data Cache (L1 D-Cache) with the same 10-cycle simulated main memory latency model, showcasing cache benefits for load/store operations.</w:t>
      </w:r>
    </w:p>
    <w:p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>7. Add branch prediction using a 32-entry Branch Target Buffer (BTB) to minimize speculative branch penalty.</w:t>
      </w:r>
    </w:p>
    <w:p>
      <w:pPr>
        <w:numPr>
          <w:ilvl w:val="0"/>
          <w:numId w:val="7"/>
        </w:numPr>
        <w:spacing w:after="240" w:afterAutospacing="0" w:before="0" w:beforeAutospacing="0" w:lineRule="auto"/>
        <w:ind w:left="720" w:hanging="360"/>
      </w:pPr>
      <w:r>
        <w:rPr>
          <w:rtl w:val="0"/>
        </w:rPr>
        <w:t>8. Add passive performance counter CSRs to track cycle counts, cache hits, and cache misses (quantitatively demonstrating the cache speedup in a running program).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n0mb0shgooo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Stretch Goal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>9. Implement the RISC-V Bit-Manipulation extension (Zbb) for single-cycle bitwise operations (CLZ, CTZ, POPCNT, ANDN, etc.).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uzrwbhabi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Design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measurable: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>•  Latency (cycles): 1 clock cycle for standard integer instructions, single-cycle MUL (DSP slices), and L1 cache hits. Floating-point latencies: 4 clock cycles for FMUL.S (DSP mantissa multiplication), 5 clock cycles for FADD.S and FSUB.S (standard logic FSM, no DSPs), and 15 clock cycles for FDIV.S (Newton-Raphson algorithm with DSP iterative multiplication and BRAM lookup). 32 clock cycles for integer DIV (shift-and-subtract state machine using standard logic, no DSPs). 10 clock cycles simulated for main memory access (cache miss penalty). 1-cycle load-use stall; 2-cycle branch-misprediction flush.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>•  Throughput: Peak 1.0 IPC during hazard-free integer execution. Target a stable clock frequency of ≥ 50 MHz on the FPGA board. Cache hit rate goal: ≥ 90% for sequential benchmark programs, yielding effective memory latency well below 10 cycles. Input sizes bounded by BRAM: up to 4 KB I-Cache, 4 KB D-Cache, sufficient for typical benchmarks (matrix multiply, FIR filter).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>•  Resource usage: LUTs ≤ 5,000 for core + hazard logic + standard logic FPU (FADD.S/FSUB.S) + divider. BRAM ≤ 16 tiles for L1 I-Cache, L1 D-Cache, FDIV.S initial guess lookup table, and main memory. DSP Slices ≤ 6 for the hardware multiplier (MUL) and FPU datapath (FMUL.S mantissa multiply and FDIV.S Newton-Raphson iterations, utilizing native Artix-7 DSP48E1 primitives).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>•  Correctness (edge cases): 100% pass rate on RV32IMF assembly and directed floating-point tests. FPU correctly handles IEEE 754 special cases: ±0, ±∞, and NaN propagation. Division by zero handled gracefully (result = 0xFFFFFFFF per RISC-V spec). Flawless back-to-back data forwarding verified under consecutive hazard sequences.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jysidyatnf" w:id="10"/>
      <w:bookmarkEnd w:id="10"/>
      <w:r w:rsidDel="00000000" w:rsidR="00000000" w:rsidRPr="00000000">
        <w:rPr>
          <w:b w:val="1"/>
          <w:bCs w:val="1"/>
          <w:rtl w:val="0"/>
        </w:rPr>
        <w:t xml:space="preserve">6. Implementation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 (≤ 5 lines):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>•  New modules: Dedicated Verilog modules for pipeline registers (IF/ID, ID/EX, EX/MEM, MEM/WB), Hazard Detection &amp; Forwarding Unit, direct-mapped L1 I-Cache and L1 D-Cache with a 10-cycle simulated main-memory latency model, dual-engine Hardware Multiplier (1-cycle native Artix-7 DSP48E1 slice instantiation and Radix-4 Booth logic), 32-cycle shift-and-subtract Hardware Divider (standard logic, no DSPs), IEEE 754 FPU (5-cycle FADD.S/FSUB.S via standard logic; 4-cycle FMUL.S via DSP; 15-cycle FDIV.S via Newton-Raphson using DSP iterative multiplication and BRAM lookup), BTB Branch Predictor, and passive CSR performance counters.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•  Datapath/control changes: The existing 3-stage datapath will be restructured into 5 stages with forwarding multiplexers inserted between EX/MEM and MEM/WB. The multiplier unit supports dual modes selectable at runtime: single-cycle Artix-7 DSP48E1 primitives for zero LUT overhead, or Radix-4 Modified Booth logic for architectural comparison. The Control Unit will be extended to decode RV32F FPU instructions and manage multi-cycle stall signals for the divider, FPU, and cache-miss penalty cycles.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•  Verification approach: (1) Module-level directed testbenches for each unit (pipeline, FPU, caches, DSP &amp; Booth multipliers, divider, BTB). Cache testbenches explicitly verify 1-cycle hits and 10-cycle miss penalties. (2) Cycle-accurate Vivado RTL simulation of the full processor running RISC-V assembly programs with CSR performance counter verification. (3) Physical FPGA hardware demonstration on the Nexys A7 board featuring 8-digit seven-segment PC/instruction readout, LED hazard status flags, and UART result streaming.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66y6ws413i48" w:id="11"/>
      <w:bookmarkEnd w:id="11"/>
      <w:r w:rsidDel="00000000" w:rsidR="00000000" w:rsidRPr="00000000">
        <w:rPr>
          <w:b w:val="1"/>
          <w:bCs w:val="1"/>
          <w:rtl w:val="0"/>
        </w:rPr>
        <w:t xml:space="preserve">7. Demonstration Plan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Clearly define (≤ 4 lines):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>•  Input: A pre-compiled bare-metal C/assembly program (e.g., floating-point vector math, FIR filter, or arithmetic stress test) loaded into FPGA block RAM (BRAM) instruction memory, accompanied by data arrays and runtime interactive switch controls (sw[0]–sw[3]).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>•  Processing: The custom RV32IMF core executes instructions across the 5-stage pipeline, fetching from the L1 I-Cache (1-cycle hit vs. 10-cycle simulated miss penalty), executing single-cycle DSP48E1 or Radix-4 Booth multiplications, performing IEEE 754 floating-point operations, handling load/store accesses via L1 D-Cache, and tracking performance with CSR counters.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>•  Output: Live, multi-peripheral visual verification on the Digilent Nexys A7 FPGA: (1) 8-Digit Seven-Segment Display showing the 32-bit Program Counter (sw[2]=0) or 32-bit Machine Instruction Code (sw[2]=1); (2) 16 Diagnostic LEDs with pulse stretchers indicating Load-Use Hazard Stall (LED[0]), Forwarding Active (LED[1]), Branch Flush (LED[2]), Writeback Commit (LED[3]), Multiplier Active (LED[4]), Multiplier Mode (LED[5]), and committed low-byte results (LED[15:8]); (3) Execution pacing via 1 Hz Slow Clock (sw[1]=1) or pushbutton single-stepping (sw[0]=1, btnc); and (4) UART transmission of computed results and CSR cache hit/miss statistics to a PC terminal.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oljaa7988q58" w:id="12"/>
      <w:bookmarkEnd w:id="12"/>
      <w:r w:rsidDel="00000000" w:rsidR="00000000" w:rsidRPr="00000000">
        <w:rPr>
          <w:b w:val="1"/>
          <w:bCs w:val="1"/>
          <w:rtl w:val="0"/>
        </w:rPr>
        <w:t xml:space="preserve">8. High Level Timeline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7s2b30hvd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Must include </w:t>
      </w:r>
      <w:r w:rsidDel="00000000" w:rsidR="00000000" w:rsidRPr="00000000">
        <w:rPr>
          <w:b w:val="1"/>
          <w:bCs w:val="1"/>
          <w:rtl w:val="0"/>
        </w:rPr>
        <w:t xml:space="preserve">at least 5–6 concrete milestones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Milestones cannot be generic like “Continue implementation”, “Work on project”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milestone must produce (deliverable):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(code + testbench) OR FPGA demo (graded)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 least one </w:t>
      </w:r>
      <w:r w:rsidDel="00000000" w:rsidR="00000000" w:rsidRPr="00000000">
        <w:rPr>
          <w:b w:val="1"/>
          <w:bCs w:val="1"/>
          <w:rtl w:val="0"/>
        </w:rPr>
        <w:t xml:space="preserve">core functionality/module of the minimum system</w:t>
      </w:r>
      <w:r w:rsidDel="00000000" w:rsidR="00000000" w:rsidRPr="00000000">
        <w:rPr>
          <w:rtl w:val="0"/>
        </w:rPr>
        <w:t xml:space="preserve"> should be implemented and tested by Oct 25.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minimum system (commitment) is met by </w:t>
      </w:r>
      <w:r w:rsidDel="00000000" w:rsidR="00000000" w:rsidRPr="00000000">
        <w:rPr>
          <w:b w:val="1"/>
          <w:bCs w:val="1"/>
          <w:rtl w:val="0"/>
        </w:rPr>
        <w:t xml:space="preserve">Nov 1.</w:t>
      </w:r>
      <w:r w:rsidDel="00000000" w:rsidR="00000000" w:rsidRPr="00000000">
        <w:rPr>
          <w:rtl w:val="0"/>
        </w:rPr>
        <w:t xml:space="preserve"> This will leave some room to handle last-minute surprises.</w:t>
      </w:r>
    </w:p>
    <w:tbl>
      <w:tblPr>
        <w:tblStyle w:val="Table1"/>
        <w:tblW w:w="94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7980"/>
        <w:tblGridChange w:id="0">
          <w:tblGrid>
            <w:gridCol w:w="1500"/>
            <w:gridCol w:w="79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5 - 11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Milestone: 5-Stage Pipeline Base + Hazard &amp; Forwarding Unit + L1 I-Cache (with 10-cycle memory model)</w:t>
              <w:br/>
              <w:br/>
              <w:t>Deliverable: IF–WB pipeline registers, forwarding mux RTL, hazard unit RTL, direct-mapped I-Cache RTL with simulated 10-cycle main memory + tb_pipeline_base.v, tb_hazard.v, tb_icache.v (verifying 1-cycle hit and 10-cycle miss penalty)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12 - 18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r>
              <w:t>Milestone: Dual-Architecture Hardware Multiplier (DSP48E1 + Radix-4 Booth) + IEEE 754 FPU (FADD.S, FSUB.S, FMUL.S, FDIV.S)</w:t>
            </w:r>
            <w:r>
              <w:br/>
              <w:br/>
            </w:r>
            <w:r>
              <w:t>Deliverable: Artix-7 DSP48E1 multiplier RTL, Radix-4 Modified Booth RTL, FPU RTL (all 4 ops) + tb_mul.v, tb_fpu.v; FPU &amp; Multiplier integrated into pipeline with stall/forwarding support. Multiplier verified for MUL/MULH/MULHU/MULHSU on both DSP and Booth cores.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19 - 25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Milestone: Hardware Divider + L1 D-Cache + Core Integration (Oct 25 Core Deadline Met)</w:t>
              <w:br/>
              <w:br/>
              <w:t>Deliverable: Divider RTL, D-Cache RTL + integrated tb_core.v proving integer/float/memory execution on FPGA demo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Oct - 1 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r>
              <w:t>Milestone: Branch Prediction (32-entry BTB) + Performance Counter CSRs + Full System Integration (Nov 1 Commitment Met)</w:t>
            </w:r>
            <w:r>
              <w:br/>
              <w:br/>
            </w:r>
            <w:r>
              <w:t>Deliverable: BTB RTL, CSR counter RTL + complete Minimum &amp; Goal System FPGA demo via 7-segment display, LEDs, and UART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2 - 6 Nov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Milestone: Zbb Bit-Manipulation Extension + Buffer Week, Edge-Case Debugging &amp; Final Documentation</w:t>
              <w:br/>
              <w:br/>
              <w:t>Deliverable: Zbb RTL (CLZ, CTZ, POPCNT), final project report, timing diagrams, code cleanup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nqoj10xo0akw" w:id="14"/>
      <w:bookmarkEnd w:id="14"/>
      <w:r w:rsidDel="00000000" w:rsidR="00000000" w:rsidRPr="00000000">
        <w:rPr>
          <w:b w:val="1"/>
          <w:bCs w:val="1"/>
          <w:rtl w:val="0"/>
        </w:rPr>
        <w:t xml:space="preserve">9. Team Work Plan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>All five members co-own the 5-stage pipeline base. Individual specialisations are listed below. Weekly sync meetings will review integration status, and a shared GitHub repository (feature-branch workflow) ensures continuous integration and code review.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>All members collaborate via GitHub pull requests with mandatory peer review before merging.</w:t>
        <w:br/>
      </w:r>
    </w:p>
    <w:tbl>
      <w:tblPr>
        <w:tblStyle w:val="Table2"/>
        <w:tblW w:w="74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5910"/>
        <w:tblGridChange w:id="0">
          <w:tblGrid>
            <w:gridCol w:w="1500"/>
            <w:gridCol w:w="59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Pisini Ramana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5-Stage Pipeline (IF/ID stage lead) + L1 I-Cache design &amp; verification + System Integration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Chimbili Sahithi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5-Stage Pipeline (EX/MEM stage lead) + Hardware Divider (multi-cycle, stall controller) + Integration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Siddharth Misro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5-Stage Pipeline (WB stage &amp; forwarding lead) + DSP-Block Hardware Multiplier (Artix-7 DSP48E1 &amp; Radix-4 Booth, MUL/MULH/MULHU/MULHSU) + IEEE 754 FPU (FADD.S, FSUB.S, FMUL.S, FDIV.S) + Integration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Bandaru Rohith Datta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5-Stage Pipeline (Control Unit lead) + L1 D-Cache + Performance Counter CSRs + Zbb Extension + Integration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Sigilipelli Praneeth Sai Bharath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5-Stage Pipeline (Hazard Detection Unit lead) + Static Branch Prediction (32-entry BTB) + Integration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6kkhrtk4f5pr" w:id="15"/>
      <w:bookmarkEnd w:id="15"/>
      <w:r w:rsidDel="00000000" w:rsidR="00000000" w:rsidRPr="00000000">
        <w:rPr>
          <w:b w:val="1"/>
          <w:bCs w:val="1"/>
          <w:rtl w:val="0"/>
        </w:rPr>
        <w:t xml:space="preserve">10. Github Link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>https://github.com/Rohith-Datta/RV32IM-5Stage-Core.git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 is Not accepted if: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missing or milestones are generic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demo plan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