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v="urn:schemas-microsoft-com:vml" xmlns:w="http://schemas.openxmlformats.org/wordprocessingml/2006/main" xmlns:w14="http://schemas.microsoft.com/office/word/2010/wordml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totylgcz28s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Project Abstract (2-3 pages)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  <w:highlight w:val="white"/>
        </w:rPr>
      </w:pPr>
      <w:bookmarkStart w:colFirst="0" w:colLast="0" w:name="_5m4tjrtjoiil" w:id="1"/>
      <w:bookmarkEnd w:id="1"/>
      <w:r w:rsidDel="00000000" w:rsidR="00000000" w:rsidRPr="00000000">
        <w:rPr>
          <w:b w:val="1"/>
          <w:bCs w:val="1"/>
          <w:sz w:val="34"/>
          <w:szCs w:val="34"/>
          <w:highlight w:val="white"/>
          <w:rtl w:val="0"/>
        </w:rPr>
        <w:t xml:space="preserve">Title</w:t>
      </w:r>
    </w:p>
    <w:p w:rsidR="00000000" w:rsidDel="00000000" w:rsidP="00000000" w:rsidRDefault="00000000" w:rsidRPr="00000000" w14:paraId="00000003">
      <w:pPr>
        <w:spacing w:after="240" w:before="240" w:lineRule="auto"/>
        <w:ind w:left="600" w:right="600" w:firstLine="0"/>
        <w:rPr/>
      </w:pPr>
      <w:r w:rsidDel="00000000" w:rsidR="00000000" w:rsidRPr="00000000">
        <w:rPr>
          <w:i w:val="1"/>
          <w:iCs w:val="1"/>
          <w:rtl w:val="0"/>
        </w:rPr>
        <w:t>Pipelined RV32IMF RISC-V Core with L1 Cache Hierarchy, Hardware FPU, and IEEE 754 Floating-Point Support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>Group Number: 13</w:t>
      </w:r>
      <w:r w:rsidDel="00000000" w:rsidR="00000000" w:rsidRPr="00000000">
        <w:rPr>
          <w:i w:val="1"/>
          <w:i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rPr>
          <w:b w:val="1"/>
          <w:bCs w:val="1"/>
        </w:rPr>
      </w:pPr>
      <w:bookmarkStart w:colFirst="0" w:colLast="0" w:name="_s4hhgm93hkdp" w:id="2"/>
      <w:bookmarkEnd w:id="2"/>
      <w:r w:rsidDel="00000000" w:rsidR="00000000" w:rsidRPr="00000000">
        <w:rPr>
          <w:b w:val="1"/>
          <w:bCs w:val="1"/>
          <w:rtl w:val="0"/>
        </w:rPr>
        <w:t xml:space="preserve">1. System Description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Briefly explain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(≤ 3 lines)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>•  What the system does: It is a custom 5-stage pipelined RISC-V (RV32IMF) processor featuring hazard detection and data forwarding, a dual-architecture hardware multiplier (supporting both native Artix-7 DSP48E1 slices and a Radix-4 Modified Booth Multiplier), direct-mapped L1 Instruction and Data Caches (simulating 10-cycle main memory vs. 1-cycle cache access to demonstrate cache impact), and an IEEE 754-compliant FPU supporting FADD.S, FSUB.S, FMUL.S, and FDIV.S.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>•  What problem it solves: It addresses the performance bottlenecks caused by software-emulated floating-point math and high memory-access latency. By simulating realistic main memory at 10 clock cycles and cache hits at 1 cycle, the design pedagogically demonstrates why caches are essential. Dedicated Artix-7 DSP48E1 blocks provide single-cycle integer multiplication without consuming general LUT fabric.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>•  High-level functionality: The system fetches instructions from a fast L1 I-Cache (1-cycle hit), with main memory modelled at 10 cycles to make cache misses tangible. Data accesses go through a direct-mapped L1 D-Cache with the same latency model. The 5-stage pipeline uses forwarding to eliminate data hazards, dedicated DSP48E1 slices for single-cycle MUL, and a dedicated IEEE 754 FPU for floating-point operations.</w:t>
      </w:r>
    </w:p>
    <w:p w:rsidR="00000000" w:rsidDel="00000000" w:rsidP="00000000" w:rsidRDefault="00000000" w:rsidRPr="00000000" w14:paraId="0000000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tozrtazfqxi" w:id="3"/>
      <w:bookmarkEnd w:id="3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2. Use Cases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Give 2-3 examples (each ≤ 2 lines):</w:t>
      </w:r>
    </w:p>
    <w:p>
      <w:pPr>
        <w:numPr>
          <w:ilvl w:val="0"/>
          <w:numId w:val="8"/>
        </w:numPr>
        <w:spacing w:after="0" w:afterAutospacing="0" w:before="240" w:beforeAutospacing="0" w:lineRule="auto"/>
        <w:ind w:left="720" w:hanging="360"/>
      </w:pPr>
      <w:r>
        <w:rPr>
          <w:rtl w:val="0"/>
        </w:rPr>
        <w:t>•  Scientific and Engineering Computing: Used in embedded systems requiring precise floating-point arithmetic (e.g., sensor fusion, control algorithms). The FPU handles FADD.S/FMUL.S operations in hardware, eliminating costly software emulation.</w:t>
      </w:r>
    </w:p>
    <w:p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>
        <w:rPr>
          <w:rtl w:val="0"/>
        </w:rPr>
        <w:t>•  Digital Signal Processing (DSP): Used in audio or communications equipment for filtering and signal transformation. The hardware multiplier and FPU together accelerate convolution and FFT-style workloads.</w:t>
      </w:r>
    </w:p>
    <w:p>
      <w:pPr>
        <w:numPr>
          <w:ilvl w:val="0"/>
          <w:numId w:val="8"/>
        </w:numPr>
        <w:spacing w:after="240" w:afterAutospacing="0" w:before="0" w:beforeAutospacing="0" w:lineRule="auto"/>
        <w:ind w:left="720" w:hanging="360"/>
      </w:pPr>
      <w:r>
        <w:rPr>
          <w:rtl w:val="0"/>
        </w:rPr>
        <w:t>•  Embedded Control Systems: Used to run motor controllers or robotics algorithms that mix integer pipeline logic with floating-point PID computations, benefiting from the L1 I-Cache to reduce fetch latency.</w:t>
      </w:r>
    </w:p>
    <w:p w:rsidR="00000000" w:rsidDel="00000000" w:rsidP="00000000" w:rsidRDefault="00000000" w:rsidRPr="00000000" w14:paraId="0000001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vge7oswswu0" w:id="4"/>
      <w:bookmarkEnd w:id="4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3. FPGA Relevance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Give 2-3 points (each ≤ 2 lines):</w:t>
      </w:r>
    </w:p>
    <w:p>
      <w:pPr>
        <w:numPr>
          <w:ilvl w:val="0"/>
          <w:numId w:val="3"/>
        </w:numPr>
        <w:spacing w:after="0" w:afterAutospacing="0" w:before="240" w:beforeAutospacing="0" w:lineRule="auto"/>
        <w:ind w:left="720" w:hanging="360"/>
      </w:pPr>
      <w:r>
        <w:rPr>
          <w:rtl w:val="0"/>
        </w:rPr>
        <w:t>•  Custom Hardware Execution: FPGAs allow us to physically instantiate a dedicated IEEE 754 FPU and hardware multiplier that standard soft-core processors lack, enabling cycle-accurate testing of our exact design.</w:t>
      </w:r>
    </w:p>
    <w:p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>
        <w:rPr>
          <w:rtl w:val="0"/>
        </w:rPr>
        <w:t>•  Parallel Pipeline Stages: An FPGA runs all 5 pipeline stages — IF, ID, EX, MEM, WB — concurrently in real hardware, proving that forwarding and hazard detection work under real timing constraints.</w:t>
      </w:r>
    </w:p>
    <w:p>
      <w:pPr>
        <w:numPr>
          <w:ilvl w:val="0"/>
          <w:numId w:val="3"/>
        </w:numPr>
        <w:spacing w:after="240" w:afterAutospacing="0" w:before="0" w:beforeAutospacing="0" w:lineRule="auto"/>
        <w:ind w:left="720" w:hanging="360"/>
      </w:pPr>
      <w:r>
        <w:rPr>
          <w:rtl w:val="0"/>
        </w:rPr>
        <w:t>•  True Timing Verification: Software simulation cannot expose physical clock-domain issues. Running on an FPGA confirms that cache access, FPU latency, and pipeline stalls meet real-world timing.</w:t>
      </w:r>
    </w:p>
    <w:p w:rsidR="00000000" w:rsidDel="00000000" w:rsidP="00000000" w:rsidRDefault="00000000" w:rsidRPr="00000000" w14:paraId="0000001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o0dvge85o29" w:id="5"/>
      <w:bookmarkEnd w:id="5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4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. System Scope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4"/>
        <w:keepNext w:val="0"/>
        <w:keepLines w:val="0"/>
        <w:spacing w:before="280" w:lineRule="auto"/>
        <w:rPr>
          <w:b w:val="1"/>
          <w:bCs w:val="1"/>
          <w:color w:val="000000"/>
        </w:rPr>
      </w:pPr>
      <w:bookmarkStart w:colFirst="0" w:colLast="0" w:name="_23bgjhyvqkh4" w:id="6"/>
      <w:bookmarkEnd w:id="6"/>
      <w:r w:rsidDel="00000000" w:rsidR="00000000" w:rsidRPr="00000000">
        <w:rPr>
          <w:b w:val="1"/>
          <w:bCs w:val="1"/>
          <w:color w:val="000000"/>
          <w:rtl w:val="0"/>
        </w:rPr>
        <w:t xml:space="preserve">Minimum System (Commitment)</w:t>
      </w:r>
    </w:p>
    <w:p>
      <w:pPr>
        <w:numPr>
          <w:ilvl w:val="0"/>
          <w:numId w:val="6"/>
        </w:numPr>
        <w:spacing w:after="0" w:afterAutospacing="0" w:before="240" w:beforeAutospacing="0" w:lineRule="auto"/>
        <w:ind w:left="720" w:hanging="360"/>
      </w:pPr>
      <w:r>
        <w:rPr>
          <w:rtl w:val="0"/>
        </w:rPr>
        <w:t>1. Implement a 5-stage pipeline (IF–ID–EX–MEM–WB) with integrated hazard detection and full data forwarding.</w:t>
      </w:r>
    </w:p>
    <w:p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>
        <w:rPr>
          <w:rtl w:val="0"/>
        </w:rPr>
        <w:t>2. Implement a high-speed hardware multiplier supporting RV32M MUL/MULH/MULHU/MULHSU instructions using dedicated Artix-7 DSP48E1 slices, alongside a synthesizable Radix-4 Modified Booth Multiplier selectable via FPGA switch.</w:t>
      </w:r>
    </w:p>
    <w:p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>
        <w:rPr>
          <w:rtl w:val="0"/>
        </w:rPr>
        <w:t>3. Build a direct-mapped L1 Instruction Cache (L1 I-Cache) with main memory simulated at 10 clock cycles and cache hits at 1 cycle, demonstrating the real-world need for caches.</w:t>
      </w:r>
    </w:p>
    <w:p>
      <w:pPr>
        <w:numPr>
          <w:ilvl w:val="0"/>
          <w:numId w:val="6"/>
        </w:numPr>
        <w:spacing w:after="240" w:afterAutospacing="0" w:before="0" w:beforeAutospacing="0" w:lineRule="auto"/>
        <w:ind w:left="720" w:hanging="360"/>
      </w:pPr>
      <w:r>
        <w:rPr>
          <w:rtl w:val="0"/>
        </w:rPr>
        <w:t>4. Implement an IEEE 754-compliant FPU supporting FADD.S, FSUB.S, FMUL.S, and FDIV.S.</w:t>
      </w:r>
    </w:p>
    <w:p w:rsidR="00000000" w:rsidDel="00000000" w:rsidP="00000000" w:rsidRDefault="00000000" w:rsidRPr="00000000" w14:paraId="00000017">
      <w:pPr>
        <w:pStyle w:val="Heading4"/>
        <w:keepNext w:val="0"/>
        <w:keepLines w:val="0"/>
        <w:spacing w:before="280" w:lineRule="auto"/>
        <w:rPr>
          <w:b w:val="1"/>
          <w:bCs w:val="1"/>
          <w:color w:val="000000"/>
        </w:rPr>
      </w:pPr>
      <w:bookmarkStart w:colFirst="0" w:colLast="0" w:name="_x3bi4cvwtvd3" w:id="7"/>
      <w:bookmarkEnd w:id="7"/>
      <w:r w:rsidDel="00000000" w:rsidR="00000000" w:rsidRPr="00000000">
        <w:rPr>
          <w:b w:val="1"/>
          <w:bCs w:val="1"/>
          <w:color w:val="000000"/>
          <w:rtl w:val="0"/>
        </w:rPr>
        <w:t xml:space="preserve">Goal System</w:t>
      </w:r>
    </w:p>
    <w:p>
      <w:pPr>
        <w:numPr>
          <w:ilvl w:val="0"/>
          <w:numId w:val="7"/>
        </w:numPr>
        <w:spacing w:after="0" w:afterAutospacing="0" w:before="240" w:beforeAutospacing="0" w:lineRule="auto"/>
        <w:ind w:left="720" w:hanging="360"/>
      </w:pPr>
      <w:r>
        <w:rPr>
          <w:rtl w:val="0"/>
        </w:rPr>
        <w:t>5. Integrate a hardware divider (DIV/REM) with a dedicated pipeline stall controller.</w:t>
      </w:r>
    </w:p>
    <w:p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>
        <w:rPr>
          <w:rtl w:val="0"/>
        </w:rPr>
        <w:t>6. Implement a direct-mapped L1 Data Cache (L1 D-Cache) with the same 10-cycle simulated main memory latency model, showcasing cache benefits for load/store operations.</w:t>
      </w:r>
    </w:p>
    <w:p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>
        <w:rPr>
          <w:rtl w:val="0"/>
        </w:rPr>
        <w:t>7. Add branch prediction using a 32-entry Branch Target Buffer (BTB) to minimize speculative branch penalty.</w:t>
      </w:r>
    </w:p>
    <w:p>
      <w:pPr>
        <w:numPr>
          <w:ilvl w:val="0"/>
          <w:numId w:val="7"/>
        </w:numPr>
        <w:spacing w:after="240" w:afterAutospacing="0" w:before="0" w:beforeAutospacing="0" w:lineRule="auto"/>
        <w:ind w:left="720" w:hanging="360"/>
      </w:pPr>
      <w:r>
        <w:rPr>
          <w:rtl w:val="0"/>
        </w:rPr>
        <w:t>8. Add passive performance counter CSRs to track cycle counts, cache hits, and cache misses (quantitatively demonstrating the cache speedup in a running program).</w:t>
      </w:r>
    </w:p>
    <w:p w:rsidR="00000000" w:rsidDel="00000000" w:rsidP="00000000" w:rsidRDefault="00000000" w:rsidRPr="00000000" w14:paraId="00000019">
      <w:pPr>
        <w:pStyle w:val="Heading4"/>
        <w:keepNext w:val="0"/>
        <w:keepLines w:val="0"/>
        <w:spacing w:before="280" w:lineRule="auto"/>
        <w:rPr>
          <w:b w:val="1"/>
          <w:bCs w:val="1"/>
          <w:color w:val="000000"/>
        </w:rPr>
      </w:pPr>
      <w:bookmarkStart w:colFirst="0" w:colLast="0" w:name="_5n0mb0shgooo" w:id="8"/>
      <w:bookmarkEnd w:id="8"/>
      <w:r w:rsidDel="00000000" w:rsidR="00000000" w:rsidRPr="00000000">
        <w:rPr>
          <w:b w:val="1"/>
          <w:bCs w:val="1"/>
          <w:color w:val="000000"/>
          <w:rtl w:val="0"/>
        </w:rPr>
        <w:t xml:space="preserve">Stretch Goal</w:t>
      </w:r>
    </w:p>
    <w:p w:rsidR="00000000" w:rsidDel="00000000" w:rsidP="00000000" w:rsidRDefault="00000000" w:rsidRPr="00000000" w14:paraId="0000001A">
      <w:pPr>
        <w:numPr>
          <w:ilvl w:val="0"/>
          <w:numId w:val="12"/>
        </w:numPr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  <w:t>9. Implement the RISC-V Bit-Manipulation extension (Zbb) for single-cycle bitwise operations (CLZ, CTZ, POPCNT, ANDN, etc.).</w:t>
      </w:r>
    </w:p>
    <w:p w:rsidR="00000000" w:rsidDel="00000000" w:rsidP="00000000" w:rsidRDefault="00000000" w:rsidRPr="00000000" w14:paraId="0000001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muzrwbhabi" w:id="9"/>
      <w:bookmarkEnd w:id="9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5. Design Goals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Clearly measurable:</w:t>
      </w:r>
    </w:p>
    <w:p w:rsidR="00000000" w:rsidDel="00000000" w:rsidP="00000000" w:rsidRDefault="00000000" w:rsidRPr="00000000" w14:paraId="0000001D">
      <w:pPr>
        <w:numPr>
          <w:ilvl w:val="0"/>
          <w:numId w:val="9"/>
        </w:numPr>
        <w:spacing w:after="0" w:afterAutospacing="0" w:before="24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>•  Latency (cycles): 1 clock cycle for standard integer instructions and L1 cache hits. 10 clock cycles simulated for main memory access (cache miss penalty) to realistically model real-world DRAM latency. 2–4 cycles for FPU ops (FADD.S/FSUB.S/FMUL.S); ~10–16 cycles for FDIV.S. Multi-cycle stall for hardware divider. 1-cycle load-use stall; 2-cycle branch-misprediction flush.</w:t>
      </w:r>
    </w:p>
    <w:p w:rsidR="00000000" w:rsidDel="00000000" w:rsidP="00000000" w:rsidRDefault="00000000" w:rsidRPr="00000000" w14:paraId="0000001E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>•  Throughput: Peak 1.0 IPC during hazard-free integer execution. Target a stable clock frequency of ≥ 50 MHz on the FPGA board. Cache hit rate goal: ≥ 90% for sequential benchmark programs, yielding effective memory latency well below 10 cycles. Input sizes bounded by BRAM: up to 4 KB I-Cache, 4 KB D-Cache, sufficient for typical benchmarks (matrix multiply, FIR filter).</w:t>
      </w:r>
    </w:p>
    <w:p w:rsidR="00000000" w:rsidDel="00000000" w:rsidP="00000000" w:rsidRDefault="00000000" w:rsidRPr="00000000" w14:paraId="0000001F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>•  Resource usage: LUTs ≤ 5,000 for core + hazard logic + FPU + divider. BRAM ≤ 16 tiles for L1 I-Cache, L1 D-Cache, and main instruction/data memory. DSP Slices ≤ 6 for the DSP-block-based hardware multiplier and FPU datapath (using native FPGA DSP48E1 primitives for maximum speed and minimal LUT overhead).</w:t>
      </w:r>
    </w:p>
    <w:p w:rsidR="00000000" w:rsidDel="00000000" w:rsidP="00000000" w:rsidRDefault="00000000" w:rsidRPr="00000000" w14:paraId="00000020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>•  Correctness (edge cases): 100% pass rate on RV32IMF assembly and directed floating-point tests. FPU correctly handles IEEE 754 special cases: ±0, ±∞, and NaN propagation. Division by zero handled gracefully (result = 0xFFFFFFFF per RISC-V spec). Flawless back-to-back data forwarding verified under consecutive hazard sequences.</w:t>
      </w:r>
    </w:p>
    <w:p w:rsidR="00000000" w:rsidDel="00000000" w:rsidP="00000000" w:rsidRDefault="00000000" w:rsidRPr="00000000" w14:paraId="00000021">
      <w:pPr>
        <w:pStyle w:val="Heading2"/>
        <w:rPr/>
      </w:pPr>
      <w:bookmarkStart w:colFirst="0" w:colLast="0" w:name="_3jysidyatnf" w:id="10"/>
      <w:bookmarkEnd w:id="10"/>
      <w:r w:rsidDel="00000000" w:rsidR="00000000" w:rsidRPr="00000000">
        <w:rPr>
          <w:b w:val="1"/>
          <w:bCs w:val="1"/>
          <w:rtl w:val="0"/>
        </w:rPr>
        <w:t xml:space="preserve">6. Implementation Approach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40" w:before="240" w:lineRule="auto"/>
        <w:ind w:left="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Describe (≤ 5 lines):</w:t>
      </w:r>
    </w:p>
    <w:p w:rsidR="00000000" w:rsidDel="00000000" w:rsidP="00000000" w:rsidRDefault="00000000" w:rsidRPr="00000000" w14:paraId="00000023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>•  New modules: Dedicated Verilog modules for pipeline registers (IF/ID, ID/EX, EX/MEM, MEM/WB), Hazard Detection &amp; Forwarding Unit, direct-mapped L1 I-Cache and L1 D-Cache with a 10-cycle simulated main-memory latency model, dual-engine Hardware Multiplier (native Artix-7 DSP48E1 slice instantiation and Radix-4 Modified Booth Multiplier RTL), multi-cycle Hardware Divider, IEEE 754 FPU (FADD.S, FSUB.S, FMUL.S, FDIV.S), BTB Branch Predictor, and passive CSR performance counters (cycle, instret, cache hit/miss).</w:t>
      </w:r>
    </w:p>
    <w:p w:rsidR="00000000" w:rsidDel="00000000" w:rsidP="00000000" w:rsidRDefault="00000000" w:rsidRPr="00000000" w14:paraId="00000024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•  Datapath/control changes: The existing 3-stage datapath will be restructured into 5 stages with forwarding multiplexers inserted between EX/MEM and MEM/WB. The multiplier unit supports dual modes selectable at runtime: single-cycle Artix-7 DSP48E1 primitives for zero LUT overhead, or Radix-4 Modified Booth logic for architectural comparison. The Control Unit will be extended to decode RV32F FPU instructions and manage multi-cycle stall signals for the divider, FPU, and cache-miss penalty cycles.</w:t>
      </w:r>
    </w:p>
    <w:p w:rsidR="00000000" w:rsidDel="00000000" w:rsidP="00000000" w:rsidRDefault="00000000" w:rsidRPr="00000000" w14:paraId="00000025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•  Verification approach: (1) Module-level directed testbenches for each unit (pipeline, FPU, caches, DSP &amp; Booth multipliers, divider, BTB). Cache testbenches explicitly verify 1-cycle hits and 10-cycle miss penalties. (2) Cycle-accurate Vivado RTL simulation of the full processor running RISC-V assembly programs with CSR performance counter verification. (3) Physical FPGA hardware demonstration on the Nexys A7 board featuring 8-digit seven-segment PC/instruction readout, LED hazard status flags, and UART result streaming.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keepNext w:val="0"/>
        <w:keepLines w:val="0"/>
        <w:rPr>
          <w:b w:val="1"/>
          <w:bCs w:val="1"/>
        </w:rPr>
      </w:pPr>
      <w:bookmarkStart w:colFirst="0" w:colLast="0" w:name="_66y6ws413i48" w:id="11"/>
      <w:bookmarkEnd w:id="11"/>
      <w:r w:rsidDel="00000000" w:rsidR="00000000" w:rsidRPr="00000000">
        <w:rPr>
          <w:b w:val="1"/>
          <w:bCs w:val="1"/>
          <w:rtl w:val="0"/>
        </w:rPr>
        <w:t xml:space="preserve">7. Demonstration Plan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Clearly define (≤ 4 lines):</w:t>
      </w:r>
    </w:p>
    <w:p w:rsidR="00000000" w:rsidDel="00000000" w:rsidP="00000000" w:rsidRDefault="00000000" w:rsidRPr="00000000" w14:paraId="0000002B">
      <w:pPr>
        <w:numPr>
          <w:ilvl w:val="0"/>
          <w:numId w:val="1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>•  Input: A pre-compiled bare-metal C/assembly program (e.g., floating-point vector math, FIR filter, or arithmetic stress test) loaded into FPGA block RAM (BRAM) instruction memory, accompanied by data arrays and runtime interactive switch controls (sw[0]–sw[3]).</w:t>
      </w:r>
    </w:p>
    <w:p w:rsidR="00000000" w:rsidDel="00000000" w:rsidP="00000000" w:rsidRDefault="00000000" w:rsidRPr="00000000" w14:paraId="0000002C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>•  Processing: The custom RV32IMF core executes instructions across the 5-stage pipeline, fetching from the L1 I-Cache (1-cycle hit vs. 10-cycle simulated miss penalty), executing single-cycle DSP48E1 or Radix-4 Booth multiplications, performing IEEE 754 floating-point operations, handling load/store accesses via L1 D-Cache, and tracking performance with CSR counters.</w:t>
      </w:r>
    </w:p>
    <w:p w:rsidR="00000000" w:rsidDel="00000000" w:rsidP="00000000" w:rsidRDefault="00000000" w:rsidRPr="00000000" w14:paraId="0000002D">
      <w:pPr>
        <w:numPr>
          <w:ilvl w:val="0"/>
          <w:numId w:val="1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>•  Output: Live, multi-peripheral visual verification on the Digilent Nexys A7 FPGA: (1) 8-Digit Seven-Segment Display showing the 32-bit Program Counter (sw[2]=0) or 32-bit Machine Instruction Code (sw[2]=1); (2) 16 Diagnostic LEDs with pulse stretchers indicating Load-Use Hazard Stall (LED[0]), Forwarding Active (LED[1]), Branch Flush (LED[2]), Writeback Commit (LED[3]), Multiplier Active (LED[4]), Multiplier Mode (LED[5]), and committed low-byte results (LED[15:8]); (3) Execution pacing via 1 Hz Slow Clock (sw[1]=1) or pushbutton single-stepping (sw[0]=1, btnc); and (4) UART transmission of computed results and CSR cache hit/miss statistics to a PC terminal.</w:t>
      </w:r>
    </w:p>
    <w:p w:rsidR="00000000" w:rsidDel="00000000" w:rsidP="00000000" w:rsidRDefault="00000000" w:rsidRPr="00000000" w14:paraId="0000002E">
      <w:pPr>
        <w:pStyle w:val="Heading2"/>
        <w:keepNext w:val="0"/>
        <w:keepLines w:val="0"/>
        <w:rPr>
          <w:b w:val="1"/>
          <w:bCs w:val="1"/>
        </w:rPr>
      </w:pPr>
      <w:bookmarkStart w:colFirst="0" w:colLast="0" w:name="_oljaa7988q58" w:id="12"/>
      <w:bookmarkEnd w:id="12"/>
      <w:r w:rsidDel="00000000" w:rsidR="00000000" w:rsidRPr="00000000">
        <w:rPr>
          <w:b w:val="1"/>
          <w:bCs w:val="1"/>
          <w:rtl w:val="0"/>
        </w:rPr>
        <w:t xml:space="preserve">8. High Level Timeline </w:t>
      </w:r>
    </w:p>
    <w:p w:rsidR="00000000" w:rsidDel="00000000" w:rsidP="00000000" w:rsidRDefault="00000000" w:rsidRPr="00000000" w14:paraId="0000002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r7s2b30hvd4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Requirements</w:t>
      </w:r>
    </w:p>
    <w:p w:rsidR="00000000" w:rsidDel="00000000" w:rsidP="00000000" w:rsidRDefault="00000000" w:rsidRPr="00000000" w14:paraId="00000030">
      <w:pPr>
        <w:numPr>
          <w:ilvl w:val="0"/>
          <w:numId w:val="5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Must include </w:t>
      </w:r>
      <w:r w:rsidDel="00000000" w:rsidR="00000000" w:rsidRPr="00000000">
        <w:rPr>
          <w:b w:val="1"/>
          <w:bCs w:val="1"/>
          <w:rtl w:val="0"/>
        </w:rPr>
        <w:t xml:space="preserve">at least 5–6 concrete milestones</w:t>
      </w:r>
    </w:p>
    <w:p w:rsidR="00000000" w:rsidDel="00000000" w:rsidP="00000000" w:rsidRDefault="00000000" w:rsidRPr="00000000" w14:paraId="00000031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Milestones cannot be generic like “Continue implementation”, “Work on project”</w:t>
      </w:r>
    </w:p>
    <w:p w:rsidR="00000000" w:rsidDel="00000000" w:rsidP="00000000" w:rsidRDefault="00000000" w:rsidRPr="00000000" w14:paraId="00000032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Each milestone must produce (deliverable):</w:t>
      </w:r>
    </w:p>
    <w:p w:rsidR="00000000" w:rsidDel="00000000" w:rsidP="00000000" w:rsidRDefault="00000000" w:rsidRPr="00000000" w14:paraId="00000033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(code + testbench) OR FPGA demo (graded)</w:t>
      </w:r>
    </w:p>
    <w:p w:rsidR="00000000" w:rsidDel="00000000" w:rsidP="00000000" w:rsidRDefault="00000000" w:rsidRPr="00000000" w14:paraId="00000034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At least one </w:t>
      </w:r>
      <w:r w:rsidDel="00000000" w:rsidR="00000000" w:rsidRPr="00000000">
        <w:rPr>
          <w:b w:val="1"/>
          <w:bCs w:val="1"/>
          <w:rtl w:val="0"/>
        </w:rPr>
        <w:t xml:space="preserve">core functionality/module of the minimum system</w:t>
      </w:r>
      <w:r w:rsidDel="00000000" w:rsidR="00000000" w:rsidRPr="00000000">
        <w:rPr>
          <w:rtl w:val="0"/>
        </w:rPr>
        <w:t xml:space="preserve"> should be implemented and tested by Oct 25.</w:t>
      </w:r>
    </w:p>
    <w:p w:rsidR="00000000" w:rsidDel="00000000" w:rsidP="00000000" w:rsidRDefault="00000000" w:rsidRPr="00000000" w14:paraId="00000035">
      <w:pPr>
        <w:numPr>
          <w:ilvl w:val="0"/>
          <w:numId w:val="5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Ensure minimum system (commitment) is met by </w:t>
      </w:r>
      <w:r w:rsidDel="00000000" w:rsidR="00000000" w:rsidRPr="00000000">
        <w:rPr>
          <w:b w:val="1"/>
          <w:bCs w:val="1"/>
          <w:rtl w:val="0"/>
        </w:rPr>
        <w:t xml:space="preserve">Nov 1.</w:t>
      </w:r>
      <w:r w:rsidDel="00000000" w:rsidR="00000000" w:rsidRPr="00000000">
        <w:rPr>
          <w:rtl w:val="0"/>
        </w:rPr>
        <w:t xml:space="preserve"> This will leave some room to handle last-minute surprises.</w:t>
      </w:r>
    </w:p>
    <w:tbl>
      <w:tblPr>
        <w:tblStyle w:val="Table1"/>
        <w:tblW w:w="948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500"/>
        <w:gridCol w:w="7980"/>
        <w:tblGridChange w:id="0">
          <w:tblGrid>
            <w:gridCol w:w="1500"/>
            <w:gridCol w:w="7980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Week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Milestone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5 - 11 Oct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Milestone: 5-Stage Pipeline Base + Hazard &amp; Forwarding Unit + L1 I-Cache (with 10-cycle memory model)</w:t>
              <w:br/>
              <w:br/>
              <w:t>Deliverable: IF–WB pipeline registers, forwarding mux RTL, hazard unit RTL, direct-mapped I-Cache RTL with simulated 10-cycle main memory + tb_pipeline_base.v, tb_hazard.v, tb_icache.v (verifying 1-cycle hit and 10-cycle miss penalty)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12 - 18 Oct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B">
            <w:r>
              <w:t>Milestone: Dual-Architecture Hardware Multiplier (DSP48E1 + Radix-4 Booth) + IEEE 754 FPU (FADD.S, FSUB.S, FMUL.S, FDIV.S)</w:t>
            </w:r>
            <w:r>
              <w:br/>
              <w:br/>
            </w:r>
            <w:r>
              <w:t>Deliverable: Artix-7 DSP48E1 multiplier RTL, Radix-4 Modified Booth RTL, FPU RTL (all 4 ops) + tb_mul.v, tb_fpu.v; FPU &amp; Multiplier integrated into pipeline with stall/forwarding support. Multiplier verified for MUL/MULH/MULHU/MULHSU on both DSP and Booth cores.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19 - 25 Oct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Milestone: Hardware Divider + L1 D-Cache + Core Integration (Oct 25 Core Deadline Met)</w:t>
              <w:br/>
              <w:br/>
              <w:t>Deliverable: Divider RTL, D-Cache RTL + integrated tb_core.v proving integer/float/memory execution on FPGA demo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E">
            <w:pPr>
              <w:widowControl w:val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26 Oct - 1 Nov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F">
            <w:r>
              <w:t>Milestone: Branch Prediction (32-entry BTB) + Performance Counter CSRs + Full System Integration (Nov 1 Commitment Met)</w:t>
            </w:r>
            <w:r>
              <w:br/>
              <w:br/>
            </w:r>
            <w:r>
              <w:t>Deliverable: BTB RTL, CSR counter RTL + complete Minimum &amp; Goal System FPGA demo via 7-segment display, LEDs, and UART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2 - 6 Nov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Milestone: Zbb Bit-Manipulation Extension + Buffer Week, Edge-Case Debugging &amp; Final Documentation</w:t>
              <w:br/>
              <w:br/>
              <w:t>Deliverable: Zbb RTL (CLZ, CTZ, POPCNT), final project report, timing diagrams, code cleanup</w:t>
            </w:r>
          </w:p>
        </w:tc>
      </w:tr>
    </w:tbl>
    <w:p w:rsidR="00000000" w:rsidDel="00000000" w:rsidP="00000000" w:rsidRDefault="00000000" w:rsidRPr="00000000" w14:paraId="00000042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2"/>
        <w:keepNext w:val="0"/>
        <w:keepLines w:val="0"/>
        <w:rPr>
          <w:b w:val="1"/>
          <w:bCs w:val="1"/>
        </w:rPr>
      </w:pPr>
      <w:bookmarkStart w:colFirst="0" w:colLast="0" w:name="_nqoj10xo0akw" w:id="14"/>
      <w:bookmarkEnd w:id="14"/>
      <w:r w:rsidDel="00000000" w:rsidR="00000000" w:rsidRPr="00000000">
        <w:rPr>
          <w:b w:val="1"/>
          <w:bCs w:val="1"/>
          <w:rtl w:val="0"/>
        </w:rPr>
        <w:t xml:space="preserve">9. Team Work Plan</w:t>
      </w:r>
    </w:p>
    <w:p w:rsidR="00000000" w:rsidDel="00000000" w:rsidP="00000000" w:rsidRDefault="00000000" w:rsidRPr="00000000" w14:paraId="00000044">
      <w:pPr>
        <w:numPr>
          <w:ilvl w:val="0"/>
          <w:numId w:val="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>All five members co-own the 5-stage pipeline base. Individual specialisations are listed below. Weekly sync meetings will review integration status, and a shared GitHub repository (feature-branch workflow) ensures continuous integration and code review.</w:t>
      </w:r>
    </w:p>
    <w:p w:rsidR="00000000" w:rsidDel="00000000" w:rsidP="00000000" w:rsidRDefault="00000000" w:rsidRPr="00000000" w14:paraId="00000045">
      <w:pPr>
        <w:numPr>
          <w:ilvl w:val="0"/>
          <w:numId w:val="4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>All members collaborate via GitHub pull requests with mandatory peer review before merging.</w:t>
        <w:br/>
      </w:r>
    </w:p>
    <w:tbl>
      <w:tblPr>
        <w:tblStyle w:val="Table2"/>
        <w:tblW w:w="741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500"/>
        <w:gridCol w:w="5910"/>
        <w:tblGridChange w:id="0">
          <w:tblGrid>
            <w:gridCol w:w="1500"/>
            <w:gridCol w:w="5910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Responsibilities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Pisini Ramana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5-Stage Pipeline (IF/ID stage lead) + L1 I-Cache design &amp; verification + System Integration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Chimbili Sahithi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5-Stage Pipeline (EX/MEM stage lead) + Hardware Divider (multi-cycle, stall controller) + Integration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Siddharth Misro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5-Stage Pipeline (WB stage &amp; forwarding lead) + DSP-Block Hardware Multiplier (Artix-7 DSP48E1 &amp; Radix-4 Booth, MUL/MULH/MULHU/MULHSU) + IEEE 754 FPU (FADD.S, FSUB.S, FMUL.S, FDIV.S) + Integration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Sigilipelli Praneeth Sai Bharath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5-Stage Pipeline (Hazard Detection Unit lead) + Static Branch Prediction (32-entry BTB) + Integration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Bandaru Rohith Datta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5-Stage Pipeline (Control Unit lead) + L1 D-Cache + Performance Counter CSRs + Zbb Extension + Integration</w:t>
            </w:r>
          </w:p>
        </w:tc>
      </w:tr>
    </w:tbl>
    <w:p w:rsidR="00000000" w:rsidDel="00000000" w:rsidP="00000000" w:rsidRDefault="00000000" w:rsidRPr="00000000" w14:paraId="00000052">
      <w:pPr>
        <w:pStyle w:val="Heading2"/>
        <w:keepNext w:val="0"/>
        <w:keepLines w:val="0"/>
        <w:rPr>
          <w:b w:val="1"/>
          <w:bCs w:val="1"/>
        </w:rPr>
      </w:pPr>
      <w:bookmarkStart w:colFirst="0" w:colLast="0" w:name="_6kkhrtk4f5pr" w:id="15"/>
      <w:bookmarkEnd w:id="15"/>
      <w:r w:rsidDel="00000000" w:rsidR="00000000" w:rsidRPr="00000000">
        <w:rPr>
          <w:b w:val="1"/>
          <w:bCs w:val="1"/>
          <w:rtl w:val="0"/>
        </w:rPr>
        <w:t xml:space="preserve">10. Github Link</w:t>
      </w:r>
    </w:p>
    <w:p w:rsidR="00000000" w:rsidDel="00000000" w:rsidP="00000000" w:rsidRDefault="00000000" w:rsidRPr="00000000" w14:paraId="00000053">
      <w:pPr>
        <w:numPr>
          <w:ilvl w:val="0"/>
          <w:numId w:val="4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>https://github.com/Rohith-Datta/RV32IM-5Stage-Core.git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240" w:before="240" w:lineRule="auto"/>
        <w:ind w:left="0" w:right="600" w:firstLine="0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-----------------------------------------------------------------------------------------------------------------------</w:t>
      </w:r>
    </w:p>
    <w:p w:rsidR="00000000" w:rsidDel="00000000" w:rsidP="00000000" w:rsidRDefault="00000000" w:rsidRPr="00000000" w14:paraId="00000055">
      <w:pPr>
        <w:spacing w:after="240" w:before="240" w:lineRule="auto"/>
        <w:ind w:left="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Project Plan is Not accepted if:</w:t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Timeline missing or milestones are generic</w:t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clear demo plan</w:t>
      </w:r>
    </w:p>
    <w:p w:rsidR="00000000" w:rsidDel="00000000" w:rsidP="00000000" w:rsidRDefault="00000000" w:rsidRPr="00000000" w14:paraId="00000058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