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yxxj7fxy1p9" w:id="0"/>
      <w:bookmarkEnd w:id="0"/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EXERCISE-9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firstLine="720"/>
        <w:rPr>
          <w:rFonts w:ascii="EB Garamond" w:cs="EB Garamond" w:eastAsia="EB Garamond" w:hAnsi="EB Garamond"/>
          <w:b w:val="1"/>
          <w:bCs w:val="1"/>
          <w:sz w:val="44"/>
          <w:szCs w:val="44"/>
        </w:rPr>
      </w:pPr>
      <w:bookmarkStart w:colFirst="0" w:colLast="0" w:name="_5vb4tsd14wro" w:id="1"/>
      <w:bookmarkEnd w:id="1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44"/>
          <w:szCs w:val="44"/>
          <w:rtl w:val="0"/>
        </w:rPr>
        <w:t xml:space="preserve">Simulation and analysis of DHCP protocol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Oswald" w:cs="Oswald" w:eastAsia="Oswald" w:hAnsi="Oswald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sz w:val="34"/>
          <w:szCs w:val="3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05">
      <w:pPr>
        <w:rPr>
          <w:rFonts w:ascii="Oswald" w:cs="Oswald" w:eastAsia="Oswald" w:hAnsi="Oswald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810" w:firstLine="0"/>
        <w:rPr>
          <w:rFonts w:ascii="Oswald" w:cs="Oswald" w:eastAsia="Oswald" w:hAnsi="Oswald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sz w:val="34"/>
          <w:szCs w:val="34"/>
          <w:u w:val="single"/>
        </w:rPr>
        <w:drawing>
          <wp:inline distB="114300" distT="114300" distL="114300" distR="114300">
            <wp:extent cx="7008557" cy="213172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8557" cy="2131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2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