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2149" w:rsidRDefault="00867E78">
      <w:pPr>
        <w:rPr>
          <w:rFonts w:ascii="Times New Roman" w:hAnsi="Times New Roman" w:cs="Times New Roman"/>
          <w:b/>
          <w:sz w:val="28"/>
          <w:szCs w:val="28"/>
        </w:rPr>
      </w:pPr>
      <w:r>
        <w:t xml:space="preserve">                                                              </w:t>
      </w:r>
      <w:r w:rsidRPr="00867E78">
        <w:rPr>
          <w:rFonts w:ascii="Times New Roman" w:hAnsi="Times New Roman" w:cs="Times New Roman"/>
          <w:b/>
          <w:sz w:val="28"/>
          <w:szCs w:val="28"/>
        </w:rPr>
        <w:t>Data Warehouse</w:t>
      </w:r>
    </w:p>
    <w:p w:rsidR="00867E78" w:rsidRDefault="00867E78">
      <w:pPr>
        <w:rPr>
          <w:rFonts w:ascii="Times New Roman" w:hAnsi="Times New Roman" w:cs="Times New Roman"/>
          <w:b/>
          <w:sz w:val="28"/>
          <w:szCs w:val="28"/>
        </w:rPr>
      </w:pPr>
      <w:r>
        <w:rPr>
          <w:rFonts w:ascii="Times New Roman" w:hAnsi="Times New Roman" w:cs="Times New Roman"/>
          <w:b/>
          <w:sz w:val="28"/>
          <w:szCs w:val="28"/>
        </w:rPr>
        <w:t>What is Data Warehouse?</w:t>
      </w:r>
    </w:p>
    <w:p w:rsidR="00867E78" w:rsidRPr="00391020" w:rsidRDefault="00867E78">
      <w:pPr>
        <w:rPr>
          <w:rFonts w:ascii="Segoe UI" w:hAnsi="Segoe UI" w:cs="Segoe UI"/>
          <w:b/>
          <w:i/>
          <w:sz w:val="24"/>
          <w:szCs w:val="24"/>
        </w:rPr>
      </w:pPr>
      <w:r w:rsidRPr="00391020">
        <w:rPr>
          <w:rFonts w:ascii="Segoe UI" w:hAnsi="Segoe UI" w:cs="Segoe UI"/>
          <w:b/>
          <w:i/>
          <w:sz w:val="24"/>
          <w:szCs w:val="24"/>
          <w:highlight w:val="yellow"/>
        </w:rPr>
        <w:t>A data warehouse is a central repository of information that can be analysed to make more informed decisions. Data flows into a data warehouse from transactional systems, relational databases, and other sources, typically on a regular cadence.</w:t>
      </w:r>
    </w:p>
    <w:p w:rsidR="00867E78" w:rsidRDefault="00867E78">
      <w:pPr>
        <w:rPr>
          <w:rFonts w:ascii="Berlin Sans FB" w:hAnsi="Berlin Sans FB" w:cs="Times New Roman"/>
          <w:b/>
          <w:sz w:val="24"/>
          <w:szCs w:val="24"/>
        </w:rPr>
      </w:pPr>
    </w:p>
    <w:p w:rsidR="00867E78" w:rsidRDefault="00867E78">
      <w:pPr>
        <w:rPr>
          <w:rFonts w:ascii="Berlin Sans FB" w:hAnsi="Berlin Sans FB" w:cs="Times New Roman"/>
          <w:b/>
          <w:sz w:val="24"/>
          <w:szCs w:val="24"/>
        </w:rPr>
      </w:pPr>
      <w:r>
        <w:rPr>
          <w:rFonts w:ascii="Berlin Sans FB" w:hAnsi="Berlin Sans FB" w:cs="Times New Roman"/>
          <w:b/>
          <w:noProof/>
          <w:sz w:val="24"/>
          <w:szCs w:val="24"/>
          <w:lang w:eastAsia="en-IN"/>
        </w:rPr>
        <w:drawing>
          <wp:inline distT="0" distB="0" distL="0" distR="0">
            <wp:extent cx="5731510" cy="28263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warehousing1-1024x505.webp"/>
                    <pic:cNvPicPr/>
                  </pic:nvPicPr>
                  <pic:blipFill>
                    <a:blip r:embed="rId7">
                      <a:extLst>
                        <a:ext uri="{28A0092B-C50C-407E-A947-70E740481C1C}">
                          <a14:useLocalDpi xmlns:a14="http://schemas.microsoft.com/office/drawing/2010/main" val="0"/>
                        </a:ext>
                      </a:extLst>
                    </a:blip>
                    <a:stretch>
                      <a:fillRect/>
                    </a:stretch>
                  </pic:blipFill>
                  <pic:spPr>
                    <a:xfrm>
                      <a:off x="0" y="0"/>
                      <a:ext cx="5731510" cy="2826385"/>
                    </a:xfrm>
                    <a:prstGeom prst="rect">
                      <a:avLst/>
                    </a:prstGeom>
                  </pic:spPr>
                </pic:pic>
              </a:graphicData>
            </a:graphic>
          </wp:inline>
        </w:drawing>
      </w:r>
    </w:p>
    <w:p w:rsidR="00391020" w:rsidRPr="00391020" w:rsidRDefault="00391020" w:rsidP="00391020">
      <w:pPr>
        <w:pStyle w:val="NormalWeb"/>
        <w:shd w:val="clear" w:color="auto" w:fill="FFFFFF"/>
        <w:jc w:val="both"/>
        <w:rPr>
          <w:rFonts w:ascii="Segoe UI" w:hAnsi="Segoe UI" w:cs="Segoe UI"/>
          <w:b/>
          <w:color w:val="333333"/>
        </w:rPr>
      </w:pPr>
      <w:r w:rsidRPr="00391020">
        <w:rPr>
          <w:rFonts w:ascii="Segoe UI" w:hAnsi="Segoe UI" w:cs="Segoe UI"/>
          <w:b/>
          <w:color w:val="333333"/>
        </w:rPr>
        <w:t>A Data Warehouse (DW) is a relational database that is designed for query and analysis rather than transaction processing. It includes historical data derived from transaction data from single and multiple sources.</w:t>
      </w:r>
    </w:p>
    <w:p w:rsidR="00391020" w:rsidRDefault="00391020" w:rsidP="00391020">
      <w:pPr>
        <w:pStyle w:val="NormalWeb"/>
        <w:shd w:val="clear" w:color="auto" w:fill="FFFFFF"/>
        <w:jc w:val="both"/>
        <w:rPr>
          <w:rFonts w:ascii="Segoe UI" w:hAnsi="Segoe UI" w:cs="Segoe UI"/>
          <w:b/>
          <w:color w:val="333333"/>
        </w:rPr>
      </w:pPr>
      <w:r w:rsidRPr="00391020">
        <w:rPr>
          <w:rFonts w:ascii="Segoe UI" w:hAnsi="Segoe UI" w:cs="Segoe UI"/>
          <w:b/>
          <w:color w:val="333333"/>
        </w:rPr>
        <w:t xml:space="preserve">A Data Warehouse provides integrated, enterprise-wide, historical data and focuses on providing support for decision-makers for data </w:t>
      </w:r>
      <w:proofErr w:type="spellStart"/>
      <w:r w:rsidRPr="00391020">
        <w:rPr>
          <w:rFonts w:ascii="Segoe UI" w:hAnsi="Segoe UI" w:cs="Segoe UI"/>
          <w:b/>
          <w:color w:val="333333"/>
        </w:rPr>
        <w:t>modeling</w:t>
      </w:r>
      <w:proofErr w:type="spellEnd"/>
      <w:r w:rsidRPr="00391020">
        <w:rPr>
          <w:rFonts w:ascii="Segoe UI" w:hAnsi="Segoe UI" w:cs="Segoe UI"/>
          <w:b/>
          <w:color w:val="333333"/>
        </w:rPr>
        <w:t xml:space="preserve"> and analysis.</w:t>
      </w:r>
    </w:p>
    <w:p w:rsidR="00391020" w:rsidRDefault="00391020" w:rsidP="00391020">
      <w:pPr>
        <w:pStyle w:val="NormalWeb"/>
        <w:shd w:val="clear" w:color="auto" w:fill="FFFFFF"/>
        <w:jc w:val="both"/>
        <w:rPr>
          <w:rFonts w:ascii="Segoe UI" w:hAnsi="Segoe UI" w:cs="Segoe UI"/>
          <w:color w:val="333333"/>
        </w:rPr>
      </w:pPr>
      <w:r>
        <w:rPr>
          <w:rFonts w:ascii="Segoe UI" w:hAnsi="Segoe UI" w:cs="Segoe UI"/>
          <w:color w:val="333333"/>
        </w:rPr>
        <w:t>A Data Warehouse is a group of data specific to the entire organization, not only to a particular group of users.</w:t>
      </w:r>
    </w:p>
    <w:p w:rsidR="00391020" w:rsidRDefault="00391020" w:rsidP="00391020">
      <w:pPr>
        <w:pStyle w:val="NormalWeb"/>
        <w:shd w:val="clear" w:color="auto" w:fill="FFFFFF"/>
        <w:jc w:val="both"/>
        <w:rPr>
          <w:rFonts w:ascii="Segoe UI" w:hAnsi="Segoe UI" w:cs="Segoe UI"/>
          <w:color w:val="333333"/>
        </w:rPr>
      </w:pPr>
      <w:r>
        <w:rPr>
          <w:rFonts w:ascii="Segoe UI" w:hAnsi="Segoe UI" w:cs="Segoe UI"/>
          <w:color w:val="333333"/>
        </w:rPr>
        <w:t>It is not used for daily operations and transaction processing but used for making decisions.</w:t>
      </w:r>
    </w:p>
    <w:p w:rsidR="00391020" w:rsidRDefault="00391020" w:rsidP="00391020">
      <w:pPr>
        <w:pStyle w:val="NormalWeb"/>
        <w:shd w:val="clear" w:color="auto" w:fill="FFFFFF"/>
        <w:jc w:val="both"/>
        <w:rPr>
          <w:rFonts w:ascii="Segoe UI" w:hAnsi="Segoe UI" w:cs="Segoe UI"/>
          <w:color w:val="333333"/>
          <w:shd w:val="clear" w:color="auto" w:fill="FFFFFF"/>
        </w:rPr>
      </w:pPr>
      <w:r>
        <w:rPr>
          <w:rFonts w:ascii="Segoe UI" w:hAnsi="Segoe UI" w:cs="Segoe UI"/>
          <w:color w:val="333333"/>
          <w:shd w:val="clear" w:color="auto" w:fill="FFFFFF"/>
        </w:rPr>
        <w:t>A Data Warehouse can be viewed as a data system with the following attributes:</w:t>
      </w:r>
    </w:p>
    <w:p w:rsidR="00391020" w:rsidRPr="00391020" w:rsidRDefault="00391020" w:rsidP="00391020">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91020">
        <w:rPr>
          <w:rFonts w:ascii="Segoe UI" w:eastAsia="Times New Roman" w:hAnsi="Segoe UI" w:cs="Segoe UI"/>
          <w:color w:val="000000"/>
          <w:sz w:val="24"/>
          <w:szCs w:val="24"/>
          <w:lang w:eastAsia="en-IN"/>
        </w:rPr>
        <w:t>It is a database designed for investigative tasks, using data from various applications.</w:t>
      </w:r>
    </w:p>
    <w:p w:rsidR="00391020" w:rsidRPr="00391020" w:rsidRDefault="00391020" w:rsidP="00391020">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91020">
        <w:rPr>
          <w:rFonts w:ascii="Segoe UI" w:eastAsia="Times New Roman" w:hAnsi="Segoe UI" w:cs="Segoe UI"/>
          <w:color w:val="000000"/>
          <w:sz w:val="24"/>
          <w:szCs w:val="24"/>
          <w:lang w:eastAsia="en-IN"/>
        </w:rPr>
        <w:t>It supports a relatively small number of clients with relatively long interactions.</w:t>
      </w:r>
    </w:p>
    <w:p w:rsidR="00391020" w:rsidRPr="00391020" w:rsidRDefault="00391020" w:rsidP="00391020">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91020">
        <w:rPr>
          <w:rFonts w:ascii="Segoe UI" w:eastAsia="Times New Roman" w:hAnsi="Segoe UI" w:cs="Segoe UI"/>
          <w:color w:val="000000"/>
          <w:sz w:val="24"/>
          <w:szCs w:val="24"/>
          <w:lang w:eastAsia="en-IN"/>
        </w:rPr>
        <w:lastRenderedPageBreak/>
        <w:t>It includes current and historical data to provide a historical perspective of information.</w:t>
      </w:r>
    </w:p>
    <w:p w:rsidR="00391020" w:rsidRPr="00391020" w:rsidRDefault="00391020" w:rsidP="00391020">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91020">
        <w:rPr>
          <w:rFonts w:ascii="Segoe UI" w:eastAsia="Times New Roman" w:hAnsi="Segoe UI" w:cs="Segoe UI"/>
          <w:color w:val="000000"/>
          <w:sz w:val="24"/>
          <w:szCs w:val="24"/>
          <w:lang w:eastAsia="en-IN"/>
        </w:rPr>
        <w:t>Its usage is read-intensive.</w:t>
      </w:r>
    </w:p>
    <w:p w:rsidR="00391020" w:rsidRPr="00391020" w:rsidRDefault="00391020" w:rsidP="00391020">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91020">
        <w:rPr>
          <w:rFonts w:ascii="Segoe UI" w:eastAsia="Times New Roman" w:hAnsi="Segoe UI" w:cs="Segoe UI"/>
          <w:color w:val="000000"/>
          <w:sz w:val="24"/>
          <w:szCs w:val="24"/>
          <w:lang w:eastAsia="en-IN"/>
        </w:rPr>
        <w:t>It contains a few large tables.</w:t>
      </w:r>
    </w:p>
    <w:p w:rsidR="00391020" w:rsidRDefault="00391020" w:rsidP="00391020">
      <w:pPr>
        <w:pStyle w:val="NormalWeb"/>
        <w:shd w:val="clear" w:color="auto" w:fill="FFFFFF"/>
        <w:jc w:val="both"/>
        <w:rPr>
          <w:rFonts w:ascii="Segoe UI" w:hAnsi="Segoe UI" w:cs="Segoe UI"/>
          <w:color w:val="333333"/>
          <w:shd w:val="clear" w:color="auto" w:fill="FFFFFF"/>
        </w:rPr>
      </w:pPr>
      <w:r>
        <w:rPr>
          <w:rFonts w:ascii="Segoe UI" w:hAnsi="Segoe UI" w:cs="Segoe UI"/>
          <w:color w:val="333333"/>
          <w:shd w:val="clear" w:color="auto" w:fill="FFFFFF"/>
        </w:rPr>
        <w:t>"Data Warehouse is a subject-oriented, integrated, and time-variant store of information in support of management's decisions."</w:t>
      </w:r>
    </w:p>
    <w:p w:rsidR="00391020" w:rsidRDefault="00391020" w:rsidP="00391020">
      <w:pPr>
        <w:pStyle w:val="NormalWeb"/>
        <w:shd w:val="clear" w:color="auto" w:fill="FFFFFF"/>
        <w:jc w:val="both"/>
        <w:rPr>
          <w:rFonts w:ascii="Segoe UI" w:hAnsi="Segoe UI" w:cs="Segoe UI"/>
          <w:b/>
          <w:color w:val="333333"/>
        </w:rPr>
      </w:pPr>
      <w:r w:rsidRPr="00391020">
        <w:rPr>
          <w:rFonts w:ascii="Segoe UI" w:hAnsi="Segoe UI" w:cs="Segoe UI"/>
          <w:b/>
          <w:noProof/>
          <w:color w:val="333333"/>
        </w:rPr>
        <w:drawing>
          <wp:inline distT="0" distB="0" distL="0" distR="0" wp14:anchorId="1101F5D3" wp14:editId="2FF2D640">
            <wp:extent cx="5731510" cy="33959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95980"/>
                    </a:xfrm>
                    <a:prstGeom prst="rect">
                      <a:avLst/>
                    </a:prstGeom>
                  </pic:spPr>
                </pic:pic>
              </a:graphicData>
            </a:graphic>
          </wp:inline>
        </w:drawing>
      </w:r>
    </w:p>
    <w:p w:rsidR="00A5720C" w:rsidRPr="00A5720C" w:rsidRDefault="00A5720C" w:rsidP="00A5720C">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32"/>
          <w:szCs w:val="32"/>
          <w:lang w:eastAsia="en-IN"/>
        </w:rPr>
      </w:pPr>
      <w:r w:rsidRPr="00A5720C">
        <w:rPr>
          <w:rFonts w:ascii="Helvetica" w:eastAsia="Times New Roman" w:hAnsi="Helvetica" w:cs="Times New Roman"/>
          <w:color w:val="610B4B"/>
          <w:sz w:val="32"/>
          <w:szCs w:val="32"/>
          <w:lang w:eastAsia="en-IN"/>
        </w:rPr>
        <w:t>Subject-Oriented</w:t>
      </w:r>
    </w:p>
    <w:p w:rsidR="00A5720C" w:rsidRPr="00A5720C" w:rsidRDefault="00A5720C" w:rsidP="00A5720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A5720C">
        <w:rPr>
          <w:rFonts w:ascii="Segoe UI" w:eastAsia="Times New Roman" w:hAnsi="Segoe UI" w:cs="Segoe UI"/>
          <w:color w:val="333333"/>
          <w:sz w:val="24"/>
          <w:szCs w:val="24"/>
          <w:lang w:eastAsia="en-IN"/>
        </w:rPr>
        <w:t xml:space="preserve">A data warehouse target on the </w:t>
      </w:r>
      <w:proofErr w:type="spellStart"/>
      <w:r w:rsidRPr="00A5720C">
        <w:rPr>
          <w:rFonts w:ascii="Segoe UI" w:eastAsia="Times New Roman" w:hAnsi="Segoe UI" w:cs="Segoe UI"/>
          <w:color w:val="333333"/>
          <w:sz w:val="24"/>
          <w:szCs w:val="24"/>
          <w:lang w:eastAsia="en-IN"/>
        </w:rPr>
        <w:t>modeling</w:t>
      </w:r>
      <w:proofErr w:type="spellEnd"/>
      <w:r w:rsidRPr="00A5720C">
        <w:rPr>
          <w:rFonts w:ascii="Segoe UI" w:eastAsia="Times New Roman" w:hAnsi="Segoe UI" w:cs="Segoe UI"/>
          <w:color w:val="333333"/>
          <w:sz w:val="24"/>
          <w:szCs w:val="24"/>
          <w:lang w:eastAsia="en-IN"/>
        </w:rPr>
        <w:t xml:space="preserve"> and analysis of data for decision-makers. Therefore, data warehouses typically provide a concise and straightforward view around a particular subject, such as customer, product, or sales, instead of the global organization's ongoing operations. This is done by excluding data that are not useful concerning the subject and including all data needed by the users to understand the subject.</w:t>
      </w:r>
    </w:p>
    <w:p w:rsidR="00A5720C" w:rsidRDefault="00263012" w:rsidP="00391020">
      <w:pPr>
        <w:pStyle w:val="NormalWeb"/>
        <w:shd w:val="clear" w:color="auto" w:fill="FFFFFF"/>
        <w:jc w:val="both"/>
        <w:rPr>
          <w:rFonts w:ascii="Segoe UI" w:hAnsi="Segoe UI" w:cs="Segoe UI"/>
          <w:b/>
          <w:color w:val="333333"/>
        </w:rPr>
      </w:pPr>
      <w:r w:rsidRPr="00263012">
        <w:rPr>
          <w:rFonts w:ascii="Segoe UI" w:hAnsi="Segoe UI" w:cs="Segoe UI"/>
          <w:b/>
          <w:noProof/>
          <w:color w:val="333333"/>
        </w:rPr>
        <w:lastRenderedPageBreak/>
        <w:drawing>
          <wp:inline distT="0" distB="0" distL="0" distR="0" wp14:anchorId="73E000B1" wp14:editId="4A56F5F4">
            <wp:extent cx="5187950" cy="327393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2445" cy="3283085"/>
                    </a:xfrm>
                    <a:prstGeom prst="rect">
                      <a:avLst/>
                    </a:prstGeom>
                  </pic:spPr>
                </pic:pic>
              </a:graphicData>
            </a:graphic>
          </wp:inline>
        </w:drawing>
      </w:r>
    </w:p>
    <w:p w:rsidR="00263012" w:rsidRPr="00263012" w:rsidRDefault="00263012" w:rsidP="00263012">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32"/>
          <w:szCs w:val="32"/>
          <w:lang w:eastAsia="en-IN"/>
        </w:rPr>
      </w:pPr>
      <w:r w:rsidRPr="00263012">
        <w:rPr>
          <w:rFonts w:ascii="Helvetica" w:eastAsia="Times New Roman" w:hAnsi="Helvetica" w:cs="Times New Roman"/>
          <w:color w:val="610B4B"/>
          <w:sz w:val="32"/>
          <w:szCs w:val="32"/>
          <w:lang w:eastAsia="en-IN"/>
        </w:rPr>
        <w:t>Integrated</w:t>
      </w:r>
    </w:p>
    <w:p w:rsidR="00263012" w:rsidRPr="00263012" w:rsidRDefault="00263012" w:rsidP="00263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63012">
        <w:rPr>
          <w:rFonts w:ascii="Segoe UI" w:eastAsia="Times New Roman" w:hAnsi="Segoe UI" w:cs="Segoe UI"/>
          <w:color w:val="333333"/>
          <w:sz w:val="24"/>
          <w:szCs w:val="24"/>
          <w:lang w:eastAsia="en-IN"/>
        </w:rPr>
        <w:t>A data warehouse integrates various heterogeneous data sources like RDBMS, flat files, and online transaction records. It requires performing data cleaning and integration during data warehousing to ensure consistency in naming conventions, attributes types, etc., among different data sources.</w:t>
      </w:r>
    </w:p>
    <w:p w:rsidR="00263012" w:rsidRDefault="00263012" w:rsidP="00391020">
      <w:pPr>
        <w:pStyle w:val="NormalWeb"/>
        <w:shd w:val="clear" w:color="auto" w:fill="FFFFFF"/>
        <w:jc w:val="both"/>
        <w:rPr>
          <w:rFonts w:ascii="Segoe UI" w:hAnsi="Segoe UI" w:cs="Segoe UI"/>
          <w:b/>
          <w:color w:val="333333"/>
        </w:rPr>
      </w:pPr>
      <w:r>
        <w:rPr>
          <w:rFonts w:ascii="Segoe UI" w:hAnsi="Segoe UI" w:cs="Segoe UI"/>
          <w:b/>
          <w:color w:val="333333"/>
        </w:rPr>
        <w:t xml:space="preserve">                      </w:t>
      </w:r>
      <w:r w:rsidRPr="00263012">
        <w:rPr>
          <w:rFonts w:ascii="Segoe UI" w:hAnsi="Segoe UI" w:cs="Segoe UI"/>
          <w:b/>
          <w:noProof/>
          <w:color w:val="333333"/>
        </w:rPr>
        <w:drawing>
          <wp:inline distT="0" distB="0" distL="0" distR="0" wp14:anchorId="218784DA" wp14:editId="1505846A">
            <wp:extent cx="3763323" cy="300355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8881" cy="3007986"/>
                    </a:xfrm>
                    <a:prstGeom prst="rect">
                      <a:avLst/>
                    </a:prstGeom>
                  </pic:spPr>
                </pic:pic>
              </a:graphicData>
            </a:graphic>
          </wp:inline>
        </w:drawing>
      </w:r>
    </w:p>
    <w:p w:rsidR="00263012" w:rsidRPr="00263012" w:rsidRDefault="00263012" w:rsidP="00263012">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32"/>
          <w:szCs w:val="32"/>
          <w:lang w:eastAsia="en-IN"/>
        </w:rPr>
      </w:pPr>
      <w:r w:rsidRPr="00263012">
        <w:rPr>
          <w:rFonts w:ascii="Helvetica" w:eastAsia="Times New Roman" w:hAnsi="Helvetica" w:cs="Times New Roman"/>
          <w:color w:val="610B4B"/>
          <w:sz w:val="32"/>
          <w:szCs w:val="32"/>
          <w:lang w:eastAsia="en-IN"/>
        </w:rPr>
        <w:t>Time-Variant</w:t>
      </w:r>
    </w:p>
    <w:p w:rsidR="00263012" w:rsidRPr="00263012" w:rsidRDefault="00263012" w:rsidP="00263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63012">
        <w:rPr>
          <w:rFonts w:ascii="Segoe UI" w:eastAsia="Times New Roman" w:hAnsi="Segoe UI" w:cs="Segoe UI"/>
          <w:color w:val="333333"/>
          <w:sz w:val="24"/>
          <w:szCs w:val="24"/>
          <w:lang w:eastAsia="en-IN"/>
        </w:rPr>
        <w:t xml:space="preserve">Historical information is kept in a data warehouse. For example, one can retrieve files from 3 months, 6 months, 12 months, or even previous data from a data warehouse. </w:t>
      </w:r>
      <w:r w:rsidRPr="00263012">
        <w:rPr>
          <w:rFonts w:ascii="Segoe UI" w:eastAsia="Times New Roman" w:hAnsi="Segoe UI" w:cs="Segoe UI"/>
          <w:color w:val="333333"/>
          <w:sz w:val="24"/>
          <w:szCs w:val="24"/>
          <w:lang w:eastAsia="en-IN"/>
        </w:rPr>
        <w:lastRenderedPageBreak/>
        <w:t>These variations with a transactions system, where often only the most current file is kept.</w:t>
      </w:r>
    </w:p>
    <w:p w:rsidR="00263012" w:rsidRPr="00263012" w:rsidRDefault="00263012" w:rsidP="00263012">
      <w:pPr>
        <w:shd w:val="clear" w:color="auto" w:fill="FFFFFF"/>
        <w:spacing w:before="100" w:beforeAutospacing="1" w:after="100" w:afterAutospacing="1" w:line="312" w:lineRule="atLeast"/>
        <w:jc w:val="both"/>
        <w:outlineLvl w:val="1"/>
        <w:rPr>
          <w:rFonts w:ascii="Helvetica" w:eastAsia="Times New Roman" w:hAnsi="Helvetica" w:cs="Times New Roman"/>
          <w:color w:val="610B4B"/>
          <w:sz w:val="32"/>
          <w:szCs w:val="32"/>
          <w:lang w:eastAsia="en-IN"/>
        </w:rPr>
      </w:pPr>
      <w:r w:rsidRPr="00263012">
        <w:rPr>
          <w:rFonts w:ascii="Helvetica" w:eastAsia="Times New Roman" w:hAnsi="Helvetica" w:cs="Times New Roman"/>
          <w:color w:val="610B4B"/>
          <w:sz w:val="32"/>
          <w:szCs w:val="32"/>
          <w:lang w:eastAsia="en-IN"/>
        </w:rPr>
        <w:t>Non-Volatile</w:t>
      </w:r>
    </w:p>
    <w:p w:rsidR="00263012" w:rsidRPr="00263012" w:rsidRDefault="00263012" w:rsidP="00263012">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63012">
        <w:rPr>
          <w:rFonts w:ascii="Segoe UI" w:eastAsia="Times New Roman" w:hAnsi="Segoe UI" w:cs="Segoe UI"/>
          <w:color w:val="333333"/>
          <w:sz w:val="24"/>
          <w:szCs w:val="24"/>
          <w:lang w:eastAsia="en-IN"/>
        </w:rPr>
        <w:t>The data warehouse is a physically separate data storage, which is transformed from the source operational RDBMS. The operational updates of data do not occur in the data warehouse, i.e., update, insert, and delete operations are not performed. It usually requires only two procedures in data accessing: Initial loading of data and access to data. Therefore, the DW does not require transaction processing, recovery, and concurrency capabilities, which allows for substantial speedup of data retrieval. Non-Volatile defines that once entered into the warehouse, and data should not change.</w:t>
      </w:r>
    </w:p>
    <w:p w:rsidR="00263012" w:rsidRDefault="00263012" w:rsidP="00391020">
      <w:pPr>
        <w:pStyle w:val="NormalWeb"/>
        <w:shd w:val="clear" w:color="auto" w:fill="FFFFFF"/>
        <w:jc w:val="both"/>
        <w:rPr>
          <w:rFonts w:ascii="Segoe UI" w:hAnsi="Segoe UI" w:cs="Segoe UI"/>
          <w:b/>
          <w:color w:val="333333"/>
        </w:rPr>
      </w:pPr>
      <w:r w:rsidRPr="00263012">
        <w:rPr>
          <w:rFonts w:ascii="Segoe UI" w:hAnsi="Segoe UI" w:cs="Segoe UI"/>
          <w:b/>
          <w:noProof/>
          <w:color w:val="333333"/>
        </w:rPr>
        <w:drawing>
          <wp:inline distT="0" distB="0" distL="0" distR="0" wp14:anchorId="7EE2B549" wp14:editId="34A3C9B8">
            <wp:extent cx="5731510" cy="23431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43150"/>
                    </a:xfrm>
                    <a:prstGeom prst="rect">
                      <a:avLst/>
                    </a:prstGeom>
                  </pic:spPr>
                </pic:pic>
              </a:graphicData>
            </a:graphic>
          </wp:inline>
        </w:drawing>
      </w:r>
    </w:p>
    <w:p w:rsidR="00263012" w:rsidRPr="00391020" w:rsidRDefault="00263012" w:rsidP="00391020">
      <w:pPr>
        <w:pStyle w:val="NormalWeb"/>
        <w:shd w:val="clear" w:color="auto" w:fill="FFFFFF"/>
        <w:jc w:val="both"/>
        <w:rPr>
          <w:rFonts w:ascii="Segoe UI" w:hAnsi="Segoe UI" w:cs="Segoe UI"/>
          <w:b/>
          <w:color w:val="333333"/>
        </w:rPr>
      </w:pPr>
      <w:r w:rsidRPr="00263012">
        <w:rPr>
          <w:rFonts w:ascii="Segoe UI" w:hAnsi="Segoe UI" w:cs="Segoe UI"/>
          <w:b/>
          <w:noProof/>
          <w:color w:val="333333"/>
        </w:rPr>
        <w:drawing>
          <wp:inline distT="0" distB="0" distL="0" distR="0" wp14:anchorId="67CA57B4" wp14:editId="2CCA4A28">
            <wp:extent cx="5258070" cy="33212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8070" cy="3321221"/>
                    </a:xfrm>
                    <a:prstGeom prst="rect">
                      <a:avLst/>
                    </a:prstGeom>
                  </pic:spPr>
                </pic:pic>
              </a:graphicData>
            </a:graphic>
          </wp:inline>
        </w:drawing>
      </w:r>
    </w:p>
    <w:p w:rsidR="00391020" w:rsidRDefault="00391020">
      <w:pPr>
        <w:rPr>
          <w:rFonts w:ascii="Berlin Sans FB" w:hAnsi="Berlin Sans FB" w:cs="Times New Roman"/>
          <w:b/>
          <w:sz w:val="24"/>
          <w:szCs w:val="24"/>
        </w:rPr>
      </w:pPr>
    </w:p>
    <w:p w:rsidR="00B25A9B" w:rsidRDefault="00B25A9B" w:rsidP="00B25A9B">
      <w:pPr>
        <w:pStyle w:val="Heading1"/>
        <w:shd w:val="clear" w:color="auto" w:fill="FFFFFF"/>
        <w:spacing w:before="75" w:line="312" w:lineRule="atLeast"/>
        <w:jc w:val="both"/>
        <w:rPr>
          <w:rFonts w:ascii="Segoe UI" w:hAnsi="Segoe UI" w:cs="Segoe UI"/>
          <w:b/>
          <w:bCs/>
          <w:color w:val="610B38"/>
          <w:sz w:val="28"/>
          <w:szCs w:val="28"/>
        </w:rPr>
      </w:pPr>
      <w:r w:rsidRPr="00B25A9B">
        <w:rPr>
          <w:rFonts w:ascii="Segoe UI" w:hAnsi="Segoe UI" w:cs="Segoe UI"/>
          <w:b/>
          <w:bCs/>
          <w:color w:val="610B38"/>
          <w:sz w:val="28"/>
          <w:szCs w:val="28"/>
        </w:rPr>
        <w:lastRenderedPageBreak/>
        <w:t xml:space="preserve">Components or Building Blocks of Data </w:t>
      </w:r>
      <w:proofErr w:type="gramStart"/>
      <w:r w:rsidRPr="00B25A9B">
        <w:rPr>
          <w:rFonts w:ascii="Segoe UI" w:hAnsi="Segoe UI" w:cs="Segoe UI"/>
          <w:b/>
          <w:bCs/>
          <w:color w:val="610B38"/>
          <w:sz w:val="28"/>
          <w:szCs w:val="28"/>
        </w:rPr>
        <w:t>Warehouse</w:t>
      </w:r>
      <w:r>
        <w:rPr>
          <w:rFonts w:ascii="Segoe UI" w:hAnsi="Segoe UI" w:cs="Segoe UI"/>
          <w:b/>
          <w:bCs/>
          <w:color w:val="610B38"/>
          <w:sz w:val="28"/>
          <w:szCs w:val="28"/>
        </w:rPr>
        <w:t xml:space="preserve"> :</w:t>
      </w:r>
      <w:proofErr w:type="gramEnd"/>
    </w:p>
    <w:p w:rsidR="00B25A9B" w:rsidRDefault="00B25A9B" w:rsidP="00B25A9B"/>
    <w:p w:rsidR="00B25A9B" w:rsidRDefault="00B25A9B" w:rsidP="00B25A9B">
      <w:r w:rsidRPr="00B25A9B">
        <w:rPr>
          <w:noProof/>
          <w:lang w:eastAsia="en-IN"/>
        </w:rPr>
        <w:drawing>
          <wp:inline distT="0" distB="0" distL="0" distR="0" wp14:anchorId="2E231565" wp14:editId="636A827C">
            <wp:extent cx="4502381" cy="2863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2381" cy="2863997"/>
                    </a:xfrm>
                    <a:prstGeom prst="rect">
                      <a:avLst/>
                    </a:prstGeom>
                  </pic:spPr>
                </pic:pic>
              </a:graphicData>
            </a:graphic>
          </wp:inline>
        </w:drawing>
      </w:r>
    </w:p>
    <w:p w:rsidR="00B25A9B" w:rsidRPr="00AB710A" w:rsidRDefault="00B25A9B" w:rsidP="00B25A9B">
      <w:pPr>
        <w:rPr>
          <w:rFonts w:ascii="Times New Roman" w:hAnsi="Times New Roman" w:cs="Times New Roman"/>
          <w:b/>
          <w:sz w:val="28"/>
          <w:szCs w:val="28"/>
        </w:rPr>
      </w:pPr>
      <w:r w:rsidRPr="00AB710A">
        <w:rPr>
          <w:rFonts w:ascii="Times New Roman" w:hAnsi="Times New Roman" w:cs="Times New Roman"/>
          <w:b/>
          <w:sz w:val="28"/>
          <w:szCs w:val="28"/>
        </w:rPr>
        <w:t>Source Data Component:</w:t>
      </w:r>
    </w:p>
    <w:p w:rsidR="00B25A9B" w:rsidRDefault="00B25A9B" w:rsidP="00B25A9B">
      <w:pPr>
        <w:rPr>
          <w:rFonts w:ascii="Segoe UI" w:hAnsi="Segoe UI" w:cs="Segoe UI"/>
          <w:color w:val="333333"/>
          <w:shd w:val="clear" w:color="auto" w:fill="FFFFFF"/>
        </w:rPr>
      </w:pPr>
      <w:r>
        <w:rPr>
          <w:rStyle w:val="Strong"/>
          <w:rFonts w:ascii="Segoe UI" w:hAnsi="Segoe UI" w:cs="Segoe UI"/>
          <w:color w:val="333333"/>
          <w:shd w:val="clear" w:color="auto" w:fill="FFFFFF"/>
        </w:rPr>
        <w:t>Production Data:</w:t>
      </w:r>
      <w:r>
        <w:rPr>
          <w:rFonts w:ascii="Segoe UI" w:hAnsi="Segoe UI" w:cs="Segoe UI"/>
          <w:color w:val="333333"/>
          <w:shd w:val="clear" w:color="auto" w:fill="FFFFFF"/>
        </w:rPr>
        <w:t> This type of data comes from the different operating systems of the enterprise. Based on the data requirements in the data warehouse, we choose segments of the data from the various operational modes.</w:t>
      </w:r>
    </w:p>
    <w:p w:rsidR="00B25A9B" w:rsidRPr="00B25A9B" w:rsidRDefault="00B25A9B" w:rsidP="00B25A9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25A9B">
        <w:rPr>
          <w:rFonts w:ascii="Segoe UI" w:eastAsia="Times New Roman" w:hAnsi="Segoe UI" w:cs="Segoe UI"/>
          <w:b/>
          <w:bCs/>
          <w:color w:val="333333"/>
          <w:sz w:val="24"/>
          <w:szCs w:val="24"/>
          <w:lang w:eastAsia="en-IN"/>
        </w:rPr>
        <w:t>Internal Data:</w:t>
      </w:r>
      <w:r w:rsidRPr="00B25A9B">
        <w:rPr>
          <w:rFonts w:ascii="Segoe UI" w:eastAsia="Times New Roman" w:hAnsi="Segoe UI" w:cs="Segoe UI"/>
          <w:color w:val="333333"/>
          <w:sz w:val="24"/>
          <w:szCs w:val="24"/>
          <w:lang w:eastAsia="en-IN"/>
        </w:rPr>
        <w:t> In each organization, the client keeps their "</w:t>
      </w:r>
      <w:r w:rsidRPr="00B25A9B">
        <w:rPr>
          <w:rFonts w:ascii="Segoe UI" w:eastAsia="Times New Roman" w:hAnsi="Segoe UI" w:cs="Segoe UI"/>
          <w:b/>
          <w:bCs/>
          <w:color w:val="333333"/>
          <w:sz w:val="24"/>
          <w:szCs w:val="24"/>
          <w:lang w:eastAsia="en-IN"/>
        </w:rPr>
        <w:t>private</w:t>
      </w:r>
      <w:r w:rsidRPr="00B25A9B">
        <w:rPr>
          <w:rFonts w:ascii="Segoe UI" w:eastAsia="Times New Roman" w:hAnsi="Segoe UI" w:cs="Segoe UI"/>
          <w:color w:val="333333"/>
          <w:sz w:val="24"/>
          <w:szCs w:val="24"/>
          <w:lang w:eastAsia="en-IN"/>
        </w:rPr>
        <w:t>" spreadsheets, reports, customer profiles, and sometimes even department databases. This is the internal data, part of which could be useful in a data warehouse.</w:t>
      </w:r>
    </w:p>
    <w:p w:rsidR="00B25A9B" w:rsidRPr="00B25A9B" w:rsidRDefault="00B25A9B" w:rsidP="00B25A9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25A9B">
        <w:rPr>
          <w:rFonts w:ascii="Segoe UI" w:eastAsia="Times New Roman" w:hAnsi="Segoe UI" w:cs="Segoe UI"/>
          <w:b/>
          <w:bCs/>
          <w:color w:val="333333"/>
          <w:sz w:val="24"/>
          <w:szCs w:val="24"/>
          <w:lang w:eastAsia="en-IN"/>
        </w:rPr>
        <w:t>Archived Data:</w:t>
      </w:r>
      <w:r w:rsidRPr="00B25A9B">
        <w:rPr>
          <w:rFonts w:ascii="Segoe UI" w:eastAsia="Times New Roman" w:hAnsi="Segoe UI" w:cs="Segoe UI"/>
          <w:color w:val="333333"/>
          <w:sz w:val="24"/>
          <w:szCs w:val="24"/>
          <w:lang w:eastAsia="en-IN"/>
        </w:rPr>
        <w:t> Operational systems are mainly intended to run the current business. In every operational system, we periodically take the old data and store it in achieved files.</w:t>
      </w:r>
    </w:p>
    <w:p w:rsidR="00B25A9B" w:rsidRPr="00B25A9B" w:rsidRDefault="00B25A9B" w:rsidP="00B25A9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B25A9B">
        <w:rPr>
          <w:rFonts w:ascii="Segoe UI" w:eastAsia="Times New Roman" w:hAnsi="Segoe UI" w:cs="Segoe UI"/>
          <w:b/>
          <w:bCs/>
          <w:color w:val="333333"/>
          <w:sz w:val="24"/>
          <w:szCs w:val="24"/>
          <w:lang w:eastAsia="en-IN"/>
        </w:rPr>
        <w:t>External Data:</w:t>
      </w:r>
      <w:r w:rsidRPr="00B25A9B">
        <w:rPr>
          <w:rFonts w:ascii="Segoe UI" w:eastAsia="Times New Roman" w:hAnsi="Segoe UI" w:cs="Segoe UI"/>
          <w:color w:val="333333"/>
          <w:sz w:val="24"/>
          <w:szCs w:val="24"/>
          <w:lang w:eastAsia="en-IN"/>
        </w:rPr>
        <w:t> Most executives depend on information from external sources for a large percentage of the information they use. They use statistics associating to their industry produced by the external department.</w:t>
      </w:r>
    </w:p>
    <w:p w:rsidR="00AB710A" w:rsidRDefault="00AB710A" w:rsidP="00AB710A">
      <w:pPr>
        <w:pStyle w:val="Heading2"/>
        <w:shd w:val="clear" w:color="auto" w:fill="FFFFFF"/>
        <w:spacing w:line="312" w:lineRule="atLeast"/>
        <w:jc w:val="both"/>
        <w:rPr>
          <w:rFonts w:ascii="Segoe UI" w:hAnsi="Segoe UI" w:cs="Segoe UI"/>
          <w:bCs w:val="0"/>
          <w:color w:val="610B38"/>
          <w:sz w:val="28"/>
          <w:szCs w:val="28"/>
        </w:rPr>
      </w:pPr>
      <w:r w:rsidRPr="00AB710A">
        <w:rPr>
          <w:rFonts w:ascii="Segoe UI" w:hAnsi="Segoe UI" w:cs="Segoe UI"/>
          <w:bCs w:val="0"/>
          <w:color w:val="610B38"/>
          <w:sz w:val="28"/>
          <w:szCs w:val="28"/>
        </w:rPr>
        <w:t>Data Staging Component</w:t>
      </w:r>
      <w:r>
        <w:rPr>
          <w:rFonts w:ascii="Segoe UI" w:hAnsi="Segoe UI" w:cs="Segoe UI"/>
          <w:bCs w:val="0"/>
          <w:color w:val="610B38"/>
          <w:sz w:val="28"/>
          <w:szCs w:val="28"/>
        </w:rPr>
        <w:t>:</w:t>
      </w:r>
    </w:p>
    <w:p w:rsidR="00AB710A" w:rsidRPr="00AB710A" w:rsidRDefault="00AB710A" w:rsidP="00AB710A">
      <w:pPr>
        <w:pStyle w:val="Heading2"/>
        <w:shd w:val="clear" w:color="auto" w:fill="FFFFFF"/>
        <w:spacing w:line="312" w:lineRule="atLeast"/>
        <w:jc w:val="both"/>
        <w:rPr>
          <w:rFonts w:ascii="Segoe UI" w:hAnsi="Segoe UI" w:cs="Segoe UI"/>
          <w:bCs w:val="0"/>
          <w:color w:val="610B38"/>
          <w:sz w:val="28"/>
          <w:szCs w:val="28"/>
        </w:rPr>
      </w:pPr>
      <w:r>
        <w:rPr>
          <w:rFonts w:ascii="Segoe UI" w:hAnsi="Segoe UI" w:cs="Segoe UI"/>
          <w:bCs w:val="0"/>
          <w:color w:val="610B38"/>
          <w:sz w:val="28"/>
          <w:szCs w:val="28"/>
        </w:rPr>
        <w:t xml:space="preserve">                                    </w:t>
      </w:r>
      <w:r w:rsidRPr="00AB710A">
        <w:rPr>
          <w:rFonts w:ascii="Segoe UI" w:hAnsi="Segoe UI" w:cs="Segoe UI"/>
          <w:bCs w:val="0"/>
          <w:noProof/>
          <w:color w:val="610B38"/>
          <w:sz w:val="28"/>
          <w:szCs w:val="28"/>
        </w:rPr>
        <w:drawing>
          <wp:inline distT="0" distB="0" distL="0" distR="0" wp14:anchorId="0B9EEB27" wp14:editId="7D2506F1">
            <wp:extent cx="1764976" cy="117475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6600" cy="1182487"/>
                    </a:xfrm>
                    <a:prstGeom prst="rect">
                      <a:avLst/>
                    </a:prstGeom>
                  </pic:spPr>
                </pic:pic>
              </a:graphicData>
            </a:graphic>
          </wp:inline>
        </w:drawing>
      </w:r>
    </w:p>
    <w:p w:rsidR="00B25A9B" w:rsidRDefault="00FB5BB1" w:rsidP="00FB5BB1">
      <w:r w:rsidRPr="00FB5BB1">
        <w:lastRenderedPageBreak/>
        <w:drawing>
          <wp:inline distT="0" distB="0" distL="0" distR="0" wp14:anchorId="399D2C4A" wp14:editId="6DA10BB1">
            <wp:extent cx="5731510" cy="32137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3735"/>
                    </a:xfrm>
                    <a:prstGeom prst="rect">
                      <a:avLst/>
                    </a:prstGeom>
                  </pic:spPr>
                </pic:pic>
              </a:graphicData>
            </a:graphic>
          </wp:inline>
        </w:drawing>
      </w:r>
    </w:p>
    <w:p w:rsidR="00FB5BB1" w:rsidRDefault="00FB5BB1" w:rsidP="00FB5BB1"/>
    <w:p w:rsidR="00D4139E" w:rsidRPr="00D4139E" w:rsidRDefault="00D4139E" w:rsidP="00D4139E">
      <w:pPr>
        <w:pStyle w:val="Heading1"/>
        <w:shd w:val="clear" w:color="auto" w:fill="131417"/>
        <w:spacing w:before="0"/>
        <w:textAlignment w:val="baseline"/>
        <w:rPr>
          <w:rFonts w:ascii="Segoe UI" w:hAnsi="Segoe UI" w:cs="Segoe UI"/>
          <w:color w:val="FFFFFF"/>
          <w:sz w:val="28"/>
          <w:szCs w:val="28"/>
        </w:rPr>
      </w:pPr>
      <w:r w:rsidRPr="00D4139E">
        <w:rPr>
          <w:rFonts w:ascii="Segoe UI" w:hAnsi="Segoe UI" w:cs="Segoe UI"/>
          <w:color w:val="FFFFFF"/>
          <w:sz w:val="28"/>
          <w:szCs w:val="28"/>
        </w:rPr>
        <w:t>ETL Process in Data Warehouse</w:t>
      </w:r>
    </w:p>
    <w:p w:rsidR="00D4139E" w:rsidRDefault="00D4139E" w:rsidP="00FB5BB1"/>
    <w:p w:rsidR="00D4139E" w:rsidRDefault="00D4139E" w:rsidP="00FB5BB1">
      <w:r>
        <w:t xml:space="preserve">                                            </w:t>
      </w:r>
      <w:r w:rsidRPr="00D4139E">
        <w:drawing>
          <wp:inline distT="0" distB="0" distL="0" distR="0" wp14:anchorId="7C25494B" wp14:editId="022E52A6">
            <wp:extent cx="4216617" cy="1162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6617" cy="1162110"/>
                    </a:xfrm>
                    <a:prstGeom prst="rect">
                      <a:avLst/>
                    </a:prstGeom>
                  </pic:spPr>
                </pic:pic>
              </a:graphicData>
            </a:graphic>
          </wp:inline>
        </w:drawing>
      </w:r>
    </w:p>
    <w:p w:rsidR="00D4139E" w:rsidRPr="00BF17E9" w:rsidRDefault="00D4139E" w:rsidP="00FB5BB1">
      <w:pPr>
        <w:rPr>
          <w:rFonts w:ascii="Times New Roman" w:hAnsi="Times New Roman" w:cs="Times New Roman"/>
          <w:b/>
          <w:color w:val="323E48"/>
          <w:sz w:val="24"/>
          <w:szCs w:val="24"/>
        </w:rPr>
      </w:pPr>
      <w:r w:rsidRPr="00BF17E9">
        <w:rPr>
          <w:rFonts w:ascii="Times New Roman" w:hAnsi="Times New Roman" w:cs="Times New Roman"/>
          <w:b/>
          <w:color w:val="323E48"/>
          <w:sz w:val="24"/>
          <w:szCs w:val="24"/>
        </w:rPr>
        <w:t>In the world of data warehousing, if you need to bring data from multiple different data sources into one, centralized database, you must first:</w:t>
      </w:r>
    </w:p>
    <w:p w:rsidR="00D4139E" w:rsidRPr="00BF17E9" w:rsidRDefault="00D4139E" w:rsidP="00D4139E">
      <w:pPr>
        <w:pStyle w:val="ListParagraph"/>
        <w:numPr>
          <w:ilvl w:val="0"/>
          <w:numId w:val="2"/>
        </w:numPr>
        <w:rPr>
          <w:rFonts w:ascii="Times New Roman" w:hAnsi="Times New Roman" w:cs="Times New Roman"/>
          <w:b/>
          <w:highlight w:val="yellow"/>
        </w:rPr>
      </w:pPr>
      <w:r w:rsidRPr="00BF17E9">
        <w:rPr>
          <w:rFonts w:ascii="Times New Roman" w:hAnsi="Times New Roman" w:cs="Times New Roman"/>
          <w:b/>
          <w:highlight w:val="yellow"/>
        </w:rPr>
        <w:t>EXTRACT data from its original source</w:t>
      </w:r>
    </w:p>
    <w:p w:rsidR="00D4139E" w:rsidRPr="00BF17E9" w:rsidRDefault="00D4139E" w:rsidP="00D4139E">
      <w:pPr>
        <w:pStyle w:val="ListParagraph"/>
        <w:numPr>
          <w:ilvl w:val="0"/>
          <w:numId w:val="2"/>
        </w:numPr>
        <w:rPr>
          <w:rFonts w:ascii="Times New Roman" w:hAnsi="Times New Roman" w:cs="Times New Roman"/>
          <w:b/>
          <w:highlight w:val="yellow"/>
        </w:rPr>
      </w:pPr>
      <w:r w:rsidRPr="00BF17E9">
        <w:rPr>
          <w:rFonts w:ascii="Times New Roman" w:hAnsi="Times New Roman" w:cs="Times New Roman"/>
          <w:b/>
          <w:highlight w:val="yellow"/>
        </w:rPr>
        <w:t xml:space="preserve">TRANSFORM data by </w:t>
      </w:r>
      <w:proofErr w:type="spellStart"/>
      <w:r w:rsidRPr="00BF17E9">
        <w:rPr>
          <w:rFonts w:ascii="Times New Roman" w:hAnsi="Times New Roman" w:cs="Times New Roman"/>
          <w:b/>
          <w:highlight w:val="yellow"/>
        </w:rPr>
        <w:t>deduplicating</w:t>
      </w:r>
      <w:proofErr w:type="spellEnd"/>
      <w:r w:rsidRPr="00BF17E9">
        <w:rPr>
          <w:rFonts w:ascii="Times New Roman" w:hAnsi="Times New Roman" w:cs="Times New Roman"/>
          <w:b/>
          <w:highlight w:val="yellow"/>
        </w:rPr>
        <w:t xml:space="preserve"> it, combining it, and ensuring quality, to then</w:t>
      </w:r>
    </w:p>
    <w:p w:rsidR="00D4139E" w:rsidRPr="00BF17E9" w:rsidRDefault="00D4139E" w:rsidP="00D4139E">
      <w:pPr>
        <w:pStyle w:val="ListParagraph"/>
        <w:numPr>
          <w:ilvl w:val="0"/>
          <w:numId w:val="2"/>
        </w:numPr>
        <w:rPr>
          <w:rFonts w:ascii="Times New Roman" w:hAnsi="Times New Roman" w:cs="Times New Roman"/>
          <w:b/>
        </w:rPr>
      </w:pPr>
      <w:r w:rsidRPr="00BF17E9">
        <w:rPr>
          <w:rFonts w:ascii="Times New Roman" w:hAnsi="Times New Roman" w:cs="Times New Roman"/>
          <w:b/>
          <w:highlight w:val="yellow"/>
        </w:rPr>
        <w:t>LOAD data into the target database</w:t>
      </w:r>
    </w:p>
    <w:p w:rsidR="00D4139E" w:rsidRPr="00BF17E9" w:rsidRDefault="00D4139E" w:rsidP="00D4139E">
      <w:pPr>
        <w:rPr>
          <w:rFonts w:ascii="Times New Roman" w:hAnsi="Times New Roman" w:cs="Times New Roman"/>
          <w:b/>
          <w:color w:val="323E48"/>
          <w:sz w:val="24"/>
          <w:szCs w:val="24"/>
        </w:rPr>
      </w:pPr>
      <w:r w:rsidRPr="00BF17E9">
        <w:rPr>
          <w:rFonts w:ascii="Times New Roman" w:hAnsi="Times New Roman" w:cs="Times New Roman"/>
          <w:b/>
          <w:color w:val="323E48"/>
          <w:sz w:val="24"/>
          <w:szCs w:val="24"/>
        </w:rPr>
        <w:t>ETL tools enable data integration strategies by allowing companies to gather data from multiple data sources and consolidate it into a single, centralized location. ETL tools also make it possible for different types of data to work together.</w:t>
      </w:r>
    </w:p>
    <w:p w:rsidR="00BF17E9" w:rsidRPr="00BF17E9" w:rsidRDefault="00BF17E9" w:rsidP="00D4139E">
      <w:pPr>
        <w:rPr>
          <w:rFonts w:ascii="Times New Roman" w:hAnsi="Times New Roman" w:cs="Times New Roman"/>
          <w:b/>
          <w:color w:val="323E48"/>
          <w:sz w:val="24"/>
          <w:szCs w:val="24"/>
        </w:rPr>
      </w:pPr>
      <w:r w:rsidRPr="00BF17E9">
        <w:rPr>
          <w:rFonts w:ascii="Times New Roman" w:hAnsi="Times New Roman" w:cs="Times New Roman"/>
          <w:b/>
          <w:color w:val="323E48"/>
          <w:sz w:val="24"/>
          <w:szCs w:val="24"/>
        </w:rPr>
        <w:t>A typical ETL process collects and refines different types of data, then delivers the data to a data lake or data warehouse such as </w:t>
      </w:r>
      <w:hyperlink r:id="rId17" w:history="1">
        <w:r w:rsidRPr="00BF17E9">
          <w:rPr>
            <w:rStyle w:val="Hyperlink"/>
            <w:rFonts w:ascii="Times New Roman" w:hAnsi="Times New Roman" w:cs="Times New Roman"/>
            <w:b/>
            <w:sz w:val="24"/>
            <w:szCs w:val="24"/>
            <w:bdr w:val="single" w:sz="2" w:space="0" w:color="auto" w:frame="1"/>
          </w:rPr>
          <w:t>Redshift</w:t>
        </w:r>
      </w:hyperlink>
      <w:r w:rsidRPr="00BF17E9">
        <w:rPr>
          <w:rFonts w:ascii="Times New Roman" w:hAnsi="Times New Roman" w:cs="Times New Roman"/>
          <w:b/>
          <w:color w:val="323E48"/>
          <w:sz w:val="24"/>
          <w:szCs w:val="24"/>
        </w:rPr>
        <w:t>, </w:t>
      </w:r>
      <w:hyperlink r:id="rId18" w:history="1">
        <w:r w:rsidRPr="00BF17E9">
          <w:rPr>
            <w:rStyle w:val="Hyperlink"/>
            <w:rFonts w:ascii="Times New Roman" w:hAnsi="Times New Roman" w:cs="Times New Roman"/>
            <w:b/>
            <w:sz w:val="24"/>
            <w:szCs w:val="24"/>
            <w:bdr w:val="single" w:sz="2" w:space="0" w:color="auto" w:frame="1"/>
          </w:rPr>
          <w:t>Azure</w:t>
        </w:r>
      </w:hyperlink>
      <w:r w:rsidRPr="00BF17E9">
        <w:rPr>
          <w:rFonts w:ascii="Times New Roman" w:hAnsi="Times New Roman" w:cs="Times New Roman"/>
          <w:b/>
          <w:color w:val="323E48"/>
          <w:sz w:val="24"/>
          <w:szCs w:val="24"/>
        </w:rPr>
        <w:t>, or </w:t>
      </w:r>
      <w:proofErr w:type="spellStart"/>
      <w:r w:rsidRPr="00BF17E9">
        <w:rPr>
          <w:rFonts w:ascii="Times New Roman" w:hAnsi="Times New Roman" w:cs="Times New Roman"/>
          <w:b/>
          <w:sz w:val="24"/>
          <w:szCs w:val="24"/>
        </w:rPr>
        <w:fldChar w:fldCharType="begin"/>
      </w:r>
      <w:r w:rsidRPr="00BF17E9">
        <w:rPr>
          <w:rFonts w:ascii="Times New Roman" w:hAnsi="Times New Roman" w:cs="Times New Roman"/>
          <w:b/>
          <w:sz w:val="24"/>
          <w:szCs w:val="24"/>
        </w:rPr>
        <w:instrText xml:space="preserve"> HYPERLINK "https://www.talend.com/resources/google-bigquery/" </w:instrText>
      </w:r>
      <w:r w:rsidRPr="00BF17E9">
        <w:rPr>
          <w:rFonts w:ascii="Times New Roman" w:hAnsi="Times New Roman" w:cs="Times New Roman"/>
          <w:b/>
          <w:sz w:val="24"/>
          <w:szCs w:val="24"/>
        </w:rPr>
        <w:fldChar w:fldCharType="separate"/>
      </w:r>
      <w:r w:rsidRPr="00BF17E9">
        <w:rPr>
          <w:rStyle w:val="Hyperlink"/>
          <w:rFonts w:ascii="Times New Roman" w:hAnsi="Times New Roman" w:cs="Times New Roman"/>
          <w:b/>
          <w:sz w:val="24"/>
          <w:szCs w:val="24"/>
          <w:bdr w:val="single" w:sz="2" w:space="0" w:color="auto" w:frame="1"/>
        </w:rPr>
        <w:t>BigQuery</w:t>
      </w:r>
      <w:proofErr w:type="spellEnd"/>
      <w:r w:rsidRPr="00BF17E9">
        <w:rPr>
          <w:rFonts w:ascii="Times New Roman" w:hAnsi="Times New Roman" w:cs="Times New Roman"/>
          <w:b/>
          <w:sz w:val="24"/>
          <w:szCs w:val="24"/>
        </w:rPr>
        <w:fldChar w:fldCharType="end"/>
      </w:r>
      <w:r w:rsidRPr="00BF17E9">
        <w:rPr>
          <w:rFonts w:ascii="Times New Roman" w:hAnsi="Times New Roman" w:cs="Times New Roman"/>
          <w:b/>
          <w:color w:val="323E48"/>
          <w:sz w:val="24"/>
          <w:szCs w:val="24"/>
        </w:rPr>
        <w:t>.</w:t>
      </w:r>
    </w:p>
    <w:p w:rsidR="00BF17E9" w:rsidRPr="00BF17E9" w:rsidRDefault="00BF17E9" w:rsidP="00BF17E9">
      <w:pPr>
        <w:rPr>
          <w:rFonts w:ascii="Times New Roman" w:hAnsi="Times New Roman" w:cs="Times New Roman"/>
          <w:b/>
          <w:color w:val="323E48"/>
          <w:sz w:val="24"/>
          <w:szCs w:val="24"/>
        </w:rPr>
      </w:pPr>
      <w:r w:rsidRPr="00BF17E9">
        <w:rPr>
          <w:rFonts w:ascii="Times New Roman" w:hAnsi="Times New Roman" w:cs="Times New Roman"/>
          <w:b/>
          <w:color w:val="323E48"/>
          <w:sz w:val="24"/>
          <w:szCs w:val="24"/>
        </w:rPr>
        <w:t>How ETL works</w:t>
      </w:r>
    </w:p>
    <w:p w:rsidR="00BF17E9" w:rsidRPr="00BF17E9" w:rsidRDefault="00BF17E9" w:rsidP="00BF17E9">
      <w:pPr>
        <w:rPr>
          <w:rFonts w:ascii="Times New Roman" w:hAnsi="Times New Roman" w:cs="Times New Roman"/>
          <w:b/>
          <w:color w:val="323E48"/>
          <w:sz w:val="24"/>
          <w:szCs w:val="24"/>
        </w:rPr>
      </w:pPr>
      <w:r w:rsidRPr="00BF17E9">
        <w:rPr>
          <w:rFonts w:ascii="Times New Roman" w:hAnsi="Times New Roman" w:cs="Times New Roman"/>
          <w:b/>
          <w:color w:val="323E48"/>
          <w:sz w:val="24"/>
          <w:szCs w:val="24"/>
        </w:rPr>
        <w:t>The ETL process is comprised of 3 steps that enable data integration from source to destination: data extraction, data transformation, and data loading.</w:t>
      </w:r>
    </w:p>
    <w:p w:rsidR="00BF17E9" w:rsidRPr="00BF17E9" w:rsidRDefault="00BF17E9" w:rsidP="00BF17E9">
      <w:pPr>
        <w:rPr>
          <w:rFonts w:ascii="Times New Roman" w:hAnsi="Times New Roman" w:cs="Times New Roman"/>
          <w:b/>
          <w:color w:val="323E48"/>
          <w:sz w:val="24"/>
          <w:szCs w:val="24"/>
        </w:rPr>
      </w:pPr>
    </w:p>
    <w:p w:rsidR="00BF17E9" w:rsidRPr="00BF17E9" w:rsidRDefault="00BF17E9" w:rsidP="00BF17E9">
      <w:pPr>
        <w:rPr>
          <w:rFonts w:ascii="Times New Roman" w:hAnsi="Times New Roman" w:cs="Times New Roman"/>
          <w:b/>
          <w:color w:val="323E48"/>
          <w:sz w:val="24"/>
          <w:szCs w:val="24"/>
        </w:rPr>
      </w:pPr>
      <w:r w:rsidRPr="00BF17E9">
        <w:rPr>
          <w:rFonts w:ascii="Times New Roman" w:hAnsi="Times New Roman" w:cs="Times New Roman"/>
          <w:b/>
          <w:color w:val="323E48"/>
          <w:sz w:val="24"/>
          <w:szCs w:val="24"/>
        </w:rPr>
        <w:lastRenderedPageBreak/>
        <w:t>Step 1: Extraction</w:t>
      </w:r>
    </w:p>
    <w:p w:rsidR="00BF17E9" w:rsidRPr="00BF17E9" w:rsidRDefault="00BF17E9" w:rsidP="00BF17E9">
      <w:pPr>
        <w:rPr>
          <w:rFonts w:ascii="Times New Roman" w:hAnsi="Times New Roman" w:cs="Times New Roman"/>
          <w:b/>
          <w:color w:val="323E48"/>
          <w:sz w:val="24"/>
          <w:szCs w:val="24"/>
        </w:rPr>
      </w:pPr>
      <w:r w:rsidRPr="00BF17E9">
        <w:rPr>
          <w:rFonts w:ascii="Times New Roman" w:hAnsi="Times New Roman" w:cs="Times New Roman"/>
          <w:b/>
          <w:color w:val="323E48"/>
          <w:sz w:val="24"/>
          <w:szCs w:val="24"/>
        </w:rPr>
        <w:t>Most businesses manage data from a variety of data sources and use a number of data analysis tools to produce business intelligence. To execute such a complex data strategy, the data must be able to travel freely between systems and apps.</w:t>
      </w:r>
    </w:p>
    <w:p w:rsidR="00BF17E9" w:rsidRPr="00BF17E9" w:rsidRDefault="00BF17E9" w:rsidP="00BF17E9">
      <w:pPr>
        <w:rPr>
          <w:rFonts w:ascii="Times New Roman" w:hAnsi="Times New Roman" w:cs="Times New Roman"/>
          <w:b/>
          <w:color w:val="323E48"/>
          <w:sz w:val="24"/>
          <w:szCs w:val="24"/>
        </w:rPr>
      </w:pPr>
    </w:p>
    <w:p w:rsidR="00BF17E9" w:rsidRPr="00BF17E9" w:rsidRDefault="00BF17E9" w:rsidP="00BF17E9">
      <w:pPr>
        <w:rPr>
          <w:rFonts w:ascii="Times New Roman" w:hAnsi="Times New Roman" w:cs="Times New Roman"/>
          <w:b/>
          <w:color w:val="323E48"/>
          <w:sz w:val="24"/>
          <w:szCs w:val="24"/>
        </w:rPr>
      </w:pPr>
      <w:r w:rsidRPr="00BF17E9">
        <w:rPr>
          <w:rFonts w:ascii="Times New Roman" w:hAnsi="Times New Roman" w:cs="Times New Roman"/>
          <w:b/>
          <w:color w:val="323E48"/>
          <w:sz w:val="24"/>
          <w:szCs w:val="24"/>
        </w:rPr>
        <w:t>Before data can be moved to a new destination, it must first be extracted from its source — such as a data warehouse or data lake. In this first step of the ETL process, structured and unstructured data is imported and consolidated into a single repository. Volumes of data can be extracted from a wide range of data sources, including:</w:t>
      </w:r>
    </w:p>
    <w:p w:rsidR="00BF17E9" w:rsidRPr="00BF17E9" w:rsidRDefault="00BF17E9" w:rsidP="00BF17E9">
      <w:pPr>
        <w:rPr>
          <w:rFonts w:ascii="Times New Roman" w:hAnsi="Times New Roman" w:cs="Times New Roman"/>
          <w:b/>
          <w:color w:val="323E48"/>
          <w:sz w:val="24"/>
          <w:szCs w:val="24"/>
        </w:rPr>
      </w:pPr>
    </w:p>
    <w:p w:rsidR="00BF17E9" w:rsidRPr="00BF17E9" w:rsidRDefault="00BF17E9" w:rsidP="00BF17E9">
      <w:pPr>
        <w:pStyle w:val="ListParagraph"/>
        <w:numPr>
          <w:ilvl w:val="0"/>
          <w:numId w:val="3"/>
        </w:numPr>
        <w:rPr>
          <w:rFonts w:ascii="Times New Roman" w:hAnsi="Times New Roman" w:cs="Times New Roman"/>
          <w:b/>
          <w:color w:val="323E48"/>
          <w:sz w:val="24"/>
          <w:szCs w:val="24"/>
        </w:rPr>
      </w:pPr>
      <w:r w:rsidRPr="00BF17E9">
        <w:rPr>
          <w:rFonts w:ascii="Times New Roman" w:hAnsi="Times New Roman" w:cs="Times New Roman"/>
          <w:b/>
          <w:color w:val="323E48"/>
          <w:sz w:val="24"/>
          <w:szCs w:val="24"/>
        </w:rPr>
        <w:t>Existing databases and legacy systems</w:t>
      </w:r>
    </w:p>
    <w:p w:rsidR="00BF17E9" w:rsidRPr="00BF17E9" w:rsidRDefault="00BF17E9" w:rsidP="00BF17E9">
      <w:pPr>
        <w:pStyle w:val="ListParagraph"/>
        <w:numPr>
          <w:ilvl w:val="0"/>
          <w:numId w:val="3"/>
        </w:numPr>
        <w:rPr>
          <w:rFonts w:ascii="Times New Roman" w:hAnsi="Times New Roman" w:cs="Times New Roman"/>
          <w:b/>
          <w:color w:val="323E48"/>
          <w:sz w:val="24"/>
          <w:szCs w:val="24"/>
        </w:rPr>
      </w:pPr>
      <w:r w:rsidRPr="00BF17E9">
        <w:rPr>
          <w:rFonts w:ascii="Times New Roman" w:hAnsi="Times New Roman" w:cs="Times New Roman"/>
          <w:b/>
          <w:color w:val="323E48"/>
          <w:sz w:val="24"/>
          <w:szCs w:val="24"/>
        </w:rPr>
        <w:t>Cloud, hybrid, and on-premises environments</w:t>
      </w:r>
    </w:p>
    <w:p w:rsidR="00BF17E9" w:rsidRPr="00BF17E9" w:rsidRDefault="00BF17E9" w:rsidP="00BF17E9">
      <w:pPr>
        <w:pStyle w:val="ListParagraph"/>
        <w:numPr>
          <w:ilvl w:val="0"/>
          <w:numId w:val="3"/>
        </w:numPr>
        <w:rPr>
          <w:rFonts w:ascii="Times New Roman" w:hAnsi="Times New Roman" w:cs="Times New Roman"/>
          <w:b/>
          <w:color w:val="323E48"/>
          <w:sz w:val="24"/>
          <w:szCs w:val="24"/>
        </w:rPr>
      </w:pPr>
      <w:r w:rsidRPr="00BF17E9">
        <w:rPr>
          <w:rFonts w:ascii="Times New Roman" w:hAnsi="Times New Roman" w:cs="Times New Roman"/>
          <w:b/>
          <w:color w:val="323E48"/>
          <w:sz w:val="24"/>
          <w:szCs w:val="24"/>
        </w:rPr>
        <w:t>Sales and marketing applications</w:t>
      </w:r>
    </w:p>
    <w:p w:rsidR="00BF17E9" w:rsidRPr="00BF17E9" w:rsidRDefault="00BF17E9" w:rsidP="00BF17E9">
      <w:pPr>
        <w:pStyle w:val="ListParagraph"/>
        <w:numPr>
          <w:ilvl w:val="0"/>
          <w:numId w:val="3"/>
        </w:numPr>
        <w:rPr>
          <w:rFonts w:ascii="Times New Roman" w:hAnsi="Times New Roman" w:cs="Times New Roman"/>
          <w:b/>
          <w:color w:val="323E48"/>
          <w:sz w:val="24"/>
          <w:szCs w:val="24"/>
        </w:rPr>
      </w:pPr>
      <w:r w:rsidRPr="00BF17E9">
        <w:rPr>
          <w:rFonts w:ascii="Times New Roman" w:hAnsi="Times New Roman" w:cs="Times New Roman"/>
          <w:b/>
          <w:color w:val="323E48"/>
          <w:sz w:val="24"/>
          <w:szCs w:val="24"/>
        </w:rPr>
        <w:t>Mobile devices and apps</w:t>
      </w:r>
    </w:p>
    <w:p w:rsidR="00BF17E9" w:rsidRPr="00BF17E9" w:rsidRDefault="00BF17E9" w:rsidP="00BF17E9">
      <w:pPr>
        <w:pStyle w:val="ListParagraph"/>
        <w:numPr>
          <w:ilvl w:val="0"/>
          <w:numId w:val="3"/>
        </w:numPr>
        <w:rPr>
          <w:rFonts w:ascii="Times New Roman" w:hAnsi="Times New Roman" w:cs="Times New Roman"/>
          <w:b/>
          <w:color w:val="323E48"/>
          <w:sz w:val="24"/>
          <w:szCs w:val="24"/>
        </w:rPr>
      </w:pPr>
      <w:r w:rsidRPr="00BF17E9">
        <w:rPr>
          <w:rFonts w:ascii="Times New Roman" w:hAnsi="Times New Roman" w:cs="Times New Roman"/>
          <w:b/>
          <w:color w:val="323E48"/>
          <w:sz w:val="24"/>
          <w:szCs w:val="24"/>
        </w:rPr>
        <w:t>CRM systems</w:t>
      </w:r>
    </w:p>
    <w:p w:rsidR="00BF17E9" w:rsidRPr="00BF17E9" w:rsidRDefault="00BF17E9" w:rsidP="00BF17E9">
      <w:pPr>
        <w:pStyle w:val="ListParagraph"/>
        <w:numPr>
          <w:ilvl w:val="0"/>
          <w:numId w:val="3"/>
        </w:numPr>
        <w:rPr>
          <w:rFonts w:ascii="Times New Roman" w:hAnsi="Times New Roman" w:cs="Times New Roman"/>
          <w:b/>
          <w:color w:val="323E48"/>
          <w:sz w:val="24"/>
          <w:szCs w:val="24"/>
        </w:rPr>
      </w:pPr>
      <w:r w:rsidRPr="00BF17E9">
        <w:rPr>
          <w:rFonts w:ascii="Times New Roman" w:hAnsi="Times New Roman" w:cs="Times New Roman"/>
          <w:b/>
          <w:color w:val="323E48"/>
          <w:sz w:val="24"/>
          <w:szCs w:val="24"/>
        </w:rPr>
        <w:t>Data storage platforms</w:t>
      </w:r>
    </w:p>
    <w:p w:rsidR="00BF17E9" w:rsidRPr="00BF17E9" w:rsidRDefault="00BF17E9" w:rsidP="00BF17E9">
      <w:pPr>
        <w:pStyle w:val="ListParagraph"/>
        <w:numPr>
          <w:ilvl w:val="0"/>
          <w:numId w:val="3"/>
        </w:numPr>
        <w:rPr>
          <w:rFonts w:ascii="Times New Roman" w:hAnsi="Times New Roman" w:cs="Times New Roman"/>
          <w:b/>
          <w:color w:val="323E48"/>
          <w:sz w:val="24"/>
          <w:szCs w:val="24"/>
        </w:rPr>
      </w:pPr>
      <w:r w:rsidRPr="00BF17E9">
        <w:rPr>
          <w:rFonts w:ascii="Times New Roman" w:hAnsi="Times New Roman" w:cs="Times New Roman"/>
          <w:b/>
          <w:color w:val="323E48"/>
          <w:sz w:val="24"/>
          <w:szCs w:val="24"/>
        </w:rPr>
        <w:t>Data warehouses</w:t>
      </w:r>
    </w:p>
    <w:p w:rsidR="00BF17E9" w:rsidRPr="00BF17E9" w:rsidRDefault="00BF17E9" w:rsidP="00BF17E9">
      <w:pPr>
        <w:pStyle w:val="ListParagraph"/>
        <w:numPr>
          <w:ilvl w:val="0"/>
          <w:numId w:val="3"/>
        </w:numPr>
        <w:rPr>
          <w:rFonts w:ascii="Times New Roman" w:hAnsi="Times New Roman" w:cs="Times New Roman"/>
          <w:b/>
          <w:color w:val="323E48"/>
          <w:sz w:val="24"/>
          <w:szCs w:val="24"/>
        </w:rPr>
      </w:pPr>
      <w:r w:rsidRPr="00BF17E9">
        <w:rPr>
          <w:rFonts w:ascii="Times New Roman" w:hAnsi="Times New Roman" w:cs="Times New Roman"/>
          <w:b/>
          <w:color w:val="323E48"/>
          <w:sz w:val="24"/>
          <w:szCs w:val="24"/>
        </w:rPr>
        <w:t>Analytics tools</w:t>
      </w:r>
    </w:p>
    <w:p w:rsidR="00BC6ED9" w:rsidRDefault="00BF17E9" w:rsidP="00BC6ED9">
      <w:pPr>
        <w:pStyle w:val="ListParagraph"/>
        <w:numPr>
          <w:ilvl w:val="0"/>
          <w:numId w:val="3"/>
        </w:numPr>
        <w:rPr>
          <w:rFonts w:ascii="Times New Roman" w:hAnsi="Times New Roman" w:cs="Times New Roman"/>
          <w:b/>
          <w:color w:val="323E48"/>
          <w:sz w:val="24"/>
          <w:szCs w:val="24"/>
        </w:rPr>
      </w:pPr>
      <w:r w:rsidRPr="00BF17E9">
        <w:rPr>
          <w:rFonts w:ascii="Times New Roman" w:hAnsi="Times New Roman" w:cs="Times New Roman"/>
          <w:b/>
          <w:color w:val="323E48"/>
          <w:sz w:val="24"/>
          <w:szCs w:val="24"/>
        </w:rPr>
        <w:t>Although it can be done manually with a team of data engineers, hand-coded data extraction can be time-intensive and prone to errors. ETL tools automate the extraction process and create a more efficient and reliable workflow.</w:t>
      </w:r>
    </w:p>
    <w:p w:rsidR="00BC6ED9" w:rsidRPr="00BC6ED9" w:rsidRDefault="00BC6ED9" w:rsidP="00BC6ED9">
      <w:pPr>
        <w:rPr>
          <w:rFonts w:ascii="Times New Roman" w:hAnsi="Times New Roman" w:cs="Times New Roman"/>
          <w:b/>
          <w:color w:val="323E48"/>
          <w:sz w:val="24"/>
          <w:szCs w:val="24"/>
        </w:rPr>
      </w:pPr>
      <w:r w:rsidRPr="00BC6ED9">
        <w:rPr>
          <w:rFonts w:ascii="Times New Roman" w:hAnsi="Times New Roman" w:cs="Times New Roman"/>
          <w:b/>
          <w:color w:val="323E48"/>
          <w:sz w:val="24"/>
          <w:szCs w:val="24"/>
        </w:rPr>
        <w:t>Step 2: Transformation</w:t>
      </w:r>
    </w:p>
    <w:p w:rsidR="00BC6ED9" w:rsidRPr="00BC6ED9" w:rsidRDefault="00BC6ED9" w:rsidP="00BC6ED9">
      <w:pPr>
        <w:rPr>
          <w:rFonts w:ascii="Times New Roman" w:hAnsi="Times New Roman" w:cs="Times New Roman"/>
          <w:b/>
          <w:color w:val="323E48"/>
          <w:sz w:val="24"/>
          <w:szCs w:val="24"/>
        </w:rPr>
      </w:pPr>
      <w:r w:rsidRPr="00BC6ED9">
        <w:rPr>
          <w:rFonts w:ascii="Times New Roman" w:hAnsi="Times New Roman" w:cs="Times New Roman"/>
          <w:b/>
          <w:color w:val="323E48"/>
          <w:sz w:val="24"/>
          <w:szCs w:val="24"/>
        </w:rPr>
        <w:t>During this phase of the ETL process, rules and regulations can be applied that ensure data quality and accessibility. You can also apply rules to help your company meet reporting requirements. The process of data transformation is comprised of several sub-processes:</w:t>
      </w:r>
    </w:p>
    <w:p w:rsidR="00BC6ED9" w:rsidRPr="00BC6ED9" w:rsidRDefault="00BC6ED9" w:rsidP="00BC6ED9">
      <w:pPr>
        <w:rPr>
          <w:rFonts w:ascii="Times New Roman" w:hAnsi="Times New Roman" w:cs="Times New Roman"/>
          <w:b/>
          <w:color w:val="323E48"/>
          <w:sz w:val="24"/>
          <w:szCs w:val="24"/>
        </w:rPr>
      </w:pPr>
    </w:p>
    <w:p w:rsidR="00BC6ED9" w:rsidRPr="00BC6ED9" w:rsidRDefault="00BC6ED9" w:rsidP="00BC6ED9">
      <w:pPr>
        <w:pStyle w:val="ListParagraph"/>
        <w:numPr>
          <w:ilvl w:val="0"/>
          <w:numId w:val="4"/>
        </w:numPr>
        <w:rPr>
          <w:rFonts w:ascii="Times New Roman" w:hAnsi="Times New Roman" w:cs="Times New Roman"/>
          <w:b/>
          <w:color w:val="323E48"/>
          <w:sz w:val="24"/>
          <w:szCs w:val="24"/>
        </w:rPr>
      </w:pPr>
      <w:r w:rsidRPr="00BC6ED9">
        <w:rPr>
          <w:rFonts w:ascii="Times New Roman" w:hAnsi="Times New Roman" w:cs="Times New Roman"/>
          <w:b/>
          <w:color w:val="323E48"/>
          <w:sz w:val="24"/>
          <w:szCs w:val="24"/>
        </w:rPr>
        <w:t>Cleansing — inconsistencies and missing values in the data are resolved.</w:t>
      </w:r>
    </w:p>
    <w:p w:rsidR="00BC6ED9" w:rsidRPr="00BC6ED9" w:rsidRDefault="00BC6ED9" w:rsidP="00BC6ED9">
      <w:pPr>
        <w:pStyle w:val="ListParagraph"/>
        <w:numPr>
          <w:ilvl w:val="0"/>
          <w:numId w:val="4"/>
        </w:numPr>
        <w:rPr>
          <w:rFonts w:ascii="Times New Roman" w:hAnsi="Times New Roman" w:cs="Times New Roman"/>
          <w:b/>
          <w:color w:val="323E48"/>
          <w:sz w:val="24"/>
          <w:szCs w:val="24"/>
        </w:rPr>
      </w:pPr>
      <w:r w:rsidRPr="00BC6ED9">
        <w:rPr>
          <w:rFonts w:ascii="Times New Roman" w:hAnsi="Times New Roman" w:cs="Times New Roman"/>
          <w:b/>
          <w:color w:val="323E48"/>
          <w:sz w:val="24"/>
          <w:szCs w:val="24"/>
        </w:rPr>
        <w:t>Standardization — formatting rules are applied to the dataset.</w:t>
      </w:r>
    </w:p>
    <w:p w:rsidR="00BC6ED9" w:rsidRPr="00BC6ED9" w:rsidRDefault="00BC6ED9" w:rsidP="00BC6ED9">
      <w:pPr>
        <w:pStyle w:val="ListParagraph"/>
        <w:numPr>
          <w:ilvl w:val="0"/>
          <w:numId w:val="4"/>
        </w:numPr>
        <w:rPr>
          <w:rFonts w:ascii="Times New Roman" w:hAnsi="Times New Roman" w:cs="Times New Roman"/>
          <w:b/>
          <w:color w:val="323E48"/>
          <w:sz w:val="24"/>
          <w:szCs w:val="24"/>
        </w:rPr>
      </w:pPr>
      <w:r w:rsidRPr="00BC6ED9">
        <w:rPr>
          <w:rFonts w:ascii="Times New Roman" w:hAnsi="Times New Roman" w:cs="Times New Roman"/>
          <w:b/>
          <w:color w:val="323E48"/>
          <w:sz w:val="24"/>
          <w:szCs w:val="24"/>
        </w:rPr>
        <w:t xml:space="preserve">Deduplication — redundant data is excluded or discarded. </w:t>
      </w:r>
    </w:p>
    <w:p w:rsidR="00BC6ED9" w:rsidRPr="00BC6ED9" w:rsidRDefault="00BC6ED9" w:rsidP="00BC6ED9">
      <w:pPr>
        <w:pStyle w:val="ListParagraph"/>
        <w:numPr>
          <w:ilvl w:val="0"/>
          <w:numId w:val="4"/>
        </w:numPr>
        <w:rPr>
          <w:rFonts w:ascii="Times New Roman" w:hAnsi="Times New Roman" w:cs="Times New Roman"/>
          <w:b/>
          <w:color w:val="323E48"/>
          <w:sz w:val="24"/>
          <w:szCs w:val="24"/>
        </w:rPr>
      </w:pPr>
      <w:r w:rsidRPr="00BC6ED9">
        <w:rPr>
          <w:rFonts w:ascii="Times New Roman" w:hAnsi="Times New Roman" w:cs="Times New Roman"/>
          <w:b/>
          <w:color w:val="323E48"/>
          <w:sz w:val="24"/>
          <w:szCs w:val="24"/>
        </w:rPr>
        <w:t>Verification — unusable data is removed and anomalies are flagged.</w:t>
      </w:r>
    </w:p>
    <w:p w:rsidR="00BC6ED9" w:rsidRPr="00BC6ED9" w:rsidRDefault="00BC6ED9" w:rsidP="00BC6ED9">
      <w:pPr>
        <w:pStyle w:val="ListParagraph"/>
        <w:numPr>
          <w:ilvl w:val="0"/>
          <w:numId w:val="4"/>
        </w:numPr>
        <w:rPr>
          <w:rFonts w:ascii="Times New Roman" w:hAnsi="Times New Roman" w:cs="Times New Roman"/>
          <w:b/>
          <w:color w:val="323E48"/>
          <w:sz w:val="24"/>
          <w:szCs w:val="24"/>
        </w:rPr>
      </w:pPr>
      <w:r w:rsidRPr="00BC6ED9">
        <w:rPr>
          <w:rFonts w:ascii="Times New Roman" w:hAnsi="Times New Roman" w:cs="Times New Roman"/>
          <w:b/>
          <w:color w:val="323E48"/>
          <w:sz w:val="24"/>
          <w:szCs w:val="24"/>
        </w:rPr>
        <w:t>Sorting — data is organized according to type.</w:t>
      </w:r>
    </w:p>
    <w:p w:rsidR="00BC6ED9" w:rsidRPr="00BC6ED9" w:rsidRDefault="00BC6ED9" w:rsidP="00BC6ED9">
      <w:pPr>
        <w:pStyle w:val="ListParagraph"/>
        <w:numPr>
          <w:ilvl w:val="0"/>
          <w:numId w:val="4"/>
        </w:numPr>
        <w:rPr>
          <w:rFonts w:ascii="Times New Roman" w:hAnsi="Times New Roman" w:cs="Times New Roman"/>
          <w:b/>
          <w:color w:val="323E48"/>
          <w:sz w:val="24"/>
          <w:szCs w:val="24"/>
        </w:rPr>
      </w:pPr>
      <w:r w:rsidRPr="00BC6ED9">
        <w:rPr>
          <w:rFonts w:ascii="Times New Roman" w:hAnsi="Times New Roman" w:cs="Times New Roman"/>
          <w:b/>
          <w:color w:val="323E48"/>
          <w:sz w:val="24"/>
          <w:szCs w:val="24"/>
        </w:rPr>
        <w:t>Other tasks — any additional/optional rules can be applied to improve data quality.</w:t>
      </w:r>
    </w:p>
    <w:p w:rsidR="00BC6ED9" w:rsidRDefault="00BC6ED9" w:rsidP="00BC6ED9">
      <w:pPr>
        <w:rPr>
          <w:rFonts w:ascii="Times New Roman" w:hAnsi="Times New Roman" w:cs="Times New Roman"/>
          <w:b/>
          <w:color w:val="323E48"/>
          <w:sz w:val="24"/>
          <w:szCs w:val="24"/>
        </w:rPr>
      </w:pPr>
      <w:r w:rsidRPr="00BC6ED9">
        <w:rPr>
          <w:rFonts w:ascii="Times New Roman" w:hAnsi="Times New Roman" w:cs="Times New Roman"/>
          <w:b/>
          <w:color w:val="323E48"/>
          <w:sz w:val="24"/>
          <w:szCs w:val="24"/>
        </w:rPr>
        <w:t>Transformation is generally considered to be the most important part of the ETL process. Data transformation improves data integrity — removing duplicates and ensuring that raw data arrives at its new destination fully compatible and ready to use.</w:t>
      </w:r>
    </w:p>
    <w:p w:rsidR="00BC6ED9" w:rsidRDefault="00BC6ED9" w:rsidP="00BC6ED9">
      <w:pPr>
        <w:rPr>
          <w:rFonts w:ascii="Times New Roman" w:hAnsi="Times New Roman" w:cs="Times New Roman"/>
          <w:b/>
          <w:color w:val="323E48"/>
          <w:sz w:val="24"/>
          <w:szCs w:val="24"/>
        </w:rPr>
      </w:pPr>
    </w:p>
    <w:p w:rsidR="00181769" w:rsidRDefault="00181769" w:rsidP="00BC6ED9">
      <w:pPr>
        <w:rPr>
          <w:rFonts w:ascii="Times New Roman" w:hAnsi="Times New Roman" w:cs="Times New Roman"/>
          <w:b/>
          <w:color w:val="323E48"/>
          <w:sz w:val="24"/>
          <w:szCs w:val="24"/>
        </w:rPr>
      </w:pPr>
    </w:p>
    <w:p w:rsidR="00181769" w:rsidRDefault="00181769" w:rsidP="00BC6ED9">
      <w:pPr>
        <w:rPr>
          <w:rFonts w:ascii="Arial" w:hAnsi="Arial" w:cs="Arial"/>
          <w:b/>
          <w:color w:val="E8EAED"/>
          <w:sz w:val="28"/>
          <w:szCs w:val="28"/>
          <w:shd w:val="clear" w:color="auto" w:fill="202124"/>
        </w:rPr>
      </w:pPr>
      <w:r w:rsidRPr="00181769">
        <w:rPr>
          <w:rFonts w:ascii="Arial" w:hAnsi="Arial" w:cs="Arial"/>
          <w:b/>
          <w:color w:val="E8EAED"/>
          <w:sz w:val="28"/>
          <w:szCs w:val="28"/>
          <w:shd w:val="clear" w:color="auto" w:fill="202124"/>
        </w:rPr>
        <w:lastRenderedPageBreak/>
        <w:t xml:space="preserve">Data Platform </w:t>
      </w:r>
      <w:proofErr w:type="gramStart"/>
      <w:r w:rsidRPr="00181769">
        <w:rPr>
          <w:rFonts w:ascii="Arial" w:hAnsi="Arial" w:cs="Arial"/>
          <w:b/>
          <w:color w:val="E8EAED"/>
          <w:sz w:val="28"/>
          <w:szCs w:val="28"/>
          <w:shd w:val="clear" w:color="auto" w:fill="202124"/>
        </w:rPr>
        <w:t>Architecture :</w:t>
      </w:r>
      <w:proofErr w:type="gramEnd"/>
    </w:p>
    <w:p w:rsidR="00181769" w:rsidRDefault="00181769" w:rsidP="00BC6ED9">
      <w:pPr>
        <w:rPr>
          <w:rFonts w:ascii="Arial" w:hAnsi="Arial" w:cs="Arial"/>
          <w:b/>
          <w:color w:val="E8EAED"/>
          <w:sz w:val="28"/>
          <w:szCs w:val="28"/>
          <w:shd w:val="clear" w:color="auto" w:fill="202124"/>
        </w:rPr>
      </w:pPr>
    </w:p>
    <w:p w:rsidR="00181769" w:rsidRDefault="00181769" w:rsidP="00BC6ED9">
      <w:pPr>
        <w:rPr>
          <w:rFonts w:ascii="Times New Roman" w:hAnsi="Times New Roman" w:cs="Times New Roman"/>
          <w:b/>
          <w:color w:val="323E48"/>
          <w:sz w:val="24"/>
          <w:szCs w:val="24"/>
        </w:rPr>
      </w:pPr>
      <w:r w:rsidRPr="00181769">
        <w:rPr>
          <w:rFonts w:ascii="Times New Roman" w:hAnsi="Times New Roman" w:cs="Times New Roman"/>
          <w:b/>
          <w:color w:val="323E48"/>
          <w:sz w:val="24"/>
          <w:szCs w:val="24"/>
        </w:rPr>
        <w:t>A data platform architecture diagram shows all the different components and service areas that make up effective data management. Specifically, these diagrams will look different for each organization because each organization deals with different sources and has different data pipelines.</w:t>
      </w:r>
    </w:p>
    <w:p w:rsidR="00181769" w:rsidRDefault="00181769" w:rsidP="00BC6ED9">
      <w:pPr>
        <w:rPr>
          <w:rFonts w:ascii="Times New Roman" w:hAnsi="Times New Roman" w:cs="Times New Roman"/>
          <w:b/>
          <w:color w:val="323E48"/>
          <w:sz w:val="24"/>
          <w:szCs w:val="24"/>
        </w:rPr>
      </w:pPr>
    </w:p>
    <w:p w:rsidR="00181769" w:rsidRDefault="00181769" w:rsidP="00BC6ED9">
      <w:pPr>
        <w:rPr>
          <w:rFonts w:ascii="Times New Roman" w:hAnsi="Times New Roman" w:cs="Times New Roman"/>
          <w:b/>
          <w:color w:val="323E48"/>
          <w:sz w:val="24"/>
          <w:szCs w:val="24"/>
        </w:rPr>
      </w:pPr>
    </w:p>
    <w:p w:rsidR="00181769" w:rsidRDefault="00181769" w:rsidP="00BC6ED9">
      <w:pPr>
        <w:rPr>
          <w:rFonts w:ascii="Times New Roman" w:hAnsi="Times New Roman" w:cs="Times New Roman"/>
          <w:b/>
          <w:color w:val="323E48"/>
          <w:sz w:val="24"/>
          <w:szCs w:val="24"/>
        </w:rPr>
      </w:pPr>
      <w:bookmarkStart w:id="0" w:name="_GoBack"/>
      <w:bookmarkEnd w:id="0"/>
    </w:p>
    <w:p w:rsidR="00181769" w:rsidRDefault="00181769" w:rsidP="00BC6ED9">
      <w:pPr>
        <w:rPr>
          <w:rFonts w:ascii="Times New Roman" w:hAnsi="Times New Roman" w:cs="Times New Roman"/>
          <w:b/>
          <w:color w:val="323E48"/>
          <w:sz w:val="24"/>
          <w:szCs w:val="24"/>
        </w:rPr>
      </w:pPr>
      <w:r>
        <w:rPr>
          <w:rFonts w:ascii="Times New Roman" w:hAnsi="Times New Roman" w:cs="Times New Roman"/>
          <w:b/>
          <w:noProof/>
          <w:color w:val="323E48"/>
          <w:sz w:val="24"/>
          <w:szCs w:val="24"/>
          <w:lang w:eastAsia="en-IN"/>
        </w:rPr>
        <w:drawing>
          <wp:inline distT="0" distB="0" distL="0" distR="0">
            <wp:extent cx="5731510" cy="35344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49ec84686c731b62515ac2c_Blog Image - 6-1.webp"/>
                    <pic:cNvPicPr/>
                  </pic:nvPicPr>
                  <pic:blipFill>
                    <a:blip r:embed="rId19">
                      <a:extLst>
                        <a:ext uri="{28A0092B-C50C-407E-A947-70E740481C1C}">
                          <a14:useLocalDpi xmlns:a14="http://schemas.microsoft.com/office/drawing/2010/main" val="0"/>
                        </a:ext>
                      </a:extLst>
                    </a:blip>
                    <a:stretch>
                      <a:fillRect/>
                    </a:stretch>
                  </pic:blipFill>
                  <pic:spPr>
                    <a:xfrm>
                      <a:off x="0" y="0"/>
                      <a:ext cx="5731510" cy="3534410"/>
                    </a:xfrm>
                    <a:prstGeom prst="rect">
                      <a:avLst/>
                    </a:prstGeom>
                  </pic:spPr>
                </pic:pic>
              </a:graphicData>
            </a:graphic>
          </wp:inline>
        </w:drawing>
      </w:r>
    </w:p>
    <w:p w:rsidR="00181769" w:rsidRDefault="00181769" w:rsidP="00BC6ED9">
      <w:pPr>
        <w:rPr>
          <w:rFonts w:ascii="Times New Roman" w:hAnsi="Times New Roman" w:cs="Times New Roman"/>
          <w:b/>
          <w:color w:val="323E48"/>
          <w:sz w:val="24"/>
          <w:szCs w:val="24"/>
        </w:rPr>
      </w:pPr>
    </w:p>
    <w:p w:rsidR="00181769" w:rsidRDefault="00181769" w:rsidP="00BC6ED9">
      <w:pPr>
        <w:rPr>
          <w:rFonts w:ascii="Times New Roman" w:hAnsi="Times New Roman" w:cs="Times New Roman"/>
          <w:b/>
          <w:color w:val="323E48"/>
          <w:sz w:val="24"/>
          <w:szCs w:val="24"/>
        </w:rPr>
      </w:pPr>
      <w:r>
        <w:rPr>
          <w:rFonts w:ascii="Times New Roman" w:hAnsi="Times New Roman" w:cs="Times New Roman"/>
          <w:b/>
          <w:noProof/>
          <w:color w:val="323E48"/>
          <w:sz w:val="24"/>
          <w:szCs w:val="24"/>
          <w:lang w:eastAsia="en-IN"/>
        </w:rPr>
        <w:lastRenderedPageBreak/>
        <w:drawing>
          <wp:inline distT="0" distB="0" distL="0" distR="0">
            <wp:extent cx="5731510" cy="38030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is-a-data-platform-and-how-to-build-one.webp"/>
                    <pic:cNvPicPr/>
                  </pic:nvPicPr>
                  <pic:blipFill>
                    <a:blip r:embed="rId20">
                      <a:extLst>
                        <a:ext uri="{28A0092B-C50C-407E-A947-70E740481C1C}">
                          <a14:useLocalDpi xmlns:a14="http://schemas.microsoft.com/office/drawing/2010/main" val="0"/>
                        </a:ext>
                      </a:extLst>
                    </a:blip>
                    <a:stretch>
                      <a:fillRect/>
                    </a:stretch>
                  </pic:blipFill>
                  <pic:spPr>
                    <a:xfrm>
                      <a:off x="0" y="0"/>
                      <a:ext cx="5731510" cy="3803015"/>
                    </a:xfrm>
                    <a:prstGeom prst="rect">
                      <a:avLst/>
                    </a:prstGeom>
                  </pic:spPr>
                </pic:pic>
              </a:graphicData>
            </a:graphic>
          </wp:inline>
        </w:drawing>
      </w:r>
    </w:p>
    <w:p w:rsidR="00181769" w:rsidRPr="00181769" w:rsidRDefault="00181769" w:rsidP="00BC6ED9">
      <w:pPr>
        <w:rPr>
          <w:rFonts w:ascii="Times New Roman" w:hAnsi="Times New Roman" w:cs="Times New Roman"/>
          <w:b/>
          <w:color w:val="323E48"/>
          <w:sz w:val="24"/>
          <w:szCs w:val="24"/>
        </w:rPr>
      </w:pPr>
      <w:r>
        <w:rPr>
          <w:rFonts w:ascii="Times New Roman" w:hAnsi="Times New Roman" w:cs="Times New Roman"/>
          <w:b/>
          <w:noProof/>
          <w:color w:val="323E48"/>
          <w:sz w:val="24"/>
          <w:szCs w:val="24"/>
          <w:lang w:eastAsia="en-IN"/>
        </w:rPr>
        <w:drawing>
          <wp:inline distT="0" distB="0" distL="0" distR="0">
            <wp:extent cx="5731510" cy="31788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Platfor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78810"/>
                    </a:xfrm>
                    <a:prstGeom prst="rect">
                      <a:avLst/>
                    </a:prstGeom>
                  </pic:spPr>
                </pic:pic>
              </a:graphicData>
            </a:graphic>
          </wp:inline>
        </w:drawing>
      </w:r>
    </w:p>
    <w:p w:rsidR="00181769" w:rsidRDefault="00181769" w:rsidP="00BC6ED9">
      <w:pPr>
        <w:rPr>
          <w:rFonts w:ascii="Arial" w:hAnsi="Arial" w:cs="Arial"/>
          <w:color w:val="E8EAED"/>
          <w:shd w:val="clear" w:color="auto" w:fill="202124"/>
        </w:rPr>
      </w:pPr>
    </w:p>
    <w:p w:rsidR="00181769" w:rsidRPr="00BC6ED9" w:rsidRDefault="00181769" w:rsidP="00BC6ED9">
      <w:pPr>
        <w:rPr>
          <w:rFonts w:ascii="Times New Roman" w:hAnsi="Times New Roman" w:cs="Times New Roman"/>
          <w:b/>
          <w:color w:val="323E48"/>
          <w:sz w:val="24"/>
          <w:szCs w:val="24"/>
        </w:rPr>
      </w:pPr>
    </w:p>
    <w:p w:rsidR="00BF17E9" w:rsidRPr="00BF17E9" w:rsidRDefault="00BF17E9" w:rsidP="00D4139E">
      <w:pPr>
        <w:rPr>
          <w:rFonts w:ascii="Times New Roman" w:hAnsi="Times New Roman" w:cs="Times New Roman"/>
          <w:b/>
          <w:sz w:val="24"/>
          <w:szCs w:val="24"/>
        </w:rPr>
      </w:pPr>
    </w:p>
    <w:p w:rsidR="00D4139E" w:rsidRPr="00B25A9B" w:rsidRDefault="00D4139E" w:rsidP="00D4139E"/>
    <w:p w:rsidR="00867E78" w:rsidRPr="00867E78" w:rsidRDefault="00867E78">
      <w:pPr>
        <w:rPr>
          <w:rFonts w:ascii="Berlin Sans FB" w:hAnsi="Berlin Sans FB" w:cs="Times New Roman"/>
          <w:b/>
          <w:sz w:val="24"/>
          <w:szCs w:val="24"/>
        </w:rPr>
      </w:pPr>
    </w:p>
    <w:sectPr w:rsidR="00867E78" w:rsidRPr="00867E78" w:rsidSect="00454780">
      <w:headerReference w:type="default" r:id="rId22"/>
      <w:pgSz w:w="11906" w:h="16838" w:code="9"/>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6D51" w:rsidRDefault="00356D51" w:rsidP="00867E78">
      <w:pPr>
        <w:spacing w:after="0" w:line="240" w:lineRule="auto"/>
      </w:pPr>
      <w:r>
        <w:separator/>
      </w:r>
    </w:p>
  </w:endnote>
  <w:endnote w:type="continuationSeparator" w:id="0">
    <w:p w:rsidR="00356D51" w:rsidRDefault="00356D51" w:rsidP="00867E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6D51" w:rsidRDefault="00356D51" w:rsidP="00867E78">
      <w:pPr>
        <w:spacing w:after="0" w:line="240" w:lineRule="auto"/>
      </w:pPr>
      <w:r>
        <w:separator/>
      </w:r>
    </w:p>
  </w:footnote>
  <w:footnote w:type="continuationSeparator" w:id="0">
    <w:p w:rsidR="00356D51" w:rsidRDefault="00356D51" w:rsidP="00867E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E78" w:rsidRDefault="00867E78">
    <w:pPr>
      <w:pStyle w:val="Header"/>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8E2334"/>
    <w:multiLevelType w:val="hybridMultilevel"/>
    <w:tmpl w:val="8A30D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C1724D"/>
    <w:multiLevelType w:val="hybridMultilevel"/>
    <w:tmpl w:val="AE884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DE5544C"/>
    <w:multiLevelType w:val="multilevel"/>
    <w:tmpl w:val="41D02B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64C7773D"/>
    <w:multiLevelType w:val="hybridMultilevel"/>
    <w:tmpl w:val="78804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780"/>
    <w:rsid w:val="00181769"/>
    <w:rsid w:val="00263012"/>
    <w:rsid w:val="00356D51"/>
    <w:rsid w:val="00391020"/>
    <w:rsid w:val="00454780"/>
    <w:rsid w:val="0056431E"/>
    <w:rsid w:val="006B62A9"/>
    <w:rsid w:val="00867E78"/>
    <w:rsid w:val="009C4E95"/>
    <w:rsid w:val="00A5720C"/>
    <w:rsid w:val="00AB710A"/>
    <w:rsid w:val="00B25A9B"/>
    <w:rsid w:val="00BC6ED9"/>
    <w:rsid w:val="00BF17E9"/>
    <w:rsid w:val="00D4139E"/>
    <w:rsid w:val="00EF2149"/>
    <w:rsid w:val="00FB5B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A69EE"/>
  <w15:chartTrackingRefBased/>
  <w15:docId w15:val="{107993BF-3128-4238-9B10-9E07AFA49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5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5720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F17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7E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7E78"/>
  </w:style>
  <w:style w:type="paragraph" w:styleId="Footer">
    <w:name w:val="footer"/>
    <w:basedOn w:val="Normal"/>
    <w:link w:val="FooterChar"/>
    <w:uiPriority w:val="99"/>
    <w:unhideWhenUsed/>
    <w:rsid w:val="00867E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7E78"/>
  </w:style>
  <w:style w:type="paragraph" w:styleId="NormalWeb">
    <w:name w:val="Normal (Web)"/>
    <w:basedOn w:val="Normal"/>
    <w:uiPriority w:val="99"/>
    <w:semiHidden/>
    <w:unhideWhenUsed/>
    <w:rsid w:val="003910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5720C"/>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B25A9B"/>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B25A9B"/>
    <w:rPr>
      <w:b/>
      <w:bCs/>
    </w:rPr>
  </w:style>
  <w:style w:type="paragraph" w:styleId="ListParagraph">
    <w:name w:val="List Paragraph"/>
    <w:basedOn w:val="Normal"/>
    <w:uiPriority w:val="34"/>
    <w:qFormat/>
    <w:rsid w:val="00D4139E"/>
    <w:pPr>
      <w:ind w:left="720"/>
      <w:contextualSpacing/>
    </w:pPr>
  </w:style>
  <w:style w:type="character" w:styleId="Hyperlink">
    <w:name w:val="Hyperlink"/>
    <w:basedOn w:val="DefaultParagraphFont"/>
    <w:uiPriority w:val="99"/>
    <w:semiHidden/>
    <w:unhideWhenUsed/>
    <w:rsid w:val="00BF17E9"/>
    <w:rPr>
      <w:color w:val="0000FF"/>
      <w:u w:val="single"/>
    </w:rPr>
  </w:style>
  <w:style w:type="character" w:customStyle="1" w:styleId="Heading3Char">
    <w:name w:val="Heading 3 Char"/>
    <w:basedOn w:val="DefaultParagraphFont"/>
    <w:link w:val="Heading3"/>
    <w:uiPriority w:val="9"/>
    <w:semiHidden/>
    <w:rsid w:val="00BF17E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741671">
      <w:bodyDiv w:val="1"/>
      <w:marLeft w:val="0"/>
      <w:marRight w:val="0"/>
      <w:marTop w:val="0"/>
      <w:marBottom w:val="0"/>
      <w:divBdr>
        <w:top w:val="none" w:sz="0" w:space="0" w:color="auto"/>
        <w:left w:val="none" w:sz="0" w:space="0" w:color="auto"/>
        <w:bottom w:val="none" w:sz="0" w:space="0" w:color="auto"/>
        <w:right w:val="none" w:sz="0" w:space="0" w:color="auto"/>
      </w:divBdr>
    </w:div>
    <w:div w:id="677854655">
      <w:bodyDiv w:val="1"/>
      <w:marLeft w:val="0"/>
      <w:marRight w:val="0"/>
      <w:marTop w:val="0"/>
      <w:marBottom w:val="0"/>
      <w:divBdr>
        <w:top w:val="none" w:sz="0" w:space="0" w:color="auto"/>
        <w:left w:val="none" w:sz="0" w:space="0" w:color="auto"/>
        <w:bottom w:val="none" w:sz="0" w:space="0" w:color="auto"/>
        <w:right w:val="none" w:sz="0" w:space="0" w:color="auto"/>
      </w:divBdr>
    </w:div>
    <w:div w:id="738670107">
      <w:bodyDiv w:val="1"/>
      <w:marLeft w:val="0"/>
      <w:marRight w:val="0"/>
      <w:marTop w:val="0"/>
      <w:marBottom w:val="0"/>
      <w:divBdr>
        <w:top w:val="none" w:sz="0" w:space="0" w:color="auto"/>
        <w:left w:val="none" w:sz="0" w:space="0" w:color="auto"/>
        <w:bottom w:val="none" w:sz="0" w:space="0" w:color="auto"/>
        <w:right w:val="none" w:sz="0" w:space="0" w:color="auto"/>
      </w:divBdr>
    </w:div>
    <w:div w:id="752048312">
      <w:bodyDiv w:val="1"/>
      <w:marLeft w:val="0"/>
      <w:marRight w:val="0"/>
      <w:marTop w:val="0"/>
      <w:marBottom w:val="0"/>
      <w:divBdr>
        <w:top w:val="none" w:sz="0" w:space="0" w:color="auto"/>
        <w:left w:val="none" w:sz="0" w:space="0" w:color="auto"/>
        <w:bottom w:val="none" w:sz="0" w:space="0" w:color="auto"/>
        <w:right w:val="none" w:sz="0" w:space="0" w:color="auto"/>
      </w:divBdr>
    </w:div>
    <w:div w:id="756026356">
      <w:bodyDiv w:val="1"/>
      <w:marLeft w:val="0"/>
      <w:marRight w:val="0"/>
      <w:marTop w:val="0"/>
      <w:marBottom w:val="0"/>
      <w:divBdr>
        <w:top w:val="none" w:sz="0" w:space="0" w:color="auto"/>
        <w:left w:val="none" w:sz="0" w:space="0" w:color="auto"/>
        <w:bottom w:val="none" w:sz="0" w:space="0" w:color="auto"/>
        <w:right w:val="none" w:sz="0" w:space="0" w:color="auto"/>
      </w:divBdr>
    </w:div>
    <w:div w:id="813376535">
      <w:bodyDiv w:val="1"/>
      <w:marLeft w:val="0"/>
      <w:marRight w:val="0"/>
      <w:marTop w:val="0"/>
      <w:marBottom w:val="0"/>
      <w:divBdr>
        <w:top w:val="none" w:sz="0" w:space="0" w:color="auto"/>
        <w:left w:val="none" w:sz="0" w:space="0" w:color="auto"/>
        <w:bottom w:val="none" w:sz="0" w:space="0" w:color="auto"/>
        <w:right w:val="none" w:sz="0" w:space="0" w:color="auto"/>
      </w:divBdr>
    </w:div>
    <w:div w:id="1236670697">
      <w:bodyDiv w:val="1"/>
      <w:marLeft w:val="0"/>
      <w:marRight w:val="0"/>
      <w:marTop w:val="0"/>
      <w:marBottom w:val="0"/>
      <w:divBdr>
        <w:top w:val="none" w:sz="0" w:space="0" w:color="auto"/>
        <w:left w:val="none" w:sz="0" w:space="0" w:color="auto"/>
        <w:bottom w:val="none" w:sz="0" w:space="0" w:color="auto"/>
        <w:right w:val="none" w:sz="0" w:space="0" w:color="auto"/>
      </w:divBdr>
    </w:div>
    <w:div w:id="1452746257">
      <w:bodyDiv w:val="1"/>
      <w:marLeft w:val="0"/>
      <w:marRight w:val="0"/>
      <w:marTop w:val="0"/>
      <w:marBottom w:val="0"/>
      <w:divBdr>
        <w:top w:val="none" w:sz="0" w:space="0" w:color="auto"/>
        <w:left w:val="none" w:sz="0" w:space="0" w:color="auto"/>
        <w:bottom w:val="none" w:sz="0" w:space="0" w:color="auto"/>
        <w:right w:val="none" w:sz="0" w:space="0" w:color="auto"/>
      </w:divBdr>
    </w:div>
    <w:div w:id="1559055503">
      <w:bodyDiv w:val="1"/>
      <w:marLeft w:val="0"/>
      <w:marRight w:val="0"/>
      <w:marTop w:val="0"/>
      <w:marBottom w:val="0"/>
      <w:divBdr>
        <w:top w:val="none" w:sz="0" w:space="0" w:color="auto"/>
        <w:left w:val="none" w:sz="0" w:space="0" w:color="auto"/>
        <w:bottom w:val="none" w:sz="0" w:space="0" w:color="auto"/>
        <w:right w:val="none" w:sz="0" w:space="0" w:color="auto"/>
      </w:divBdr>
    </w:div>
    <w:div w:id="1834760975">
      <w:bodyDiv w:val="1"/>
      <w:marLeft w:val="0"/>
      <w:marRight w:val="0"/>
      <w:marTop w:val="0"/>
      <w:marBottom w:val="0"/>
      <w:divBdr>
        <w:top w:val="none" w:sz="0" w:space="0" w:color="auto"/>
        <w:left w:val="none" w:sz="0" w:space="0" w:color="auto"/>
        <w:bottom w:val="none" w:sz="0" w:space="0" w:color="auto"/>
        <w:right w:val="none" w:sz="0" w:space="0" w:color="auto"/>
      </w:divBdr>
    </w:div>
    <w:div w:id="1948151036">
      <w:bodyDiv w:val="1"/>
      <w:marLeft w:val="0"/>
      <w:marRight w:val="0"/>
      <w:marTop w:val="0"/>
      <w:marBottom w:val="0"/>
      <w:divBdr>
        <w:top w:val="none" w:sz="0" w:space="0" w:color="auto"/>
        <w:left w:val="none" w:sz="0" w:space="0" w:color="auto"/>
        <w:bottom w:val="none" w:sz="0" w:space="0" w:color="auto"/>
        <w:right w:val="none" w:sz="0" w:space="0" w:color="auto"/>
      </w:divBdr>
    </w:div>
    <w:div w:id="2022470328">
      <w:bodyDiv w:val="1"/>
      <w:marLeft w:val="0"/>
      <w:marRight w:val="0"/>
      <w:marTop w:val="0"/>
      <w:marBottom w:val="0"/>
      <w:divBdr>
        <w:top w:val="none" w:sz="0" w:space="0" w:color="auto"/>
        <w:left w:val="none" w:sz="0" w:space="0" w:color="auto"/>
        <w:bottom w:val="none" w:sz="0" w:space="0" w:color="auto"/>
        <w:right w:val="none" w:sz="0" w:space="0" w:color="auto"/>
      </w:divBdr>
    </w:div>
    <w:div w:id="2083214137">
      <w:bodyDiv w:val="1"/>
      <w:marLeft w:val="0"/>
      <w:marRight w:val="0"/>
      <w:marTop w:val="0"/>
      <w:marBottom w:val="0"/>
      <w:divBdr>
        <w:top w:val="none" w:sz="0" w:space="0" w:color="auto"/>
        <w:left w:val="none" w:sz="0" w:space="0" w:color="auto"/>
        <w:bottom w:val="none" w:sz="0" w:space="0" w:color="auto"/>
        <w:right w:val="none" w:sz="0" w:space="0" w:color="auto"/>
      </w:divBdr>
    </w:div>
    <w:div w:id="2085058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talend.com/resources/microsoft-azure/"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webp"/><Relationship Id="rId12" Type="http://schemas.openxmlformats.org/officeDocument/2006/relationships/image" Target="media/image6.png"/><Relationship Id="rId17" Type="http://schemas.openxmlformats.org/officeDocument/2006/relationships/hyperlink" Target="https://www.talend.com/resources/amazon-redshif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web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web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9</Pages>
  <Words>1127</Words>
  <Characters>6424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Mohan M</dc:creator>
  <cp:keywords/>
  <dc:description/>
  <cp:lastModifiedBy>Murali Mohan M</cp:lastModifiedBy>
  <cp:revision>2</cp:revision>
  <dcterms:created xsi:type="dcterms:W3CDTF">2023-11-11T16:26:00Z</dcterms:created>
  <dcterms:modified xsi:type="dcterms:W3CDTF">2023-11-13T02:26:00Z</dcterms:modified>
</cp:coreProperties>
</file>