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2308" w:rsidRPr="003F0294" w:rsidRDefault="003F0294" w:rsidP="003F0294">
      <w:pPr>
        <w:spacing w:after="80" w:line="276" w:lineRule="auto"/>
        <w:jc w:val="center"/>
      </w:pPr>
      <w:r w:rsidRPr="003F0294">
        <w:rPr>
          <w:b/>
          <w:bCs/>
          <w:sz w:val="32"/>
          <w:szCs w:val="32"/>
        </w:rPr>
        <w:t>CSA07 – Computer Networks</w:t>
      </w:r>
    </w:p>
    <w:p w:rsidR="00F32308" w:rsidRPr="003F0294" w:rsidRDefault="003F0294" w:rsidP="003F0294">
      <w:pPr>
        <w:spacing w:after="60" w:line="276" w:lineRule="auto"/>
        <w:jc w:val="center"/>
      </w:pPr>
      <w:r w:rsidRPr="003F0294">
        <w:rPr>
          <w:b/>
          <w:bCs/>
          <w:sz w:val="24"/>
          <w:szCs w:val="24"/>
        </w:rPr>
        <w:t>Assessment Tool 3 – Annexure A: Debugging &amp; Optimisation Task</w:t>
      </w:r>
    </w:p>
    <w:p w:rsidR="00F32308" w:rsidRPr="003F0294" w:rsidRDefault="003F0294" w:rsidP="003F0294">
      <w:pPr>
        <w:spacing w:after="300" w:line="276" w:lineRule="auto"/>
        <w:jc w:val="center"/>
      </w:pPr>
      <w:r w:rsidRPr="003F0294">
        <w:rPr>
          <w:iCs/>
        </w:rPr>
        <w:t>Model Answers – CO2 (</w:t>
      </w:r>
      <w:proofErr w:type="spellStart"/>
      <w:r w:rsidRPr="003F0294">
        <w:rPr>
          <w:iCs/>
        </w:rPr>
        <w:t>Subnetting</w:t>
      </w:r>
      <w:proofErr w:type="spellEnd"/>
      <w:r w:rsidRPr="003F0294">
        <w:rPr>
          <w:iCs/>
        </w:rPr>
        <w:t>, IP Addressing &amp; Routing)</w:t>
      </w:r>
    </w:p>
    <w:p w:rsidR="00F32308" w:rsidRPr="003F0294" w:rsidRDefault="003F0294" w:rsidP="003F0294">
      <w:pPr>
        <w:pStyle w:val="Heading1"/>
        <w:spacing w:before="300" w:after="150" w:line="276" w:lineRule="auto"/>
        <w:rPr>
          <w:b/>
          <w:color w:val="auto"/>
        </w:rPr>
      </w:pPr>
      <w:r w:rsidRPr="003F0294">
        <w:rPr>
          <w:b/>
          <w:color w:val="auto"/>
        </w:rPr>
        <w:t xml:space="preserve">Question 1 – IPv4 </w:t>
      </w:r>
      <w:proofErr w:type="spellStart"/>
      <w:r w:rsidRPr="003F0294">
        <w:rPr>
          <w:b/>
          <w:color w:val="auto"/>
        </w:rPr>
        <w:t>Subnetting</w:t>
      </w:r>
      <w:proofErr w:type="spellEnd"/>
      <w:r w:rsidRPr="003F0294">
        <w:rPr>
          <w:b/>
          <w:color w:val="auto"/>
        </w:rPr>
        <w:t xml:space="preserve"> Fault (/26)</w:t>
      </w:r>
    </w:p>
    <w:p w:rsidR="00F32308" w:rsidRPr="003F0294" w:rsidRDefault="003F0294" w:rsidP="003F0294">
      <w:pPr>
        <w:spacing w:after="100" w:line="276" w:lineRule="auto"/>
      </w:pPr>
      <w:r w:rsidRPr="003F0294">
        <w:t>Given: IP Address 192.168.10.65, Subnet Mask 255.255.255.192 (/26), Default Gateway 192.168.10.1. The workstation is expected to sit in the subnet 192.168.10.0/26 but cannot communicate.</w:t>
      </w:r>
    </w:p>
    <w:p w:rsidR="00F32308" w:rsidRPr="003F0294" w:rsidRDefault="003F0294" w:rsidP="003F0294">
      <w:pPr>
        <w:pStyle w:val="Heading2"/>
        <w:spacing w:before="200" w:after="100" w:line="276" w:lineRule="auto"/>
        <w:rPr>
          <w:b/>
          <w:color w:val="auto"/>
        </w:rPr>
      </w:pPr>
      <w:r w:rsidRPr="003F0294">
        <w:rPr>
          <w:b/>
          <w:color w:val="auto"/>
        </w:rPr>
        <w:t>1. Identifying the subnet</w:t>
      </w:r>
    </w:p>
    <w:p w:rsidR="00F32308" w:rsidRPr="003F0294" w:rsidRDefault="003F0294" w:rsidP="003F0294">
      <w:pPr>
        <w:spacing w:after="100" w:line="276" w:lineRule="auto"/>
      </w:pPr>
      <w:r w:rsidRPr="003F0294">
        <w:t xml:space="preserve">A /26 mask gives a block size of 256 − 192 </w:t>
      </w:r>
      <w:r w:rsidRPr="003F0294">
        <w:t>= 64. The /26 subnets of 192.168.10.0/24 are:</w:t>
      </w:r>
    </w:p>
    <w:tbl>
      <w:tblPr>
        <w:tblW w:w="106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600"/>
        <w:gridCol w:w="3800"/>
      </w:tblGrid>
      <w:tr w:rsidR="003F0294" w:rsidRPr="003F0294">
        <w:tblPrEx>
          <w:tblCellMar>
            <w:top w:w="0" w:type="dxa"/>
            <w:bottom w:w="0" w:type="dxa"/>
          </w:tblCellMar>
        </w:tblPrEx>
        <w:trPr>
          <w:tblHeader/>
        </w:trPr>
        <w:tc>
          <w:tcPr>
            <w:tcW w:w="16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Subnet</w:t>
            </w:r>
          </w:p>
        </w:tc>
        <w:tc>
          <w:tcPr>
            <w:tcW w:w="26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Network Address</w:t>
            </w:r>
          </w:p>
        </w:tc>
        <w:tc>
          <w:tcPr>
            <w:tcW w:w="26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Broadcast Address</w:t>
            </w:r>
          </w:p>
        </w:tc>
        <w:tc>
          <w:tcPr>
            <w:tcW w:w="38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Usable Host Range</w:t>
            </w:r>
          </w:p>
        </w:tc>
      </w:tr>
      <w:tr w:rsidR="003F0294" w:rsidRPr="003F0294">
        <w:tblPrEx>
          <w:tblCellMar>
            <w:top w:w="0" w:type="dxa"/>
            <w:bottom w:w="0" w:type="dxa"/>
          </w:tblCellMar>
        </w:tblPrEx>
        <w:tc>
          <w:tcPr>
            <w:tcW w:w="1600" w:type="dxa"/>
            <w:tcMar>
              <w:top w:w="60" w:type="dxa"/>
              <w:left w:w="100" w:type="dxa"/>
              <w:bottom w:w="60" w:type="dxa"/>
              <w:right w:w="100" w:type="dxa"/>
            </w:tcMar>
            <w:vAlign w:val="center"/>
          </w:tcPr>
          <w:p w:rsidR="00F32308" w:rsidRPr="003F0294" w:rsidRDefault="003F0294" w:rsidP="003F0294">
            <w:pPr>
              <w:spacing w:line="276" w:lineRule="auto"/>
            </w:pPr>
            <w:r w:rsidRPr="003F0294">
              <w:t>Subnet 1</w:t>
            </w:r>
          </w:p>
        </w:tc>
        <w:tc>
          <w:tcPr>
            <w:tcW w:w="2600" w:type="dxa"/>
            <w:tcMar>
              <w:top w:w="60" w:type="dxa"/>
              <w:left w:w="100" w:type="dxa"/>
              <w:bottom w:w="60" w:type="dxa"/>
              <w:right w:w="100" w:type="dxa"/>
            </w:tcMar>
            <w:vAlign w:val="center"/>
          </w:tcPr>
          <w:p w:rsidR="00F32308" w:rsidRPr="003F0294" w:rsidRDefault="003F0294" w:rsidP="003F0294">
            <w:pPr>
              <w:spacing w:line="276" w:lineRule="auto"/>
            </w:pPr>
            <w:r w:rsidRPr="003F0294">
              <w:t>192.168.10.0</w:t>
            </w:r>
          </w:p>
        </w:tc>
        <w:tc>
          <w:tcPr>
            <w:tcW w:w="2600" w:type="dxa"/>
            <w:tcMar>
              <w:top w:w="60" w:type="dxa"/>
              <w:left w:w="100" w:type="dxa"/>
              <w:bottom w:w="60" w:type="dxa"/>
              <w:right w:w="100" w:type="dxa"/>
            </w:tcMar>
            <w:vAlign w:val="center"/>
          </w:tcPr>
          <w:p w:rsidR="00F32308" w:rsidRPr="003F0294" w:rsidRDefault="003F0294" w:rsidP="003F0294">
            <w:pPr>
              <w:spacing w:line="276" w:lineRule="auto"/>
            </w:pPr>
            <w:r w:rsidRPr="003F0294">
              <w:t>192.168.10.63</w:t>
            </w:r>
          </w:p>
        </w:tc>
        <w:tc>
          <w:tcPr>
            <w:tcW w:w="3800" w:type="dxa"/>
            <w:tcMar>
              <w:top w:w="60" w:type="dxa"/>
              <w:left w:w="100" w:type="dxa"/>
              <w:bottom w:w="60" w:type="dxa"/>
              <w:right w:w="100" w:type="dxa"/>
            </w:tcMar>
            <w:vAlign w:val="center"/>
          </w:tcPr>
          <w:p w:rsidR="00F32308" w:rsidRPr="003F0294" w:rsidRDefault="003F0294" w:rsidP="003F0294">
            <w:pPr>
              <w:spacing w:line="276" w:lineRule="auto"/>
            </w:pPr>
            <w:r w:rsidRPr="003F0294">
              <w:t>192.168.10.1 – 192.168.10.62</w:t>
            </w:r>
          </w:p>
        </w:tc>
      </w:tr>
      <w:tr w:rsidR="003F0294" w:rsidRPr="003F0294">
        <w:tblPrEx>
          <w:tblCellMar>
            <w:top w:w="0" w:type="dxa"/>
            <w:bottom w:w="0" w:type="dxa"/>
          </w:tblCellMar>
        </w:tblPrEx>
        <w:tc>
          <w:tcPr>
            <w:tcW w:w="1600" w:type="dxa"/>
            <w:tcMar>
              <w:top w:w="60" w:type="dxa"/>
              <w:left w:w="100" w:type="dxa"/>
              <w:bottom w:w="60" w:type="dxa"/>
              <w:right w:w="100" w:type="dxa"/>
            </w:tcMar>
            <w:vAlign w:val="center"/>
          </w:tcPr>
          <w:p w:rsidR="00F32308" w:rsidRPr="003F0294" w:rsidRDefault="003F0294" w:rsidP="003F0294">
            <w:pPr>
              <w:spacing w:line="276" w:lineRule="auto"/>
            </w:pPr>
            <w:r w:rsidRPr="003F0294">
              <w:t>Subnet 2</w:t>
            </w:r>
          </w:p>
        </w:tc>
        <w:tc>
          <w:tcPr>
            <w:tcW w:w="2600" w:type="dxa"/>
            <w:tcMar>
              <w:top w:w="60" w:type="dxa"/>
              <w:left w:w="100" w:type="dxa"/>
              <w:bottom w:w="60" w:type="dxa"/>
              <w:right w:w="100" w:type="dxa"/>
            </w:tcMar>
            <w:vAlign w:val="center"/>
          </w:tcPr>
          <w:p w:rsidR="00F32308" w:rsidRPr="003F0294" w:rsidRDefault="003F0294" w:rsidP="003F0294">
            <w:pPr>
              <w:spacing w:line="276" w:lineRule="auto"/>
            </w:pPr>
            <w:r w:rsidRPr="003F0294">
              <w:t>192.168.10.64</w:t>
            </w:r>
          </w:p>
        </w:tc>
        <w:tc>
          <w:tcPr>
            <w:tcW w:w="2600" w:type="dxa"/>
            <w:tcMar>
              <w:top w:w="60" w:type="dxa"/>
              <w:left w:w="100" w:type="dxa"/>
              <w:bottom w:w="60" w:type="dxa"/>
              <w:right w:w="100" w:type="dxa"/>
            </w:tcMar>
            <w:vAlign w:val="center"/>
          </w:tcPr>
          <w:p w:rsidR="00F32308" w:rsidRPr="003F0294" w:rsidRDefault="003F0294" w:rsidP="003F0294">
            <w:pPr>
              <w:spacing w:line="276" w:lineRule="auto"/>
            </w:pPr>
            <w:r w:rsidRPr="003F0294">
              <w:t>192.168.10.127</w:t>
            </w:r>
          </w:p>
        </w:tc>
        <w:tc>
          <w:tcPr>
            <w:tcW w:w="3800" w:type="dxa"/>
            <w:tcMar>
              <w:top w:w="60" w:type="dxa"/>
              <w:left w:w="100" w:type="dxa"/>
              <w:bottom w:w="60" w:type="dxa"/>
              <w:right w:w="100" w:type="dxa"/>
            </w:tcMar>
            <w:vAlign w:val="center"/>
          </w:tcPr>
          <w:p w:rsidR="00F32308" w:rsidRPr="003F0294" w:rsidRDefault="003F0294" w:rsidP="003F0294">
            <w:pPr>
              <w:spacing w:line="276" w:lineRule="auto"/>
            </w:pPr>
            <w:r w:rsidRPr="003F0294">
              <w:t>192.168.10.65 – 192.168.10.126</w:t>
            </w:r>
          </w:p>
        </w:tc>
      </w:tr>
      <w:tr w:rsidR="003F0294" w:rsidRPr="003F0294">
        <w:tblPrEx>
          <w:tblCellMar>
            <w:top w:w="0" w:type="dxa"/>
            <w:bottom w:w="0" w:type="dxa"/>
          </w:tblCellMar>
        </w:tblPrEx>
        <w:tc>
          <w:tcPr>
            <w:tcW w:w="1600" w:type="dxa"/>
            <w:tcMar>
              <w:top w:w="60" w:type="dxa"/>
              <w:left w:w="100" w:type="dxa"/>
              <w:bottom w:w="60" w:type="dxa"/>
              <w:right w:w="100" w:type="dxa"/>
            </w:tcMar>
            <w:vAlign w:val="center"/>
          </w:tcPr>
          <w:p w:rsidR="00F32308" w:rsidRPr="003F0294" w:rsidRDefault="003F0294" w:rsidP="003F0294">
            <w:pPr>
              <w:spacing w:line="276" w:lineRule="auto"/>
            </w:pPr>
            <w:r w:rsidRPr="003F0294">
              <w:t>Subnet 3</w:t>
            </w:r>
          </w:p>
        </w:tc>
        <w:tc>
          <w:tcPr>
            <w:tcW w:w="2600" w:type="dxa"/>
            <w:tcMar>
              <w:top w:w="60" w:type="dxa"/>
              <w:left w:w="100" w:type="dxa"/>
              <w:bottom w:w="60" w:type="dxa"/>
              <w:right w:w="100" w:type="dxa"/>
            </w:tcMar>
            <w:vAlign w:val="center"/>
          </w:tcPr>
          <w:p w:rsidR="00F32308" w:rsidRPr="003F0294" w:rsidRDefault="003F0294" w:rsidP="003F0294">
            <w:pPr>
              <w:spacing w:line="276" w:lineRule="auto"/>
            </w:pPr>
            <w:r w:rsidRPr="003F0294">
              <w:t>192.168.10.128</w:t>
            </w:r>
          </w:p>
        </w:tc>
        <w:tc>
          <w:tcPr>
            <w:tcW w:w="2600" w:type="dxa"/>
            <w:tcMar>
              <w:top w:w="60" w:type="dxa"/>
              <w:left w:w="100" w:type="dxa"/>
              <w:bottom w:w="60" w:type="dxa"/>
              <w:right w:w="100" w:type="dxa"/>
            </w:tcMar>
            <w:vAlign w:val="center"/>
          </w:tcPr>
          <w:p w:rsidR="00F32308" w:rsidRPr="003F0294" w:rsidRDefault="003F0294" w:rsidP="003F0294">
            <w:pPr>
              <w:spacing w:line="276" w:lineRule="auto"/>
            </w:pPr>
            <w:r w:rsidRPr="003F0294">
              <w:t>192.168.10.191</w:t>
            </w:r>
          </w:p>
        </w:tc>
        <w:tc>
          <w:tcPr>
            <w:tcW w:w="3800" w:type="dxa"/>
            <w:tcMar>
              <w:top w:w="60" w:type="dxa"/>
              <w:left w:w="100" w:type="dxa"/>
              <w:bottom w:w="60" w:type="dxa"/>
              <w:right w:w="100" w:type="dxa"/>
            </w:tcMar>
            <w:vAlign w:val="center"/>
          </w:tcPr>
          <w:p w:rsidR="00F32308" w:rsidRPr="003F0294" w:rsidRDefault="003F0294" w:rsidP="003F0294">
            <w:pPr>
              <w:spacing w:line="276" w:lineRule="auto"/>
            </w:pPr>
            <w:r w:rsidRPr="003F0294">
              <w:t>192.168.10.129 – 192.168.10.190</w:t>
            </w:r>
          </w:p>
        </w:tc>
      </w:tr>
      <w:tr w:rsidR="003F0294" w:rsidRPr="003F0294">
        <w:tblPrEx>
          <w:tblCellMar>
            <w:top w:w="0" w:type="dxa"/>
            <w:bottom w:w="0" w:type="dxa"/>
          </w:tblCellMar>
        </w:tblPrEx>
        <w:tc>
          <w:tcPr>
            <w:tcW w:w="1600" w:type="dxa"/>
            <w:tcMar>
              <w:top w:w="60" w:type="dxa"/>
              <w:left w:w="100" w:type="dxa"/>
              <w:bottom w:w="60" w:type="dxa"/>
              <w:right w:w="100" w:type="dxa"/>
            </w:tcMar>
            <w:vAlign w:val="center"/>
          </w:tcPr>
          <w:p w:rsidR="00F32308" w:rsidRPr="003F0294" w:rsidRDefault="003F0294" w:rsidP="003F0294">
            <w:pPr>
              <w:spacing w:line="276" w:lineRule="auto"/>
            </w:pPr>
            <w:r w:rsidRPr="003F0294">
              <w:t>Subnet 4</w:t>
            </w:r>
          </w:p>
        </w:tc>
        <w:tc>
          <w:tcPr>
            <w:tcW w:w="2600" w:type="dxa"/>
            <w:tcMar>
              <w:top w:w="60" w:type="dxa"/>
              <w:left w:w="100" w:type="dxa"/>
              <w:bottom w:w="60" w:type="dxa"/>
              <w:right w:w="100" w:type="dxa"/>
            </w:tcMar>
            <w:vAlign w:val="center"/>
          </w:tcPr>
          <w:p w:rsidR="00F32308" w:rsidRPr="003F0294" w:rsidRDefault="003F0294" w:rsidP="003F0294">
            <w:pPr>
              <w:spacing w:line="276" w:lineRule="auto"/>
            </w:pPr>
            <w:r w:rsidRPr="003F0294">
              <w:t>192.168.10.192</w:t>
            </w:r>
          </w:p>
        </w:tc>
        <w:tc>
          <w:tcPr>
            <w:tcW w:w="2600" w:type="dxa"/>
            <w:tcMar>
              <w:top w:w="60" w:type="dxa"/>
              <w:left w:w="100" w:type="dxa"/>
              <w:bottom w:w="60" w:type="dxa"/>
              <w:right w:w="100" w:type="dxa"/>
            </w:tcMar>
            <w:vAlign w:val="center"/>
          </w:tcPr>
          <w:p w:rsidR="00F32308" w:rsidRPr="003F0294" w:rsidRDefault="003F0294" w:rsidP="003F0294">
            <w:pPr>
              <w:spacing w:line="276" w:lineRule="auto"/>
            </w:pPr>
            <w:r w:rsidRPr="003F0294">
              <w:t>192.168.10.255</w:t>
            </w:r>
          </w:p>
        </w:tc>
        <w:tc>
          <w:tcPr>
            <w:tcW w:w="3800" w:type="dxa"/>
            <w:tcMar>
              <w:top w:w="60" w:type="dxa"/>
              <w:left w:w="100" w:type="dxa"/>
              <w:bottom w:w="60" w:type="dxa"/>
              <w:right w:w="100" w:type="dxa"/>
            </w:tcMar>
            <w:vAlign w:val="center"/>
          </w:tcPr>
          <w:p w:rsidR="00F32308" w:rsidRPr="003F0294" w:rsidRDefault="003F0294" w:rsidP="003F0294">
            <w:pPr>
              <w:spacing w:line="276" w:lineRule="auto"/>
            </w:pPr>
            <w:r w:rsidRPr="003F0294">
              <w:t>192.168.10.193 – 192.168.10.254</w:t>
            </w:r>
          </w:p>
        </w:tc>
      </w:tr>
    </w:tbl>
    <w:p w:rsidR="00F32308" w:rsidRPr="003F0294" w:rsidRDefault="00F32308" w:rsidP="003F0294">
      <w:pPr>
        <w:spacing w:after="100" w:line="276" w:lineRule="auto"/>
      </w:pPr>
    </w:p>
    <w:p w:rsidR="00F32308" w:rsidRPr="003F0294" w:rsidRDefault="003F0294" w:rsidP="003F0294">
      <w:pPr>
        <w:spacing w:after="100" w:line="276" w:lineRule="auto"/>
      </w:pPr>
      <w:r w:rsidRPr="003F0294">
        <w:t>192.168.10.65 falls inside Subnet 2 (192.168.10.64/26), NOT inside 192.168.10.0/26 as the administrator assumed.</w:t>
      </w:r>
    </w:p>
    <w:p w:rsidR="00F32308" w:rsidRPr="003F0294" w:rsidRDefault="003F0294" w:rsidP="003F0294">
      <w:pPr>
        <w:pStyle w:val="Heading2"/>
        <w:spacing w:before="200" w:after="100" w:line="276" w:lineRule="auto"/>
        <w:rPr>
          <w:b/>
          <w:color w:val="auto"/>
        </w:rPr>
      </w:pPr>
      <w:r w:rsidRPr="003F0294">
        <w:rPr>
          <w:b/>
          <w:color w:val="auto"/>
        </w:rPr>
        <w:t>2. Network address, broadcast address, valid host range (for the host's actual subnet, 192.168.10.64/26)</w:t>
      </w:r>
    </w:p>
    <w:p w:rsidR="00F32308" w:rsidRPr="003F0294" w:rsidRDefault="003F0294" w:rsidP="003F0294">
      <w:pPr>
        <w:spacing w:after="60" w:line="276" w:lineRule="auto"/>
      </w:pPr>
      <w:r w:rsidRPr="003F0294">
        <w:rPr>
          <w:b/>
          <w:bCs/>
        </w:rPr>
        <w:t xml:space="preserve">Network Address: </w:t>
      </w:r>
      <w:r w:rsidRPr="003F0294">
        <w:t>192.168.10.64</w:t>
      </w:r>
    </w:p>
    <w:p w:rsidR="00F32308" w:rsidRPr="003F0294" w:rsidRDefault="003F0294" w:rsidP="003F0294">
      <w:pPr>
        <w:spacing w:after="60" w:line="276" w:lineRule="auto"/>
      </w:pPr>
      <w:r w:rsidRPr="003F0294">
        <w:rPr>
          <w:b/>
          <w:bCs/>
        </w:rPr>
        <w:t xml:space="preserve">Broadcast Address: </w:t>
      </w:r>
      <w:r w:rsidRPr="003F0294">
        <w:t>192.168.10.127</w:t>
      </w:r>
    </w:p>
    <w:p w:rsidR="00F32308" w:rsidRPr="003F0294" w:rsidRDefault="003F0294" w:rsidP="003F0294">
      <w:pPr>
        <w:spacing w:after="60" w:line="276" w:lineRule="auto"/>
      </w:pPr>
      <w:r w:rsidRPr="003F0294">
        <w:rPr>
          <w:b/>
          <w:bCs/>
        </w:rPr>
        <w:t xml:space="preserve">Valid Host Range: </w:t>
      </w:r>
      <w:r w:rsidRPr="003F0294">
        <w:t>192.168.10.65 – 192.168.10.126 (62 usable hosts)</w:t>
      </w:r>
    </w:p>
    <w:p w:rsidR="00F32308" w:rsidRPr="003F0294" w:rsidRDefault="003F0294" w:rsidP="003F0294">
      <w:pPr>
        <w:pStyle w:val="Heading2"/>
        <w:spacing w:before="200" w:after="100" w:line="276" w:lineRule="auto"/>
        <w:rPr>
          <w:b/>
          <w:color w:val="auto"/>
        </w:rPr>
      </w:pPr>
      <w:r w:rsidRPr="003F0294">
        <w:rPr>
          <w:b/>
          <w:color w:val="auto"/>
        </w:rPr>
        <w:t>3. Is the configure</w:t>
      </w:r>
      <w:r w:rsidRPr="003F0294">
        <w:rPr>
          <w:b/>
          <w:color w:val="auto"/>
        </w:rPr>
        <w:t>d IP and gateway valid?</w:t>
      </w:r>
    </w:p>
    <w:p w:rsidR="00F32308" w:rsidRPr="003F0294" w:rsidRDefault="003F0294" w:rsidP="003F0294">
      <w:pPr>
        <w:pStyle w:val="ListParagraph"/>
        <w:numPr>
          <w:ilvl w:val="0"/>
          <w:numId w:val="1"/>
        </w:numPr>
        <w:spacing w:after="60" w:line="276" w:lineRule="auto"/>
      </w:pPr>
      <w:r w:rsidRPr="003F0294">
        <w:t>IP 192.168.10.65 is a valid host address — but only within the 192.168.10.64/26 subnet, not within 192.168.10.0/26.</w:t>
      </w:r>
    </w:p>
    <w:p w:rsidR="00F32308" w:rsidRPr="003F0294" w:rsidRDefault="003F0294" w:rsidP="003F0294">
      <w:pPr>
        <w:pStyle w:val="ListParagraph"/>
        <w:numPr>
          <w:ilvl w:val="0"/>
          <w:numId w:val="1"/>
        </w:numPr>
        <w:spacing w:after="60" w:line="276" w:lineRule="auto"/>
      </w:pPr>
      <w:r w:rsidRPr="003F0294">
        <w:t>Gateway 192.168.10.1 is a valid host address — but it belongs to the 192.168.10.0/26 subnet (range .1–.62).</w:t>
      </w:r>
    </w:p>
    <w:p w:rsidR="00F32308" w:rsidRPr="003F0294" w:rsidRDefault="003F0294" w:rsidP="003F0294">
      <w:pPr>
        <w:pStyle w:val="ListParagraph"/>
        <w:numPr>
          <w:ilvl w:val="0"/>
          <w:numId w:val="1"/>
        </w:numPr>
        <w:spacing w:after="60" w:line="276" w:lineRule="auto"/>
      </w:pPr>
      <w:r w:rsidRPr="003F0294">
        <w:t xml:space="preserve">Result: </w:t>
      </w:r>
      <w:r w:rsidRPr="003F0294">
        <w:t>the host (.64/26) and the gateway (.0/26) sit in two different subnets, so the workstation cannot reach the default gateway and therefore cannot reach any other network or even some hosts in the intended subnet.</w:t>
      </w:r>
    </w:p>
    <w:p w:rsidR="00F32308" w:rsidRPr="003F0294" w:rsidRDefault="003F0294" w:rsidP="003F0294">
      <w:pPr>
        <w:pStyle w:val="Heading2"/>
        <w:spacing w:before="200" w:after="100" w:line="276" w:lineRule="auto"/>
        <w:rPr>
          <w:b/>
          <w:color w:val="auto"/>
        </w:rPr>
      </w:pPr>
      <w:r w:rsidRPr="003F0294">
        <w:rPr>
          <w:b/>
          <w:color w:val="auto"/>
        </w:rPr>
        <w:t>4. Configuration errors identified</w:t>
      </w:r>
    </w:p>
    <w:p w:rsidR="00F32308" w:rsidRPr="003F0294" w:rsidRDefault="003F0294" w:rsidP="003F0294">
      <w:pPr>
        <w:pStyle w:val="ListParagraph"/>
        <w:numPr>
          <w:ilvl w:val="0"/>
          <w:numId w:val="1"/>
        </w:numPr>
        <w:spacing w:after="60" w:line="276" w:lineRule="auto"/>
      </w:pPr>
      <w:r w:rsidRPr="003F0294">
        <w:t>Subnet mi</w:t>
      </w:r>
      <w:r w:rsidRPr="003F0294">
        <w:t>smatch: the host IP (192.168.10.65) does not belong to the subnet the administrator intended (192.168.10.0/26).</w:t>
      </w:r>
    </w:p>
    <w:p w:rsidR="00F32308" w:rsidRPr="003F0294" w:rsidRDefault="003F0294" w:rsidP="003F0294">
      <w:pPr>
        <w:pStyle w:val="ListParagraph"/>
        <w:numPr>
          <w:ilvl w:val="0"/>
          <w:numId w:val="1"/>
        </w:numPr>
        <w:spacing w:after="60" w:line="276" w:lineRule="auto"/>
      </w:pPr>
      <w:r w:rsidRPr="003F0294">
        <w:t>Gateway mismatch: the configured gateway (192.168.10.1) is unreachable from the host because it lies in a different /26 subnet.</w:t>
      </w:r>
    </w:p>
    <w:p w:rsidR="00F32308" w:rsidRPr="003F0294" w:rsidRDefault="003F0294" w:rsidP="003F0294">
      <w:pPr>
        <w:pStyle w:val="ListParagraph"/>
        <w:numPr>
          <w:ilvl w:val="0"/>
          <w:numId w:val="1"/>
        </w:numPr>
        <w:spacing w:after="60" w:line="276" w:lineRule="auto"/>
      </w:pPr>
      <w:r w:rsidRPr="003F0294">
        <w:t>No routing error</w:t>
      </w:r>
      <w:r w:rsidRPr="003F0294">
        <w:t xml:space="preserve"> exists on the LAN side — this is a pure addressing/subnet-boundary error.</w:t>
      </w:r>
    </w:p>
    <w:p w:rsidR="00F32308" w:rsidRPr="003F0294" w:rsidRDefault="003F0294" w:rsidP="003F0294">
      <w:pPr>
        <w:pStyle w:val="Heading2"/>
        <w:spacing w:before="200" w:after="100" w:line="276" w:lineRule="auto"/>
        <w:rPr>
          <w:b/>
          <w:color w:val="auto"/>
        </w:rPr>
      </w:pPr>
      <w:r w:rsidRPr="003F0294">
        <w:rPr>
          <w:b/>
          <w:color w:val="auto"/>
        </w:rPr>
        <w:lastRenderedPageBreak/>
        <w:t>5. Optimised (corrected) configuration</w:t>
      </w:r>
    </w:p>
    <w:p w:rsidR="00F32308" w:rsidRPr="003F0294" w:rsidRDefault="003F0294" w:rsidP="003F0294">
      <w:pPr>
        <w:spacing w:after="100" w:line="276" w:lineRule="auto"/>
      </w:pPr>
      <w:r w:rsidRPr="003F0294">
        <w:t>Two equally valid fixes — pick whichever matches the intended subnet:</w:t>
      </w:r>
    </w:p>
    <w:p w:rsidR="00F32308" w:rsidRPr="003F0294" w:rsidRDefault="003F0294" w:rsidP="003F0294">
      <w:pPr>
        <w:spacing w:after="80" w:line="276" w:lineRule="auto"/>
      </w:pPr>
      <w:r w:rsidRPr="003F0294">
        <w:rPr>
          <w:b/>
          <w:bCs/>
        </w:rPr>
        <w:t>Option A – Keep the host in 192.168.10.0/26 (match the gateway):</w:t>
      </w:r>
    </w:p>
    <w:p w:rsidR="00F32308" w:rsidRPr="003F0294" w:rsidRDefault="003F0294" w:rsidP="003F0294">
      <w:pPr>
        <w:spacing w:after="60" w:line="276" w:lineRule="auto"/>
      </w:pPr>
      <w:r w:rsidRPr="003F0294">
        <w:rPr>
          <w:b/>
          <w:bCs/>
        </w:rPr>
        <w:t xml:space="preserve">IP Address: </w:t>
      </w:r>
      <w:proofErr w:type="gramStart"/>
      <w:r w:rsidRPr="003F0294">
        <w:t>192.168.10.10  (</w:t>
      </w:r>
      <w:proofErr w:type="gramEnd"/>
      <w:r w:rsidRPr="003F0294">
        <w:t>any free address in 192.168.10.1 – 192.168.10.62)</w:t>
      </w:r>
    </w:p>
    <w:p w:rsidR="00F32308" w:rsidRPr="003F0294" w:rsidRDefault="003F0294" w:rsidP="003F0294">
      <w:pPr>
        <w:spacing w:after="60" w:line="276" w:lineRule="auto"/>
      </w:pPr>
      <w:r w:rsidRPr="003F0294">
        <w:rPr>
          <w:b/>
          <w:bCs/>
        </w:rPr>
        <w:t xml:space="preserve">Subnet Mask: </w:t>
      </w:r>
      <w:r w:rsidRPr="003F0294">
        <w:t>255.255.255.192 (/26)</w:t>
      </w:r>
    </w:p>
    <w:p w:rsidR="00F32308" w:rsidRPr="003F0294" w:rsidRDefault="003F0294" w:rsidP="003F0294">
      <w:pPr>
        <w:spacing w:after="60" w:line="276" w:lineRule="auto"/>
      </w:pPr>
      <w:r w:rsidRPr="003F0294">
        <w:rPr>
          <w:b/>
          <w:bCs/>
        </w:rPr>
        <w:t xml:space="preserve">Default Gateway: </w:t>
      </w:r>
      <w:r w:rsidRPr="003F0294">
        <w:t>192.168.10.1</w:t>
      </w:r>
    </w:p>
    <w:p w:rsidR="00F32308" w:rsidRPr="003F0294" w:rsidRDefault="003F0294" w:rsidP="003F0294">
      <w:pPr>
        <w:spacing w:after="80" w:line="276" w:lineRule="auto"/>
      </w:pPr>
      <w:r w:rsidRPr="003F0294">
        <w:rPr>
          <w:b/>
          <w:bCs/>
        </w:rPr>
        <w:t>Option B – Keep the host at .65 and move it into its real subnet (.64/26):</w:t>
      </w:r>
    </w:p>
    <w:p w:rsidR="00F32308" w:rsidRPr="003F0294" w:rsidRDefault="003F0294" w:rsidP="003F0294">
      <w:pPr>
        <w:spacing w:after="60" w:line="276" w:lineRule="auto"/>
      </w:pPr>
      <w:r w:rsidRPr="003F0294">
        <w:rPr>
          <w:b/>
          <w:bCs/>
        </w:rPr>
        <w:t xml:space="preserve">IP Address: </w:t>
      </w:r>
      <w:r w:rsidRPr="003F0294">
        <w:t>192.168.10.65</w:t>
      </w:r>
    </w:p>
    <w:p w:rsidR="00F32308" w:rsidRPr="003F0294" w:rsidRDefault="003F0294" w:rsidP="003F0294">
      <w:pPr>
        <w:spacing w:after="60" w:line="276" w:lineRule="auto"/>
      </w:pPr>
      <w:r w:rsidRPr="003F0294">
        <w:rPr>
          <w:b/>
          <w:bCs/>
        </w:rPr>
        <w:t>Subnet Mask:</w:t>
      </w:r>
      <w:r w:rsidRPr="003F0294">
        <w:rPr>
          <w:b/>
          <w:bCs/>
        </w:rPr>
        <w:t xml:space="preserve"> </w:t>
      </w:r>
      <w:r w:rsidRPr="003F0294">
        <w:t>255.255.255.192 (/26)</w:t>
      </w:r>
    </w:p>
    <w:p w:rsidR="00F32308" w:rsidRPr="003F0294" w:rsidRDefault="003F0294" w:rsidP="003F0294">
      <w:pPr>
        <w:spacing w:after="60" w:line="276" w:lineRule="auto"/>
      </w:pPr>
      <w:r w:rsidRPr="003F0294">
        <w:rPr>
          <w:b/>
          <w:bCs/>
        </w:rPr>
        <w:t xml:space="preserve">Default Gateway: </w:t>
      </w:r>
      <w:proofErr w:type="gramStart"/>
      <w:r w:rsidRPr="003F0294">
        <w:t>192.168.10.126  (</w:t>
      </w:r>
      <w:proofErr w:type="gramEnd"/>
      <w:r w:rsidRPr="003F0294">
        <w:t>last usable address in 192.168.10.64/26, reserved as the gateway)</w:t>
      </w:r>
    </w:p>
    <w:p w:rsidR="00F32308" w:rsidRPr="003F0294" w:rsidRDefault="003F0294" w:rsidP="003F0294">
      <w:pPr>
        <w:spacing w:after="100" w:line="276" w:lineRule="auto"/>
        <w:rPr>
          <w:b/>
        </w:rPr>
      </w:pPr>
      <w:r w:rsidRPr="003F0294">
        <w:t>Option A is the recommended fix since it keeps the stated target subnet (192.168.10.0/26) unchanged and only corrects the host's IP a</w:t>
      </w:r>
      <w:r w:rsidRPr="003F0294">
        <w:t>ddress.</w:t>
      </w:r>
    </w:p>
    <w:p w:rsidR="00F32308" w:rsidRPr="003F0294" w:rsidRDefault="003F0294" w:rsidP="003F0294">
      <w:pPr>
        <w:pStyle w:val="Heading2"/>
        <w:spacing w:before="200" w:after="100" w:line="276" w:lineRule="auto"/>
        <w:rPr>
          <w:b/>
          <w:color w:val="auto"/>
        </w:rPr>
      </w:pPr>
      <w:r w:rsidRPr="003F0294">
        <w:rPr>
          <w:b/>
          <w:color w:val="auto"/>
        </w:rPr>
        <w:t>6. Usable host addresses after correction</w:t>
      </w:r>
    </w:p>
    <w:p w:rsidR="00F32308" w:rsidRPr="003F0294" w:rsidRDefault="003F0294" w:rsidP="003F0294">
      <w:pPr>
        <w:spacing w:after="100" w:line="276" w:lineRule="auto"/>
      </w:pPr>
      <w:r w:rsidRPr="003F0294">
        <w:t>For a /26 subnet: 2</w:t>
      </w:r>
      <w:proofErr w:type="gramStart"/>
      <w:r w:rsidRPr="003F0294">
        <w:t>^(</w:t>
      </w:r>
      <w:proofErr w:type="gramEnd"/>
      <w:r w:rsidRPr="003F0294">
        <w:t>32−26) − 2 = 2^6 − 2 = 64 − 2 = 62 usable host addresses (two addresses reserved for network and broadcast).</w:t>
      </w:r>
    </w:p>
    <w:p w:rsidR="00F32308" w:rsidRPr="003F0294" w:rsidRDefault="003F0294" w:rsidP="003F0294">
      <w:pPr>
        <w:pStyle w:val="Heading1"/>
        <w:spacing w:before="300" w:after="150" w:line="276" w:lineRule="auto"/>
        <w:rPr>
          <w:b/>
          <w:color w:val="auto"/>
        </w:rPr>
      </w:pPr>
      <w:r w:rsidRPr="003F0294">
        <w:rPr>
          <w:b/>
          <w:color w:val="auto"/>
        </w:rPr>
        <w:t>Question 2 – IPv6 Addressing Fault (/64)</w:t>
      </w:r>
    </w:p>
    <w:p w:rsidR="00F32308" w:rsidRPr="003F0294" w:rsidRDefault="003F0294" w:rsidP="003F0294">
      <w:pPr>
        <w:spacing w:after="100" w:line="276" w:lineRule="auto"/>
      </w:pPr>
      <w:r w:rsidRPr="003F0294">
        <w:t>Given: Device A = 2001:db8:</w:t>
      </w:r>
      <w:proofErr w:type="gramStart"/>
      <w:r w:rsidRPr="003F0294">
        <w:t>:ff00:42:8329</w:t>
      </w:r>
      <w:proofErr w:type="gramEnd"/>
      <w:r w:rsidRPr="003F0294">
        <w:t>/64, Device B = 2001:db8:0:0:1::1/64, both on the same physical network, communication fails.</w:t>
      </w:r>
    </w:p>
    <w:p w:rsidR="00F32308" w:rsidRPr="003F0294" w:rsidRDefault="003F0294" w:rsidP="003F0294">
      <w:pPr>
        <w:pStyle w:val="Heading2"/>
        <w:spacing w:before="200" w:after="100" w:line="276" w:lineRule="auto"/>
        <w:rPr>
          <w:b/>
          <w:color w:val="auto"/>
        </w:rPr>
      </w:pPr>
      <w:r w:rsidRPr="003F0294">
        <w:rPr>
          <w:b/>
          <w:color w:val="auto"/>
        </w:rPr>
        <w:t>1. Fully expanded notation</w:t>
      </w:r>
    </w:p>
    <w:p w:rsidR="00F32308" w:rsidRPr="003F0294" w:rsidRDefault="003F0294" w:rsidP="003F0294">
      <w:pPr>
        <w:spacing w:after="100" w:line="276" w:lineRule="auto"/>
      </w:pPr>
      <w:proofErr w:type="gramStart"/>
      <w:r w:rsidRPr="003F0294">
        <w:t>The :</w:t>
      </w:r>
      <w:proofErr w:type="gramEnd"/>
      <w:r w:rsidRPr="003F0294">
        <w:t>: shorthand is expanded to restore all 8 groups (16 bits each):</w:t>
      </w:r>
    </w:p>
    <w:tbl>
      <w:tblPr>
        <w:tblW w:w="86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300"/>
        <w:gridCol w:w="3900"/>
      </w:tblGrid>
      <w:tr w:rsidR="003F0294" w:rsidRPr="003F0294">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Device</w:t>
            </w:r>
          </w:p>
        </w:tc>
        <w:tc>
          <w:tcPr>
            <w:tcW w:w="33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Compressed</w:t>
            </w:r>
          </w:p>
        </w:tc>
        <w:tc>
          <w:tcPr>
            <w:tcW w:w="39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Fully Ex</w:t>
            </w:r>
            <w:r w:rsidRPr="003F0294">
              <w:rPr>
                <w:b/>
                <w:bCs/>
              </w:rPr>
              <w:t>panded</w:t>
            </w:r>
          </w:p>
        </w:tc>
      </w:tr>
      <w:tr w:rsidR="003F0294" w:rsidRPr="003F0294">
        <w:tblPrEx>
          <w:tblCellMar>
            <w:top w:w="0" w:type="dxa"/>
            <w:bottom w:w="0" w:type="dxa"/>
          </w:tblCellMar>
        </w:tblPrEx>
        <w:tc>
          <w:tcPr>
            <w:tcW w:w="1400" w:type="dxa"/>
            <w:tcMar>
              <w:top w:w="60" w:type="dxa"/>
              <w:left w:w="100" w:type="dxa"/>
              <w:bottom w:w="60" w:type="dxa"/>
              <w:right w:w="100" w:type="dxa"/>
            </w:tcMar>
            <w:vAlign w:val="center"/>
          </w:tcPr>
          <w:p w:rsidR="00F32308" w:rsidRPr="003F0294" w:rsidRDefault="003F0294" w:rsidP="003F0294">
            <w:pPr>
              <w:spacing w:line="276" w:lineRule="auto"/>
            </w:pPr>
            <w:r w:rsidRPr="003F0294">
              <w:t>Device A</w:t>
            </w:r>
          </w:p>
        </w:tc>
        <w:tc>
          <w:tcPr>
            <w:tcW w:w="3300" w:type="dxa"/>
            <w:tcMar>
              <w:top w:w="60" w:type="dxa"/>
              <w:left w:w="100" w:type="dxa"/>
              <w:bottom w:w="60" w:type="dxa"/>
              <w:right w:w="100" w:type="dxa"/>
            </w:tcMar>
            <w:vAlign w:val="center"/>
          </w:tcPr>
          <w:p w:rsidR="00F32308" w:rsidRPr="003F0294" w:rsidRDefault="003F0294" w:rsidP="003F0294">
            <w:pPr>
              <w:spacing w:line="276" w:lineRule="auto"/>
            </w:pPr>
            <w:r w:rsidRPr="003F0294">
              <w:t>2001:db8::ff00:42:8329</w:t>
            </w:r>
          </w:p>
        </w:tc>
        <w:tc>
          <w:tcPr>
            <w:tcW w:w="3900" w:type="dxa"/>
            <w:tcMar>
              <w:top w:w="60" w:type="dxa"/>
              <w:left w:w="100" w:type="dxa"/>
              <w:bottom w:w="60" w:type="dxa"/>
              <w:right w:w="100" w:type="dxa"/>
            </w:tcMar>
            <w:vAlign w:val="center"/>
          </w:tcPr>
          <w:p w:rsidR="00F32308" w:rsidRPr="003F0294" w:rsidRDefault="003F0294" w:rsidP="003F0294">
            <w:pPr>
              <w:spacing w:line="276" w:lineRule="auto"/>
            </w:pPr>
            <w:r w:rsidRPr="003F0294">
              <w:t>2001:0db8:0000:0000:0000:ff00:0042:8329</w:t>
            </w:r>
          </w:p>
        </w:tc>
      </w:tr>
      <w:tr w:rsidR="003F0294" w:rsidRPr="003F0294">
        <w:tblPrEx>
          <w:tblCellMar>
            <w:top w:w="0" w:type="dxa"/>
            <w:bottom w:w="0" w:type="dxa"/>
          </w:tblCellMar>
        </w:tblPrEx>
        <w:tc>
          <w:tcPr>
            <w:tcW w:w="1400" w:type="dxa"/>
            <w:tcMar>
              <w:top w:w="60" w:type="dxa"/>
              <w:left w:w="100" w:type="dxa"/>
              <w:bottom w:w="60" w:type="dxa"/>
              <w:right w:w="100" w:type="dxa"/>
            </w:tcMar>
            <w:vAlign w:val="center"/>
          </w:tcPr>
          <w:p w:rsidR="00F32308" w:rsidRPr="003F0294" w:rsidRDefault="003F0294" w:rsidP="003F0294">
            <w:pPr>
              <w:spacing w:line="276" w:lineRule="auto"/>
            </w:pPr>
            <w:r w:rsidRPr="003F0294">
              <w:t>Device B</w:t>
            </w:r>
          </w:p>
        </w:tc>
        <w:tc>
          <w:tcPr>
            <w:tcW w:w="3300" w:type="dxa"/>
            <w:tcMar>
              <w:top w:w="60" w:type="dxa"/>
              <w:left w:w="100" w:type="dxa"/>
              <w:bottom w:w="60" w:type="dxa"/>
              <w:right w:w="100" w:type="dxa"/>
            </w:tcMar>
            <w:vAlign w:val="center"/>
          </w:tcPr>
          <w:p w:rsidR="00F32308" w:rsidRPr="003F0294" w:rsidRDefault="003F0294" w:rsidP="003F0294">
            <w:pPr>
              <w:spacing w:line="276" w:lineRule="auto"/>
            </w:pPr>
            <w:r w:rsidRPr="003F0294">
              <w:t>2001:db8:0:0:1::1</w:t>
            </w:r>
          </w:p>
        </w:tc>
        <w:tc>
          <w:tcPr>
            <w:tcW w:w="3900" w:type="dxa"/>
            <w:tcMar>
              <w:top w:w="60" w:type="dxa"/>
              <w:left w:w="100" w:type="dxa"/>
              <w:bottom w:w="60" w:type="dxa"/>
              <w:right w:w="100" w:type="dxa"/>
            </w:tcMar>
            <w:vAlign w:val="center"/>
          </w:tcPr>
          <w:p w:rsidR="00F32308" w:rsidRPr="003F0294" w:rsidRDefault="003F0294" w:rsidP="003F0294">
            <w:pPr>
              <w:spacing w:line="276" w:lineRule="auto"/>
            </w:pPr>
            <w:r w:rsidRPr="003F0294">
              <w:t>2001:0db8:0000:0000:0001:0000:0000:0001</w:t>
            </w:r>
          </w:p>
        </w:tc>
      </w:tr>
    </w:tbl>
    <w:p w:rsidR="00F32308" w:rsidRPr="003F0294" w:rsidRDefault="00F32308" w:rsidP="003F0294">
      <w:pPr>
        <w:spacing w:after="100" w:line="276" w:lineRule="auto"/>
      </w:pPr>
    </w:p>
    <w:p w:rsidR="00F32308" w:rsidRPr="003F0294" w:rsidRDefault="003F0294" w:rsidP="003F0294">
      <w:pPr>
        <w:pStyle w:val="Heading2"/>
        <w:spacing w:before="200" w:after="100" w:line="276" w:lineRule="auto"/>
        <w:rPr>
          <w:b/>
          <w:color w:val="auto"/>
        </w:rPr>
      </w:pPr>
      <w:r w:rsidRPr="003F0294">
        <w:rPr>
          <w:b/>
          <w:color w:val="auto"/>
        </w:rPr>
        <w:t>2. Network prefix of each device (/64 = first 4 groups / 64 bits)</w:t>
      </w:r>
    </w:p>
    <w:p w:rsidR="00F32308" w:rsidRPr="003F0294" w:rsidRDefault="003F0294" w:rsidP="003F0294">
      <w:pPr>
        <w:spacing w:after="60" w:line="276" w:lineRule="auto"/>
      </w:pPr>
      <w:r w:rsidRPr="003F0294">
        <w:rPr>
          <w:b/>
          <w:bCs/>
        </w:rPr>
        <w:t xml:space="preserve">Device A prefix: </w:t>
      </w:r>
      <w:proofErr w:type="gramStart"/>
      <w:r w:rsidRPr="003F0294">
        <w:t>2001:0db8:0000:0000 :</w:t>
      </w:r>
      <w:proofErr w:type="gramEnd"/>
      <w:r w:rsidRPr="003F0294">
        <w:t>: /64</w:t>
      </w:r>
    </w:p>
    <w:p w:rsidR="00F32308" w:rsidRPr="003F0294" w:rsidRDefault="003F0294" w:rsidP="003F0294">
      <w:pPr>
        <w:spacing w:after="60" w:line="276" w:lineRule="auto"/>
      </w:pPr>
      <w:r w:rsidRPr="003F0294">
        <w:rPr>
          <w:b/>
          <w:bCs/>
        </w:rPr>
        <w:t xml:space="preserve">Device B prefix: </w:t>
      </w:r>
      <w:proofErr w:type="gramStart"/>
      <w:r w:rsidRPr="003F0294">
        <w:t>2001:0db8:0000:0000 :</w:t>
      </w:r>
      <w:proofErr w:type="gramEnd"/>
      <w:r w:rsidRPr="003F0294">
        <w:t>: /64</w:t>
      </w:r>
    </w:p>
    <w:p w:rsidR="00F32308" w:rsidRPr="003F0294" w:rsidRDefault="003F0294" w:rsidP="003F0294">
      <w:pPr>
        <w:pStyle w:val="Heading2"/>
        <w:spacing w:before="200" w:after="100" w:line="276" w:lineRule="auto"/>
        <w:rPr>
          <w:b/>
          <w:color w:val="auto"/>
        </w:rPr>
      </w:pPr>
      <w:r w:rsidRPr="003F0294">
        <w:rPr>
          <w:b/>
          <w:color w:val="auto"/>
        </w:rPr>
        <w:t>3. Do both devices belong to the same subnet?</w:t>
      </w:r>
    </w:p>
    <w:p w:rsidR="00F32308" w:rsidRPr="003F0294" w:rsidRDefault="003F0294" w:rsidP="003F0294">
      <w:pPr>
        <w:spacing w:after="100" w:line="276" w:lineRule="auto"/>
      </w:pPr>
      <w:r w:rsidRPr="003F0294">
        <w:t>Yes. Comparing the first 64 bits of both addresses, the prefixes are identical (2001:db8:</w:t>
      </w:r>
      <w:proofErr w:type="gramStart"/>
      <w:r w:rsidRPr="003F0294">
        <w:t>:/</w:t>
      </w:r>
      <w:proofErr w:type="gramEnd"/>
      <w:r w:rsidRPr="003F0294">
        <w:t xml:space="preserve">64). Addressing-wise, both devices DO belong to </w:t>
      </w:r>
      <w:r w:rsidRPr="003F0294">
        <w:t>the same /64 subnet — there is no subnet/prefix mismatch, which is the opposite of what is normally assumed in this type of question.</w:t>
      </w:r>
    </w:p>
    <w:p w:rsidR="00F32308" w:rsidRPr="003F0294" w:rsidRDefault="003F0294" w:rsidP="003F0294">
      <w:pPr>
        <w:pStyle w:val="Heading2"/>
        <w:spacing w:before="200" w:after="100" w:line="276" w:lineRule="auto"/>
        <w:rPr>
          <w:b/>
          <w:color w:val="auto"/>
        </w:rPr>
      </w:pPr>
      <w:r w:rsidRPr="003F0294">
        <w:rPr>
          <w:b/>
          <w:color w:val="auto"/>
        </w:rPr>
        <w:t>4. Addressing / prefix mismatch identified</w:t>
      </w:r>
    </w:p>
    <w:p w:rsidR="00F32308" w:rsidRPr="003F0294" w:rsidRDefault="003F0294" w:rsidP="003F0294">
      <w:pPr>
        <w:spacing w:after="100" w:line="276" w:lineRule="auto"/>
      </w:pPr>
      <w:r w:rsidRPr="003F0294">
        <w:t xml:space="preserve">There is no prefix mismatch — the root cause of the communication failure must </w:t>
      </w:r>
      <w:r w:rsidRPr="003F0294">
        <w:t>be sought outside of IPv6 addressing, for example:</w:t>
      </w:r>
    </w:p>
    <w:p w:rsidR="00F32308" w:rsidRPr="003F0294" w:rsidRDefault="003F0294" w:rsidP="003F0294">
      <w:pPr>
        <w:pStyle w:val="ListParagraph"/>
        <w:numPr>
          <w:ilvl w:val="0"/>
          <w:numId w:val="1"/>
        </w:numPr>
        <w:spacing w:after="60" w:line="276" w:lineRule="auto"/>
      </w:pPr>
      <w:r w:rsidRPr="003F0294">
        <w:lastRenderedPageBreak/>
        <w:t>Duplicate Address Detection (DAD) conflict or an incomplete Neighbour Discovery Protocol (NDP) cache entry.</w:t>
      </w:r>
    </w:p>
    <w:p w:rsidR="00F32308" w:rsidRPr="003F0294" w:rsidRDefault="003F0294" w:rsidP="003F0294">
      <w:pPr>
        <w:pStyle w:val="ListParagraph"/>
        <w:numPr>
          <w:ilvl w:val="0"/>
          <w:numId w:val="1"/>
        </w:numPr>
        <w:spacing w:after="60" w:line="276" w:lineRule="auto"/>
      </w:pPr>
      <w:r w:rsidRPr="003F0294">
        <w:t>A Layer‑2 fault: the two devices' switch ports placed in different VLANs despite sharing the same</w:t>
      </w:r>
      <w:r w:rsidRPr="003F0294">
        <w:t xml:space="preserve"> logical /64.</w:t>
      </w:r>
    </w:p>
    <w:p w:rsidR="00F32308" w:rsidRPr="003F0294" w:rsidRDefault="003F0294" w:rsidP="003F0294">
      <w:pPr>
        <w:pStyle w:val="ListParagraph"/>
        <w:numPr>
          <w:ilvl w:val="0"/>
          <w:numId w:val="1"/>
        </w:numPr>
        <w:spacing w:after="60" w:line="276" w:lineRule="auto"/>
      </w:pPr>
      <w:r w:rsidRPr="003F0294">
        <w:t>A firewall / ACL blocking ICMPv6 (Neighbour Solicitation / Advertisement) messages needed for address resolution.</w:t>
      </w:r>
    </w:p>
    <w:p w:rsidR="00F32308" w:rsidRPr="003F0294" w:rsidRDefault="003F0294" w:rsidP="003F0294">
      <w:pPr>
        <w:pStyle w:val="ListParagraph"/>
        <w:numPr>
          <w:ilvl w:val="0"/>
          <w:numId w:val="1"/>
        </w:numPr>
        <w:spacing w:after="60" w:line="276" w:lineRule="auto"/>
      </w:pPr>
      <w:r w:rsidRPr="003F0294">
        <w:t>Interface ID typo causing an unintended address clash with another host on the segment.</w:t>
      </w:r>
    </w:p>
    <w:p w:rsidR="00F32308" w:rsidRPr="003F0294" w:rsidRDefault="003F0294" w:rsidP="003F0294">
      <w:pPr>
        <w:pStyle w:val="Heading2"/>
        <w:spacing w:before="200" w:after="100" w:line="276" w:lineRule="auto"/>
        <w:rPr>
          <w:b/>
          <w:color w:val="auto"/>
        </w:rPr>
      </w:pPr>
      <w:r w:rsidRPr="003F0294">
        <w:rPr>
          <w:b/>
          <w:color w:val="auto"/>
        </w:rPr>
        <w:t>5. Optimised IPv6 configuration</w:t>
      </w:r>
    </w:p>
    <w:p w:rsidR="00F32308" w:rsidRPr="003F0294" w:rsidRDefault="003F0294" w:rsidP="003F0294">
      <w:pPr>
        <w:spacing w:after="100" w:line="276" w:lineRule="auto"/>
      </w:pPr>
      <w:r w:rsidRPr="003F0294">
        <w:t>To remove any ambiguity and make the allocation easy to manage, assign clear, sequential addresses from the same /64 prefix instead of ad‑hoc interface IDs:</w:t>
      </w:r>
    </w:p>
    <w:p w:rsidR="00F32308" w:rsidRPr="003F0294" w:rsidRDefault="003F0294" w:rsidP="003F0294">
      <w:pPr>
        <w:spacing w:after="60" w:line="276" w:lineRule="auto"/>
      </w:pPr>
      <w:r w:rsidRPr="003F0294">
        <w:rPr>
          <w:b/>
          <w:bCs/>
        </w:rPr>
        <w:t xml:space="preserve">Device A: </w:t>
      </w:r>
      <w:r w:rsidRPr="003F0294">
        <w:t>2001:db8:</w:t>
      </w:r>
      <w:proofErr w:type="gramStart"/>
      <w:r w:rsidRPr="003F0294">
        <w:t>:1</w:t>
      </w:r>
      <w:proofErr w:type="gramEnd"/>
      <w:r w:rsidRPr="003F0294">
        <w:t>/64</w:t>
      </w:r>
    </w:p>
    <w:p w:rsidR="00F32308" w:rsidRPr="003F0294" w:rsidRDefault="003F0294" w:rsidP="003F0294">
      <w:pPr>
        <w:spacing w:after="60" w:line="276" w:lineRule="auto"/>
      </w:pPr>
      <w:r w:rsidRPr="003F0294">
        <w:rPr>
          <w:b/>
          <w:bCs/>
        </w:rPr>
        <w:t xml:space="preserve">Device B: </w:t>
      </w:r>
      <w:r w:rsidRPr="003F0294">
        <w:t>2001:db8:</w:t>
      </w:r>
      <w:proofErr w:type="gramStart"/>
      <w:r w:rsidRPr="003F0294">
        <w:t>:2</w:t>
      </w:r>
      <w:proofErr w:type="gramEnd"/>
      <w:r w:rsidRPr="003F0294">
        <w:t>/64</w:t>
      </w:r>
    </w:p>
    <w:p w:rsidR="00F32308" w:rsidRPr="003F0294" w:rsidRDefault="003F0294" w:rsidP="003F0294">
      <w:pPr>
        <w:spacing w:after="100" w:line="276" w:lineRule="auto"/>
      </w:pPr>
      <w:r w:rsidRPr="003F0294">
        <w:t>Both remain inside the 2001:db8:</w:t>
      </w:r>
      <w:proofErr w:type="gramStart"/>
      <w:r w:rsidRPr="003F0294">
        <w:t>:/</w:t>
      </w:r>
      <w:proofErr w:type="gramEnd"/>
      <w:r w:rsidRPr="003F0294">
        <w:t xml:space="preserve">64 subnet, and </w:t>
      </w:r>
      <w:r w:rsidRPr="003F0294">
        <w:t>the simplified host IDs remove any risk of transcription error. In parallel, Layer‑2/NDP connectivity (VLAN membership, switch port, firewall ICMPv6 rules) should be verified since the addressing itself was not the fault.</w:t>
      </w:r>
    </w:p>
    <w:p w:rsidR="00F32308" w:rsidRPr="003F0294" w:rsidRDefault="003F0294" w:rsidP="003F0294">
      <w:pPr>
        <w:pStyle w:val="Heading2"/>
        <w:spacing w:before="200" w:after="100" w:line="276" w:lineRule="auto"/>
        <w:rPr>
          <w:b/>
          <w:color w:val="auto"/>
        </w:rPr>
      </w:pPr>
      <w:r w:rsidRPr="003F0294">
        <w:rPr>
          <w:b/>
          <w:color w:val="auto"/>
        </w:rPr>
        <w:t>6. Usable host addresses in the co</w:t>
      </w:r>
      <w:r w:rsidRPr="003F0294">
        <w:rPr>
          <w:b/>
          <w:color w:val="auto"/>
        </w:rPr>
        <w:t>rrected /64 subnet</w:t>
      </w:r>
    </w:p>
    <w:p w:rsidR="00F32308" w:rsidRPr="003F0294" w:rsidRDefault="003F0294" w:rsidP="003F0294">
      <w:pPr>
        <w:spacing w:after="100" w:line="276" w:lineRule="auto"/>
      </w:pPr>
      <w:r w:rsidRPr="003F0294">
        <w:t>A /64 subnet has 128 − 64 = 64 host bits, giving 2^64 (≈ 1.8 × 10^19, i.e. 18,446,744,073,709,551,616) possible interface addresses — for all practical purposes an unlimited address pool for a single LAN segment.</w:t>
      </w:r>
    </w:p>
    <w:p w:rsidR="00F32308" w:rsidRPr="003F0294" w:rsidRDefault="003F0294" w:rsidP="003F0294">
      <w:pPr>
        <w:pStyle w:val="Heading1"/>
        <w:spacing w:before="300" w:after="150" w:line="276" w:lineRule="auto"/>
        <w:rPr>
          <w:b/>
          <w:color w:val="auto"/>
        </w:rPr>
      </w:pPr>
      <w:r w:rsidRPr="003F0294">
        <w:rPr>
          <w:b/>
          <w:color w:val="auto"/>
        </w:rPr>
        <w:t>Question 3 – VLSM Optimi</w:t>
      </w:r>
      <w:r w:rsidRPr="003F0294">
        <w:rPr>
          <w:b/>
          <w:color w:val="auto"/>
        </w:rPr>
        <w:t>sation of 192.168.1.0/24</w:t>
      </w:r>
    </w:p>
    <w:p w:rsidR="00F32308" w:rsidRPr="003F0294" w:rsidRDefault="003F0294" w:rsidP="003F0294">
      <w:pPr>
        <w:spacing w:after="100" w:line="276" w:lineRule="auto"/>
      </w:pPr>
      <w:r w:rsidRPr="003F0294">
        <w:t>The /24 network has been split using /26, /27 and /28 masks, causing some departments to run out of addresses while others waste large blocks.</w:t>
      </w:r>
    </w:p>
    <w:p w:rsidR="00F32308" w:rsidRPr="003F0294" w:rsidRDefault="003F0294" w:rsidP="003F0294">
      <w:pPr>
        <w:pStyle w:val="Heading2"/>
        <w:spacing w:before="200" w:after="100" w:line="276" w:lineRule="auto"/>
        <w:rPr>
          <w:b/>
          <w:color w:val="auto"/>
        </w:rPr>
      </w:pPr>
      <w:proofErr w:type="gramStart"/>
      <w:r w:rsidRPr="003F0294">
        <w:rPr>
          <w:b/>
          <w:color w:val="auto"/>
        </w:rPr>
        <w:t>1 &amp; 2.</w:t>
      </w:r>
      <w:proofErr w:type="gramEnd"/>
      <w:r w:rsidRPr="003F0294">
        <w:rPr>
          <w:b/>
          <w:color w:val="auto"/>
        </w:rPr>
        <w:t xml:space="preserve"> Network address, broadcast address, host range, and usable/unused counts per mask</w:t>
      </w:r>
    </w:p>
    <w:tbl>
      <w:tblPr>
        <w:tblW w:w="96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1600"/>
        <w:gridCol w:w="2900"/>
        <w:gridCol w:w="2500"/>
      </w:tblGrid>
      <w:tr w:rsidR="003F0294" w:rsidRPr="003F0294">
        <w:tblPrEx>
          <w:tblCellMar>
            <w:top w:w="0" w:type="dxa"/>
            <w:bottom w:w="0" w:type="dxa"/>
          </w:tblCellMar>
        </w:tblPrEx>
        <w:trPr>
          <w:tblHeader/>
        </w:trPr>
        <w:tc>
          <w:tcPr>
            <w:tcW w:w="12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Mask</w:t>
            </w:r>
          </w:p>
        </w:tc>
        <w:tc>
          <w:tcPr>
            <w:tcW w:w="14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Block Size</w:t>
            </w:r>
          </w:p>
        </w:tc>
        <w:tc>
          <w:tcPr>
            <w:tcW w:w="16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Usable Hosts</w:t>
            </w:r>
          </w:p>
        </w:tc>
        <w:tc>
          <w:tcPr>
            <w:tcW w:w="29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Example Network/Broadcast</w:t>
            </w:r>
          </w:p>
        </w:tc>
        <w:tc>
          <w:tcPr>
            <w:tcW w:w="25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Host Range</w:t>
            </w:r>
          </w:p>
        </w:tc>
      </w:tr>
      <w:tr w:rsidR="003F0294" w:rsidRPr="003F0294">
        <w:tblPrEx>
          <w:tblCellMar>
            <w:top w:w="0" w:type="dxa"/>
            <w:bottom w:w="0" w:type="dxa"/>
          </w:tblCellMar>
        </w:tblPrEx>
        <w:tc>
          <w:tcPr>
            <w:tcW w:w="1200" w:type="dxa"/>
            <w:tcMar>
              <w:top w:w="60" w:type="dxa"/>
              <w:left w:w="100" w:type="dxa"/>
              <w:bottom w:w="60" w:type="dxa"/>
              <w:right w:w="100" w:type="dxa"/>
            </w:tcMar>
            <w:vAlign w:val="center"/>
          </w:tcPr>
          <w:p w:rsidR="00F32308" w:rsidRPr="003F0294" w:rsidRDefault="003F0294" w:rsidP="003F0294">
            <w:pPr>
              <w:spacing w:line="276" w:lineRule="auto"/>
            </w:pPr>
            <w:r w:rsidRPr="003F0294">
              <w:t>/26</w:t>
            </w:r>
          </w:p>
        </w:tc>
        <w:tc>
          <w:tcPr>
            <w:tcW w:w="1400" w:type="dxa"/>
            <w:tcMar>
              <w:top w:w="60" w:type="dxa"/>
              <w:left w:w="100" w:type="dxa"/>
              <w:bottom w:w="60" w:type="dxa"/>
              <w:right w:w="100" w:type="dxa"/>
            </w:tcMar>
            <w:vAlign w:val="center"/>
          </w:tcPr>
          <w:p w:rsidR="00F32308" w:rsidRPr="003F0294" w:rsidRDefault="003F0294" w:rsidP="003F0294">
            <w:pPr>
              <w:spacing w:line="276" w:lineRule="auto"/>
            </w:pPr>
            <w:r w:rsidRPr="003F0294">
              <w:t>64</w:t>
            </w:r>
          </w:p>
        </w:tc>
        <w:tc>
          <w:tcPr>
            <w:tcW w:w="1600" w:type="dxa"/>
            <w:tcMar>
              <w:top w:w="60" w:type="dxa"/>
              <w:left w:w="100" w:type="dxa"/>
              <w:bottom w:w="60" w:type="dxa"/>
              <w:right w:w="100" w:type="dxa"/>
            </w:tcMar>
            <w:vAlign w:val="center"/>
          </w:tcPr>
          <w:p w:rsidR="00F32308" w:rsidRPr="003F0294" w:rsidRDefault="003F0294" w:rsidP="003F0294">
            <w:pPr>
              <w:spacing w:line="276" w:lineRule="auto"/>
            </w:pPr>
            <w:r w:rsidRPr="003F0294">
              <w:t>62</w:t>
            </w:r>
          </w:p>
        </w:tc>
        <w:tc>
          <w:tcPr>
            <w:tcW w:w="2900" w:type="dxa"/>
            <w:tcMar>
              <w:top w:w="60" w:type="dxa"/>
              <w:left w:w="100" w:type="dxa"/>
              <w:bottom w:w="60" w:type="dxa"/>
              <w:right w:w="100" w:type="dxa"/>
            </w:tcMar>
            <w:vAlign w:val="center"/>
          </w:tcPr>
          <w:p w:rsidR="00F32308" w:rsidRPr="003F0294" w:rsidRDefault="003F0294" w:rsidP="003F0294">
            <w:pPr>
              <w:spacing w:line="276" w:lineRule="auto"/>
            </w:pPr>
            <w:r w:rsidRPr="003F0294">
              <w:t>192.168.1.0 / 192.168.1.63</w:t>
            </w:r>
          </w:p>
        </w:tc>
        <w:tc>
          <w:tcPr>
            <w:tcW w:w="2500" w:type="dxa"/>
            <w:tcMar>
              <w:top w:w="60" w:type="dxa"/>
              <w:left w:w="100" w:type="dxa"/>
              <w:bottom w:w="60" w:type="dxa"/>
              <w:right w:w="100" w:type="dxa"/>
            </w:tcMar>
            <w:vAlign w:val="center"/>
          </w:tcPr>
          <w:p w:rsidR="00F32308" w:rsidRPr="003F0294" w:rsidRDefault="003F0294" w:rsidP="003F0294">
            <w:pPr>
              <w:spacing w:line="276" w:lineRule="auto"/>
            </w:pPr>
            <w:r w:rsidRPr="003F0294">
              <w:t>192.168.1.1 – 192.168.1.62</w:t>
            </w:r>
          </w:p>
        </w:tc>
      </w:tr>
      <w:tr w:rsidR="003F0294" w:rsidRPr="003F0294">
        <w:tblPrEx>
          <w:tblCellMar>
            <w:top w:w="0" w:type="dxa"/>
            <w:bottom w:w="0" w:type="dxa"/>
          </w:tblCellMar>
        </w:tblPrEx>
        <w:tc>
          <w:tcPr>
            <w:tcW w:w="1200" w:type="dxa"/>
            <w:tcMar>
              <w:top w:w="60" w:type="dxa"/>
              <w:left w:w="100" w:type="dxa"/>
              <w:bottom w:w="60" w:type="dxa"/>
              <w:right w:w="100" w:type="dxa"/>
            </w:tcMar>
            <w:vAlign w:val="center"/>
          </w:tcPr>
          <w:p w:rsidR="00F32308" w:rsidRPr="003F0294" w:rsidRDefault="003F0294" w:rsidP="003F0294">
            <w:pPr>
              <w:spacing w:line="276" w:lineRule="auto"/>
            </w:pPr>
            <w:r w:rsidRPr="003F0294">
              <w:t>/27</w:t>
            </w:r>
          </w:p>
        </w:tc>
        <w:tc>
          <w:tcPr>
            <w:tcW w:w="1400" w:type="dxa"/>
            <w:tcMar>
              <w:top w:w="60" w:type="dxa"/>
              <w:left w:w="100" w:type="dxa"/>
              <w:bottom w:w="60" w:type="dxa"/>
              <w:right w:w="100" w:type="dxa"/>
            </w:tcMar>
            <w:vAlign w:val="center"/>
          </w:tcPr>
          <w:p w:rsidR="00F32308" w:rsidRPr="003F0294" w:rsidRDefault="003F0294" w:rsidP="003F0294">
            <w:pPr>
              <w:spacing w:line="276" w:lineRule="auto"/>
            </w:pPr>
            <w:r w:rsidRPr="003F0294">
              <w:t>32</w:t>
            </w:r>
          </w:p>
        </w:tc>
        <w:tc>
          <w:tcPr>
            <w:tcW w:w="1600" w:type="dxa"/>
            <w:tcMar>
              <w:top w:w="60" w:type="dxa"/>
              <w:left w:w="100" w:type="dxa"/>
              <w:bottom w:w="60" w:type="dxa"/>
              <w:right w:w="100" w:type="dxa"/>
            </w:tcMar>
            <w:vAlign w:val="center"/>
          </w:tcPr>
          <w:p w:rsidR="00F32308" w:rsidRPr="003F0294" w:rsidRDefault="003F0294" w:rsidP="003F0294">
            <w:pPr>
              <w:spacing w:line="276" w:lineRule="auto"/>
            </w:pPr>
            <w:r w:rsidRPr="003F0294">
              <w:t>30</w:t>
            </w:r>
          </w:p>
        </w:tc>
        <w:tc>
          <w:tcPr>
            <w:tcW w:w="2900" w:type="dxa"/>
            <w:tcMar>
              <w:top w:w="60" w:type="dxa"/>
              <w:left w:w="100" w:type="dxa"/>
              <w:bottom w:w="60" w:type="dxa"/>
              <w:right w:w="100" w:type="dxa"/>
            </w:tcMar>
            <w:vAlign w:val="center"/>
          </w:tcPr>
          <w:p w:rsidR="00F32308" w:rsidRPr="003F0294" w:rsidRDefault="003F0294" w:rsidP="003F0294">
            <w:pPr>
              <w:spacing w:line="276" w:lineRule="auto"/>
            </w:pPr>
            <w:r w:rsidRPr="003F0294">
              <w:t>192.168.1.64 / 192.168.1.95</w:t>
            </w:r>
          </w:p>
        </w:tc>
        <w:tc>
          <w:tcPr>
            <w:tcW w:w="2500" w:type="dxa"/>
            <w:tcMar>
              <w:top w:w="60" w:type="dxa"/>
              <w:left w:w="100" w:type="dxa"/>
              <w:bottom w:w="60" w:type="dxa"/>
              <w:right w:w="100" w:type="dxa"/>
            </w:tcMar>
            <w:vAlign w:val="center"/>
          </w:tcPr>
          <w:p w:rsidR="00F32308" w:rsidRPr="003F0294" w:rsidRDefault="003F0294" w:rsidP="003F0294">
            <w:pPr>
              <w:spacing w:line="276" w:lineRule="auto"/>
            </w:pPr>
            <w:r w:rsidRPr="003F0294">
              <w:t>192.168.1.65 – 192.168.1.94</w:t>
            </w:r>
          </w:p>
        </w:tc>
      </w:tr>
      <w:tr w:rsidR="003F0294" w:rsidRPr="003F0294">
        <w:tblPrEx>
          <w:tblCellMar>
            <w:top w:w="0" w:type="dxa"/>
            <w:bottom w:w="0" w:type="dxa"/>
          </w:tblCellMar>
        </w:tblPrEx>
        <w:tc>
          <w:tcPr>
            <w:tcW w:w="1200" w:type="dxa"/>
            <w:tcMar>
              <w:top w:w="60" w:type="dxa"/>
              <w:left w:w="100" w:type="dxa"/>
              <w:bottom w:w="60" w:type="dxa"/>
              <w:right w:w="100" w:type="dxa"/>
            </w:tcMar>
            <w:vAlign w:val="center"/>
          </w:tcPr>
          <w:p w:rsidR="00F32308" w:rsidRPr="003F0294" w:rsidRDefault="003F0294" w:rsidP="003F0294">
            <w:pPr>
              <w:spacing w:line="276" w:lineRule="auto"/>
            </w:pPr>
            <w:r w:rsidRPr="003F0294">
              <w:t>/28</w:t>
            </w:r>
          </w:p>
        </w:tc>
        <w:tc>
          <w:tcPr>
            <w:tcW w:w="1400" w:type="dxa"/>
            <w:tcMar>
              <w:top w:w="60" w:type="dxa"/>
              <w:left w:w="100" w:type="dxa"/>
              <w:bottom w:w="60" w:type="dxa"/>
              <w:right w:w="100" w:type="dxa"/>
            </w:tcMar>
            <w:vAlign w:val="center"/>
          </w:tcPr>
          <w:p w:rsidR="00F32308" w:rsidRPr="003F0294" w:rsidRDefault="003F0294" w:rsidP="003F0294">
            <w:pPr>
              <w:spacing w:line="276" w:lineRule="auto"/>
            </w:pPr>
            <w:r w:rsidRPr="003F0294">
              <w:t>16</w:t>
            </w:r>
          </w:p>
        </w:tc>
        <w:tc>
          <w:tcPr>
            <w:tcW w:w="1600" w:type="dxa"/>
            <w:tcMar>
              <w:top w:w="60" w:type="dxa"/>
              <w:left w:w="100" w:type="dxa"/>
              <w:bottom w:w="60" w:type="dxa"/>
              <w:right w:w="100" w:type="dxa"/>
            </w:tcMar>
            <w:vAlign w:val="center"/>
          </w:tcPr>
          <w:p w:rsidR="00F32308" w:rsidRPr="003F0294" w:rsidRDefault="003F0294" w:rsidP="003F0294">
            <w:pPr>
              <w:spacing w:line="276" w:lineRule="auto"/>
            </w:pPr>
            <w:r w:rsidRPr="003F0294">
              <w:t>14</w:t>
            </w:r>
          </w:p>
        </w:tc>
        <w:tc>
          <w:tcPr>
            <w:tcW w:w="2900" w:type="dxa"/>
            <w:tcMar>
              <w:top w:w="60" w:type="dxa"/>
              <w:left w:w="100" w:type="dxa"/>
              <w:bottom w:w="60" w:type="dxa"/>
              <w:right w:w="100" w:type="dxa"/>
            </w:tcMar>
            <w:vAlign w:val="center"/>
          </w:tcPr>
          <w:p w:rsidR="00F32308" w:rsidRPr="003F0294" w:rsidRDefault="003F0294" w:rsidP="003F0294">
            <w:pPr>
              <w:spacing w:line="276" w:lineRule="auto"/>
            </w:pPr>
            <w:r w:rsidRPr="003F0294">
              <w:t>192.168.1.96 / 192.168.1.111</w:t>
            </w:r>
          </w:p>
        </w:tc>
        <w:tc>
          <w:tcPr>
            <w:tcW w:w="2500" w:type="dxa"/>
            <w:tcMar>
              <w:top w:w="60" w:type="dxa"/>
              <w:left w:w="100" w:type="dxa"/>
              <w:bottom w:w="60" w:type="dxa"/>
              <w:right w:w="100" w:type="dxa"/>
            </w:tcMar>
            <w:vAlign w:val="center"/>
          </w:tcPr>
          <w:p w:rsidR="00F32308" w:rsidRPr="003F0294" w:rsidRDefault="003F0294" w:rsidP="003F0294">
            <w:pPr>
              <w:spacing w:line="276" w:lineRule="auto"/>
            </w:pPr>
            <w:r w:rsidRPr="003F0294">
              <w:t>192.168.1.97 – 192.168.1.110</w:t>
            </w:r>
          </w:p>
        </w:tc>
      </w:tr>
    </w:tbl>
    <w:p w:rsidR="00F32308" w:rsidRPr="003F0294" w:rsidRDefault="00F32308" w:rsidP="003F0294">
      <w:pPr>
        <w:spacing w:after="100" w:line="276" w:lineRule="auto"/>
      </w:pPr>
    </w:p>
    <w:p w:rsidR="00F32308" w:rsidRPr="003F0294" w:rsidRDefault="003F0294" w:rsidP="003F0294">
      <w:pPr>
        <w:spacing w:after="100" w:line="276" w:lineRule="auto"/>
      </w:pPr>
      <w:r w:rsidRPr="003F0294">
        <w:t>Usable hosts formula: 2</w:t>
      </w:r>
      <w:proofErr w:type="gramStart"/>
      <w:r w:rsidRPr="003F0294">
        <w:t>^(</w:t>
      </w:r>
      <w:proofErr w:type="gramEnd"/>
      <w:r w:rsidRPr="003F0294">
        <w:t>32 − prefix) − 2. Any department whose actual headcount is well below its block's usable-host figure is wasting addresses; any department whose headcount exceeds the usable-host figure is the one repo</w:t>
      </w:r>
      <w:r w:rsidRPr="003F0294">
        <w:t>rting shortages.</w:t>
      </w:r>
    </w:p>
    <w:p w:rsidR="00F32308" w:rsidRPr="003F0294" w:rsidRDefault="003F0294" w:rsidP="003F0294">
      <w:pPr>
        <w:pStyle w:val="Heading2"/>
        <w:spacing w:before="200" w:after="100" w:line="276" w:lineRule="auto"/>
        <w:rPr>
          <w:b/>
          <w:color w:val="auto"/>
        </w:rPr>
      </w:pPr>
      <w:r w:rsidRPr="003F0294">
        <w:rPr>
          <w:b/>
          <w:color w:val="auto"/>
        </w:rPr>
        <w:t>3. Inefficient allocations identified</w:t>
      </w:r>
    </w:p>
    <w:p w:rsidR="00F32308" w:rsidRPr="003F0294" w:rsidRDefault="003F0294" w:rsidP="003F0294">
      <w:pPr>
        <w:pStyle w:val="ListParagraph"/>
        <w:numPr>
          <w:ilvl w:val="0"/>
          <w:numId w:val="1"/>
        </w:numPr>
        <w:spacing w:after="60" w:line="276" w:lineRule="auto"/>
      </w:pPr>
      <w:r w:rsidRPr="003F0294">
        <w:t xml:space="preserve">Fixed-size </w:t>
      </w:r>
      <w:proofErr w:type="spellStart"/>
      <w:r w:rsidRPr="003F0294">
        <w:t>subnetting</w:t>
      </w:r>
      <w:proofErr w:type="spellEnd"/>
      <w:r w:rsidRPr="003F0294">
        <w:t xml:space="preserve"> (</w:t>
      </w:r>
      <w:proofErr w:type="spellStart"/>
      <w:r w:rsidRPr="003F0294">
        <w:t>classful</w:t>
      </w:r>
      <w:proofErr w:type="spellEnd"/>
      <w:r w:rsidRPr="003F0294">
        <w:t>-style, same mask for every department) forces every department onto the same block size, so a department needing 70 hosts cannot fit in a /27 (30 hosts) while a department needing only 5 hosts wastes 57 addresses in a /26 (6</w:t>
      </w:r>
      <w:r w:rsidRPr="003F0294">
        <w:t>2 hosts).</w:t>
      </w:r>
    </w:p>
    <w:p w:rsidR="00F32308" w:rsidRPr="003F0294" w:rsidRDefault="003F0294" w:rsidP="003F0294">
      <w:pPr>
        <w:pStyle w:val="ListParagraph"/>
        <w:numPr>
          <w:ilvl w:val="0"/>
          <w:numId w:val="1"/>
        </w:numPr>
        <w:spacing w:after="60" w:line="276" w:lineRule="auto"/>
      </w:pPr>
      <w:r w:rsidRPr="003F0294">
        <w:lastRenderedPageBreak/>
        <w:t>Departments were evidently assigned masks without first ranking them by actual host requirement, leading to the reported shortage in some and surplus in others.</w:t>
      </w:r>
    </w:p>
    <w:p w:rsidR="00F32308" w:rsidRPr="003F0294" w:rsidRDefault="003F0294" w:rsidP="003F0294">
      <w:pPr>
        <w:pStyle w:val="Heading2"/>
        <w:spacing w:before="200" w:after="100" w:line="276" w:lineRule="auto"/>
        <w:rPr>
          <w:b/>
          <w:color w:val="auto"/>
        </w:rPr>
      </w:pPr>
      <w:r w:rsidRPr="003F0294">
        <w:rPr>
          <w:b/>
          <w:color w:val="auto"/>
        </w:rPr>
        <w:t>4. Debugging the addressing plan</w:t>
      </w:r>
    </w:p>
    <w:p w:rsidR="00F32308" w:rsidRPr="003F0294" w:rsidRDefault="003F0294" w:rsidP="003F0294">
      <w:pPr>
        <w:pStyle w:val="ListParagraph"/>
        <w:numPr>
          <w:ilvl w:val="0"/>
          <w:numId w:val="1"/>
        </w:numPr>
        <w:spacing w:after="60" w:line="276" w:lineRule="auto"/>
      </w:pPr>
      <w:r w:rsidRPr="003F0294">
        <w:t>Error: subnet sizes were chosen independently of rea</w:t>
      </w:r>
      <w:r w:rsidRPr="003F0294">
        <w:t>l headcount instead of being sized to need.</w:t>
      </w:r>
    </w:p>
    <w:p w:rsidR="00F32308" w:rsidRPr="003F0294" w:rsidRDefault="003F0294" w:rsidP="003F0294">
      <w:pPr>
        <w:pStyle w:val="ListParagraph"/>
        <w:numPr>
          <w:ilvl w:val="0"/>
          <w:numId w:val="1"/>
        </w:numPr>
        <w:spacing w:after="60" w:line="276" w:lineRule="auto"/>
      </w:pPr>
      <w:r w:rsidRPr="003F0294">
        <w:t>Error: no contiguous, size-ordered allocation plan was used, risking overlapping or fragmented ranges as more subnets are added.</w:t>
      </w:r>
    </w:p>
    <w:p w:rsidR="00F32308" w:rsidRPr="003F0294" w:rsidRDefault="003F0294" w:rsidP="003F0294">
      <w:pPr>
        <w:pStyle w:val="Heading2"/>
        <w:spacing w:before="200" w:after="100" w:line="276" w:lineRule="auto"/>
        <w:rPr>
          <w:b/>
          <w:color w:val="auto"/>
        </w:rPr>
      </w:pPr>
      <w:r w:rsidRPr="003F0294">
        <w:rPr>
          <w:b/>
          <w:color w:val="auto"/>
        </w:rPr>
        <w:t>5. Recommended VLSM re-allocation</w:t>
      </w:r>
    </w:p>
    <w:p w:rsidR="00F32308" w:rsidRPr="003F0294" w:rsidRDefault="003F0294" w:rsidP="003F0294">
      <w:pPr>
        <w:spacing w:after="100" w:line="276" w:lineRule="auto"/>
      </w:pPr>
      <w:r w:rsidRPr="003F0294">
        <w:t>Rule: allocate the largest host requirement first</w:t>
      </w:r>
      <w:r w:rsidRPr="003F0294">
        <w:t>, then progressively smaller blocks, so no address space is left stranded between subnets.</w:t>
      </w:r>
    </w:p>
    <w:tbl>
      <w:tblPr>
        <w:tblW w:w="96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800"/>
        <w:gridCol w:w="1900"/>
        <w:gridCol w:w="1900"/>
      </w:tblGrid>
      <w:tr w:rsidR="003F0294" w:rsidRPr="003F0294">
        <w:tblPrEx>
          <w:tblCellMar>
            <w:top w:w="0" w:type="dxa"/>
            <w:bottom w:w="0" w:type="dxa"/>
          </w:tblCellMar>
        </w:tblPrEx>
        <w:trPr>
          <w:tblHeader/>
        </w:trPr>
        <w:tc>
          <w:tcPr>
            <w:tcW w:w="25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Department (example sizing)</w:t>
            </w:r>
          </w:p>
        </w:tc>
        <w:tc>
          <w:tcPr>
            <w:tcW w:w="15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Hosts Needed</w:t>
            </w:r>
          </w:p>
        </w:tc>
        <w:tc>
          <w:tcPr>
            <w:tcW w:w="18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Subnet Assigned</w:t>
            </w:r>
          </w:p>
        </w:tc>
        <w:tc>
          <w:tcPr>
            <w:tcW w:w="19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Network/Broadcast</w:t>
            </w:r>
          </w:p>
        </w:tc>
        <w:tc>
          <w:tcPr>
            <w:tcW w:w="19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Usable Hosts</w:t>
            </w:r>
          </w:p>
        </w:tc>
      </w:tr>
      <w:tr w:rsidR="003F0294" w:rsidRPr="003F0294">
        <w:tblPrEx>
          <w:tblCellMar>
            <w:top w:w="0" w:type="dxa"/>
            <w:bottom w:w="0" w:type="dxa"/>
          </w:tblCellMar>
        </w:tblPrEx>
        <w:tc>
          <w:tcPr>
            <w:tcW w:w="2500" w:type="dxa"/>
            <w:tcMar>
              <w:top w:w="60" w:type="dxa"/>
              <w:left w:w="100" w:type="dxa"/>
              <w:bottom w:w="60" w:type="dxa"/>
              <w:right w:w="100" w:type="dxa"/>
            </w:tcMar>
            <w:vAlign w:val="center"/>
          </w:tcPr>
          <w:p w:rsidR="00F32308" w:rsidRPr="003F0294" w:rsidRDefault="003F0294" w:rsidP="003F0294">
            <w:pPr>
              <w:spacing w:line="276" w:lineRule="auto"/>
            </w:pPr>
            <w:proofErr w:type="spellStart"/>
            <w:r w:rsidRPr="003F0294">
              <w:t>Dept</w:t>
            </w:r>
            <w:proofErr w:type="spellEnd"/>
            <w:r w:rsidRPr="003F0294">
              <w:t xml:space="preserve"> A (largest)</w:t>
            </w:r>
          </w:p>
        </w:tc>
        <w:tc>
          <w:tcPr>
            <w:tcW w:w="1500" w:type="dxa"/>
            <w:tcMar>
              <w:top w:w="60" w:type="dxa"/>
              <w:left w:w="100" w:type="dxa"/>
              <w:bottom w:w="60" w:type="dxa"/>
              <w:right w:w="100" w:type="dxa"/>
            </w:tcMar>
            <w:vAlign w:val="center"/>
          </w:tcPr>
          <w:p w:rsidR="00F32308" w:rsidRPr="003F0294" w:rsidRDefault="003F0294" w:rsidP="003F0294">
            <w:pPr>
              <w:spacing w:line="276" w:lineRule="auto"/>
            </w:pPr>
            <w:r w:rsidRPr="003F0294">
              <w:t>up to 60</w:t>
            </w:r>
          </w:p>
        </w:tc>
        <w:tc>
          <w:tcPr>
            <w:tcW w:w="1800" w:type="dxa"/>
            <w:tcMar>
              <w:top w:w="60" w:type="dxa"/>
              <w:left w:w="100" w:type="dxa"/>
              <w:bottom w:w="60" w:type="dxa"/>
              <w:right w:w="100" w:type="dxa"/>
            </w:tcMar>
            <w:vAlign w:val="center"/>
          </w:tcPr>
          <w:p w:rsidR="00F32308" w:rsidRPr="003F0294" w:rsidRDefault="003F0294" w:rsidP="003F0294">
            <w:pPr>
              <w:spacing w:line="276" w:lineRule="auto"/>
            </w:pPr>
            <w:r w:rsidRPr="003F0294">
              <w:t>192.168.1.0/26</w:t>
            </w:r>
          </w:p>
        </w:tc>
        <w:tc>
          <w:tcPr>
            <w:tcW w:w="1900" w:type="dxa"/>
            <w:tcMar>
              <w:top w:w="60" w:type="dxa"/>
              <w:left w:w="100" w:type="dxa"/>
              <w:bottom w:w="60" w:type="dxa"/>
              <w:right w:w="100" w:type="dxa"/>
            </w:tcMar>
            <w:vAlign w:val="center"/>
          </w:tcPr>
          <w:p w:rsidR="00F32308" w:rsidRPr="003F0294" w:rsidRDefault="003F0294" w:rsidP="003F0294">
            <w:pPr>
              <w:spacing w:line="276" w:lineRule="auto"/>
            </w:pPr>
            <w:r w:rsidRPr="003F0294">
              <w:t>192.168.1.0 / .63</w:t>
            </w:r>
          </w:p>
        </w:tc>
        <w:tc>
          <w:tcPr>
            <w:tcW w:w="1900" w:type="dxa"/>
            <w:tcMar>
              <w:top w:w="60" w:type="dxa"/>
              <w:left w:w="100" w:type="dxa"/>
              <w:bottom w:w="60" w:type="dxa"/>
              <w:right w:w="100" w:type="dxa"/>
            </w:tcMar>
            <w:vAlign w:val="center"/>
          </w:tcPr>
          <w:p w:rsidR="00F32308" w:rsidRPr="003F0294" w:rsidRDefault="003F0294" w:rsidP="003F0294">
            <w:pPr>
              <w:spacing w:line="276" w:lineRule="auto"/>
            </w:pPr>
            <w:r w:rsidRPr="003F0294">
              <w:t>62</w:t>
            </w:r>
          </w:p>
        </w:tc>
      </w:tr>
      <w:tr w:rsidR="003F0294" w:rsidRPr="003F0294">
        <w:tblPrEx>
          <w:tblCellMar>
            <w:top w:w="0" w:type="dxa"/>
            <w:bottom w:w="0" w:type="dxa"/>
          </w:tblCellMar>
        </w:tblPrEx>
        <w:tc>
          <w:tcPr>
            <w:tcW w:w="2500" w:type="dxa"/>
            <w:tcMar>
              <w:top w:w="60" w:type="dxa"/>
              <w:left w:w="100" w:type="dxa"/>
              <w:bottom w:w="60" w:type="dxa"/>
              <w:right w:w="100" w:type="dxa"/>
            </w:tcMar>
            <w:vAlign w:val="center"/>
          </w:tcPr>
          <w:p w:rsidR="00F32308" w:rsidRPr="003F0294" w:rsidRDefault="003F0294" w:rsidP="003F0294">
            <w:pPr>
              <w:spacing w:line="276" w:lineRule="auto"/>
            </w:pPr>
            <w:proofErr w:type="spellStart"/>
            <w:r w:rsidRPr="003F0294">
              <w:t>Dept</w:t>
            </w:r>
            <w:proofErr w:type="spellEnd"/>
            <w:r w:rsidRPr="003F0294">
              <w:t xml:space="preserve"> B</w:t>
            </w:r>
          </w:p>
        </w:tc>
        <w:tc>
          <w:tcPr>
            <w:tcW w:w="1500" w:type="dxa"/>
            <w:tcMar>
              <w:top w:w="60" w:type="dxa"/>
              <w:left w:w="100" w:type="dxa"/>
              <w:bottom w:w="60" w:type="dxa"/>
              <w:right w:w="100" w:type="dxa"/>
            </w:tcMar>
            <w:vAlign w:val="center"/>
          </w:tcPr>
          <w:p w:rsidR="00F32308" w:rsidRPr="003F0294" w:rsidRDefault="003F0294" w:rsidP="003F0294">
            <w:pPr>
              <w:spacing w:line="276" w:lineRule="auto"/>
            </w:pPr>
            <w:r w:rsidRPr="003F0294">
              <w:t>up to 25</w:t>
            </w:r>
          </w:p>
        </w:tc>
        <w:tc>
          <w:tcPr>
            <w:tcW w:w="1800" w:type="dxa"/>
            <w:tcMar>
              <w:top w:w="60" w:type="dxa"/>
              <w:left w:w="100" w:type="dxa"/>
              <w:bottom w:w="60" w:type="dxa"/>
              <w:right w:w="100" w:type="dxa"/>
            </w:tcMar>
            <w:vAlign w:val="center"/>
          </w:tcPr>
          <w:p w:rsidR="00F32308" w:rsidRPr="003F0294" w:rsidRDefault="003F0294" w:rsidP="003F0294">
            <w:pPr>
              <w:spacing w:line="276" w:lineRule="auto"/>
            </w:pPr>
            <w:r w:rsidRPr="003F0294">
              <w:t>192.168.1.64/27</w:t>
            </w:r>
          </w:p>
        </w:tc>
        <w:tc>
          <w:tcPr>
            <w:tcW w:w="1900" w:type="dxa"/>
            <w:tcMar>
              <w:top w:w="60" w:type="dxa"/>
              <w:left w:w="100" w:type="dxa"/>
              <w:bottom w:w="60" w:type="dxa"/>
              <w:right w:w="100" w:type="dxa"/>
            </w:tcMar>
            <w:vAlign w:val="center"/>
          </w:tcPr>
          <w:p w:rsidR="00F32308" w:rsidRPr="003F0294" w:rsidRDefault="003F0294" w:rsidP="003F0294">
            <w:pPr>
              <w:spacing w:line="276" w:lineRule="auto"/>
            </w:pPr>
            <w:r w:rsidRPr="003F0294">
              <w:t>192.168.1.64 / .95</w:t>
            </w:r>
          </w:p>
        </w:tc>
        <w:tc>
          <w:tcPr>
            <w:tcW w:w="1900" w:type="dxa"/>
            <w:tcMar>
              <w:top w:w="60" w:type="dxa"/>
              <w:left w:w="100" w:type="dxa"/>
              <w:bottom w:w="60" w:type="dxa"/>
              <w:right w:w="100" w:type="dxa"/>
            </w:tcMar>
            <w:vAlign w:val="center"/>
          </w:tcPr>
          <w:p w:rsidR="00F32308" w:rsidRPr="003F0294" w:rsidRDefault="003F0294" w:rsidP="003F0294">
            <w:pPr>
              <w:spacing w:line="276" w:lineRule="auto"/>
            </w:pPr>
            <w:r w:rsidRPr="003F0294">
              <w:t>30</w:t>
            </w:r>
          </w:p>
        </w:tc>
      </w:tr>
      <w:tr w:rsidR="003F0294" w:rsidRPr="003F0294">
        <w:tblPrEx>
          <w:tblCellMar>
            <w:top w:w="0" w:type="dxa"/>
            <w:bottom w:w="0" w:type="dxa"/>
          </w:tblCellMar>
        </w:tblPrEx>
        <w:tc>
          <w:tcPr>
            <w:tcW w:w="2500" w:type="dxa"/>
            <w:tcMar>
              <w:top w:w="60" w:type="dxa"/>
              <w:left w:w="100" w:type="dxa"/>
              <w:bottom w:w="60" w:type="dxa"/>
              <w:right w:w="100" w:type="dxa"/>
            </w:tcMar>
            <w:vAlign w:val="center"/>
          </w:tcPr>
          <w:p w:rsidR="00F32308" w:rsidRPr="003F0294" w:rsidRDefault="003F0294" w:rsidP="003F0294">
            <w:pPr>
              <w:spacing w:line="276" w:lineRule="auto"/>
            </w:pPr>
            <w:proofErr w:type="spellStart"/>
            <w:r w:rsidRPr="003F0294">
              <w:t>Dept</w:t>
            </w:r>
            <w:proofErr w:type="spellEnd"/>
            <w:r w:rsidRPr="003F0294">
              <w:t xml:space="preserve"> C</w:t>
            </w:r>
          </w:p>
        </w:tc>
        <w:tc>
          <w:tcPr>
            <w:tcW w:w="1500" w:type="dxa"/>
            <w:tcMar>
              <w:top w:w="60" w:type="dxa"/>
              <w:left w:w="100" w:type="dxa"/>
              <w:bottom w:w="60" w:type="dxa"/>
              <w:right w:w="100" w:type="dxa"/>
            </w:tcMar>
            <w:vAlign w:val="center"/>
          </w:tcPr>
          <w:p w:rsidR="00F32308" w:rsidRPr="003F0294" w:rsidRDefault="003F0294" w:rsidP="003F0294">
            <w:pPr>
              <w:spacing w:line="276" w:lineRule="auto"/>
            </w:pPr>
            <w:r w:rsidRPr="003F0294">
              <w:t>up to 12</w:t>
            </w:r>
          </w:p>
        </w:tc>
        <w:tc>
          <w:tcPr>
            <w:tcW w:w="1800" w:type="dxa"/>
            <w:tcMar>
              <w:top w:w="60" w:type="dxa"/>
              <w:left w:w="100" w:type="dxa"/>
              <w:bottom w:w="60" w:type="dxa"/>
              <w:right w:w="100" w:type="dxa"/>
            </w:tcMar>
            <w:vAlign w:val="center"/>
          </w:tcPr>
          <w:p w:rsidR="00F32308" w:rsidRPr="003F0294" w:rsidRDefault="003F0294" w:rsidP="003F0294">
            <w:pPr>
              <w:spacing w:line="276" w:lineRule="auto"/>
            </w:pPr>
            <w:r w:rsidRPr="003F0294">
              <w:t>192.168.1.96/28</w:t>
            </w:r>
          </w:p>
        </w:tc>
        <w:tc>
          <w:tcPr>
            <w:tcW w:w="1900" w:type="dxa"/>
            <w:tcMar>
              <w:top w:w="60" w:type="dxa"/>
              <w:left w:w="100" w:type="dxa"/>
              <w:bottom w:w="60" w:type="dxa"/>
              <w:right w:w="100" w:type="dxa"/>
            </w:tcMar>
            <w:vAlign w:val="center"/>
          </w:tcPr>
          <w:p w:rsidR="00F32308" w:rsidRPr="003F0294" w:rsidRDefault="003F0294" w:rsidP="003F0294">
            <w:pPr>
              <w:spacing w:line="276" w:lineRule="auto"/>
            </w:pPr>
            <w:r w:rsidRPr="003F0294">
              <w:t>192.168.1.96 / .111</w:t>
            </w:r>
          </w:p>
        </w:tc>
        <w:tc>
          <w:tcPr>
            <w:tcW w:w="1900" w:type="dxa"/>
            <w:tcMar>
              <w:top w:w="60" w:type="dxa"/>
              <w:left w:w="100" w:type="dxa"/>
              <w:bottom w:w="60" w:type="dxa"/>
              <w:right w:w="100" w:type="dxa"/>
            </w:tcMar>
            <w:vAlign w:val="center"/>
          </w:tcPr>
          <w:p w:rsidR="00F32308" w:rsidRPr="003F0294" w:rsidRDefault="003F0294" w:rsidP="003F0294">
            <w:pPr>
              <w:spacing w:line="276" w:lineRule="auto"/>
            </w:pPr>
            <w:r w:rsidRPr="003F0294">
              <w:t>14</w:t>
            </w:r>
          </w:p>
        </w:tc>
      </w:tr>
      <w:tr w:rsidR="003F0294" w:rsidRPr="003F0294">
        <w:tblPrEx>
          <w:tblCellMar>
            <w:top w:w="0" w:type="dxa"/>
            <w:bottom w:w="0" w:type="dxa"/>
          </w:tblCellMar>
        </w:tblPrEx>
        <w:tc>
          <w:tcPr>
            <w:tcW w:w="2500" w:type="dxa"/>
            <w:tcMar>
              <w:top w:w="60" w:type="dxa"/>
              <w:left w:w="100" w:type="dxa"/>
              <w:bottom w:w="60" w:type="dxa"/>
              <w:right w:w="100" w:type="dxa"/>
            </w:tcMar>
            <w:vAlign w:val="center"/>
          </w:tcPr>
          <w:p w:rsidR="00F32308" w:rsidRPr="003F0294" w:rsidRDefault="003F0294" w:rsidP="003F0294">
            <w:pPr>
              <w:spacing w:line="276" w:lineRule="auto"/>
            </w:pPr>
            <w:proofErr w:type="spellStart"/>
            <w:r w:rsidRPr="003F0294">
              <w:t>Dept</w:t>
            </w:r>
            <w:proofErr w:type="spellEnd"/>
            <w:r w:rsidRPr="003F0294">
              <w:t xml:space="preserve"> D</w:t>
            </w:r>
          </w:p>
        </w:tc>
        <w:tc>
          <w:tcPr>
            <w:tcW w:w="1500" w:type="dxa"/>
            <w:tcMar>
              <w:top w:w="60" w:type="dxa"/>
              <w:left w:w="100" w:type="dxa"/>
              <w:bottom w:w="60" w:type="dxa"/>
              <w:right w:w="100" w:type="dxa"/>
            </w:tcMar>
            <w:vAlign w:val="center"/>
          </w:tcPr>
          <w:p w:rsidR="00F32308" w:rsidRPr="003F0294" w:rsidRDefault="003F0294" w:rsidP="003F0294">
            <w:pPr>
              <w:spacing w:line="276" w:lineRule="auto"/>
            </w:pPr>
            <w:r w:rsidRPr="003F0294">
              <w:t>up to 12</w:t>
            </w:r>
          </w:p>
        </w:tc>
        <w:tc>
          <w:tcPr>
            <w:tcW w:w="1800" w:type="dxa"/>
            <w:tcMar>
              <w:top w:w="60" w:type="dxa"/>
              <w:left w:w="100" w:type="dxa"/>
              <w:bottom w:w="60" w:type="dxa"/>
              <w:right w:w="100" w:type="dxa"/>
            </w:tcMar>
            <w:vAlign w:val="center"/>
          </w:tcPr>
          <w:p w:rsidR="00F32308" w:rsidRPr="003F0294" w:rsidRDefault="003F0294" w:rsidP="003F0294">
            <w:pPr>
              <w:spacing w:line="276" w:lineRule="auto"/>
            </w:pPr>
            <w:r w:rsidRPr="003F0294">
              <w:t>192.168.1.112/28</w:t>
            </w:r>
          </w:p>
        </w:tc>
        <w:tc>
          <w:tcPr>
            <w:tcW w:w="1900" w:type="dxa"/>
            <w:tcMar>
              <w:top w:w="60" w:type="dxa"/>
              <w:left w:w="100" w:type="dxa"/>
              <w:bottom w:w="60" w:type="dxa"/>
              <w:right w:w="100" w:type="dxa"/>
            </w:tcMar>
            <w:vAlign w:val="center"/>
          </w:tcPr>
          <w:p w:rsidR="00F32308" w:rsidRPr="003F0294" w:rsidRDefault="003F0294" w:rsidP="003F0294">
            <w:pPr>
              <w:spacing w:line="276" w:lineRule="auto"/>
            </w:pPr>
            <w:r w:rsidRPr="003F0294">
              <w:t>192.168.1.112 / .127</w:t>
            </w:r>
          </w:p>
        </w:tc>
        <w:tc>
          <w:tcPr>
            <w:tcW w:w="1900" w:type="dxa"/>
            <w:tcMar>
              <w:top w:w="60" w:type="dxa"/>
              <w:left w:w="100" w:type="dxa"/>
              <w:bottom w:w="60" w:type="dxa"/>
              <w:right w:w="100" w:type="dxa"/>
            </w:tcMar>
            <w:vAlign w:val="center"/>
          </w:tcPr>
          <w:p w:rsidR="00F32308" w:rsidRPr="003F0294" w:rsidRDefault="003F0294" w:rsidP="003F0294">
            <w:pPr>
              <w:spacing w:line="276" w:lineRule="auto"/>
            </w:pPr>
            <w:r w:rsidRPr="003F0294">
              <w:t>14</w:t>
            </w:r>
          </w:p>
        </w:tc>
      </w:tr>
      <w:tr w:rsidR="003F0294" w:rsidRPr="003F0294">
        <w:tblPrEx>
          <w:tblCellMar>
            <w:top w:w="0" w:type="dxa"/>
            <w:bottom w:w="0" w:type="dxa"/>
          </w:tblCellMar>
        </w:tblPrEx>
        <w:tc>
          <w:tcPr>
            <w:tcW w:w="2500" w:type="dxa"/>
            <w:tcMar>
              <w:top w:w="60" w:type="dxa"/>
              <w:left w:w="100" w:type="dxa"/>
              <w:bottom w:w="60" w:type="dxa"/>
              <w:right w:w="100" w:type="dxa"/>
            </w:tcMar>
            <w:vAlign w:val="center"/>
          </w:tcPr>
          <w:p w:rsidR="00F32308" w:rsidRPr="003F0294" w:rsidRDefault="003F0294" w:rsidP="003F0294">
            <w:pPr>
              <w:spacing w:line="276" w:lineRule="auto"/>
            </w:pPr>
            <w:r w:rsidRPr="003F0294">
              <w:t>Remaining space</w:t>
            </w:r>
          </w:p>
        </w:tc>
        <w:tc>
          <w:tcPr>
            <w:tcW w:w="1500" w:type="dxa"/>
            <w:tcMar>
              <w:top w:w="60" w:type="dxa"/>
              <w:left w:w="100" w:type="dxa"/>
              <w:bottom w:w="60" w:type="dxa"/>
              <w:right w:w="100" w:type="dxa"/>
            </w:tcMar>
            <w:vAlign w:val="center"/>
          </w:tcPr>
          <w:p w:rsidR="00F32308" w:rsidRPr="003F0294" w:rsidRDefault="003F0294" w:rsidP="003F0294">
            <w:pPr>
              <w:spacing w:line="276" w:lineRule="auto"/>
            </w:pPr>
            <w:r w:rsidRPr="003F0294">
              <w:t>—</w:t>
            </w:r>
          </w:p>
        </w:tc>
        <w:tc>
          <w:tcPr>
            <w:tcW w:w="1800" w:type="dxa"/>
            <w:tcMar>
              <w:top w:w="60" w:type="dxa"/>
              <w:left w:w="100" w:type="dxa"/>
              <w:bottom w:w="60" w:type="dxa"/>
              <w:right w:w="100" w:type="dxa"/>
            </w:tcMar>
            <w:vAlign w:val="center"/>
          </w:tcPr>
          <w:p w:rsidR="00F32308" w:rsidRPr="003F0294" w:rsidRDefault="003F0294" w:rsidP="003F0294">
            <w:pPr>
              <w:spacing w:line="276" w:lineRule="auto"/>
            </w:pPr>
            <w:r w:rsidRPr="003F0294">
              <w:t>192.168.1.128/25</w:t>
            </w:r>
          </w:p>
        </w:tc>
        <w:tc>
          <w:tcPr>
            <w:tcW w:w="1900" w:type="dxa"/>
            <w:tcMar>
              <w:top w:w="60" w:type="dxa"/>
              <w:left w:w="100" w:type="dxa"/>
              <w:bottom w:w="60" w:type="dxa"/>
              <w:right w:w="100" w:type="dxa"/>
            </w:tcMar>
            <w:vAlign w:val="center"/>
          </w:tcPr>
          <w:p w:rsidR="00F32308" w:rsidRPr="003F0294" w:rsidRDefault="003F0294" w:rsidP="003F0294">
            <w:pPr>
              <w:spacing w:line="276" w:lineRule="auto"/>
            </w:pPr>
            <w:r w:rsidRPr="003F0294">
              <w:t>192.168.1.128 / .255</w:t>
            </w:r>
          </w:p>
        </w:tc>
        <w:tc>
          <w:tcPr>
            <w:tcW w:w="1900" w:type="dxa"/>
            <w:tcMar>
              <w:top w:w="60" w:type="dxa"/>
              <w:left w:w="100" w:type="dxa"/>
              <w:bottom w:w="60" w:type="dxa"/>
              <w:right w:w="100" w:type="dxa"/>
            </w:tcMar>
            <w:vAlign w:val="center"/>
          </w:tcPr>
          <w:p w:rsidR="00F32308" w:rsidRPr="003F0294" w:rsidRDefault="003F0294" w:rsidP="003F0294">
            <w:pPr>
              <w:spacing w:line="276" w:lineRule="auto"/>
            </w:pPr>
            <w:r w:rsidRPr="003F0294">
              <w:t>126 (reserved for growth)</w:t>
            </w:r>
          </w:p>
        </w:tc>
      </w:tr>
    </w:tbl>
    <w:p w:rsidR="00F32308" w:rsidRPr="003F0294" w:rsidRDefault="00F32308" w:rsidP="003F0294">
      <w:pPr>
        <w:spacing w:after="100" w:line="276" w:lineRule="auto"/>
      </w:pPr>
    </w:p>
    <w:p w:rsidR="00F32308" w:rsidRPr="003F0294" w:rsidRDefault="003F0294" w:rsidP="003F0294">
      <w:pPr>
        <w:spacing w:after="100" w:line="276" w:lineRule="auto"/>
      </w:pPr>
      <w:r w:rsidRPr="003F0294">
        <w:t>This VLSM scheme (largest-first, contiguous allocation) matches each block to real demand, removes wasted addresses and leaves a clean, unused /25 block for future departments — the standard optimisation for the reported imbalance.</w:t>
      </w:r>
    </w:p>
    <w:p w:rsidR="00F32308" w:rsidRPr="003F0294" w:rsidRDefault="003F0294" w:rsidP="003F0294">
      <w:pPr>
        <w:pStyle w:val="Heading1"/>
        <w:spacing w:before="300" w:after="150" w:line="276" w:lineRule="auto"/>
        <w:rPr>
          <w:b/>
          <w:color w:val="auto"/>
        </w:rPr>
      </w:pPr>
      <w:r w:rsidRPr="003F0294">
        <w:rPr>
          <w:b/>
          <w:color w:val="auto"/>
        </w:rPr>
        <w:t>Question 4 – IPv6 Addres</w:t>
      </w:r>
      <w:r w:rsidRPr="003F0294">
        <w:rPr>
          <w:b/>
          <w:color w:val="auto"/>
        </w:rPr>
        <w:t>sing Fault (/64) — Repeat of Question 2</w:t>
      </w:r>
    </w:p>
    <w:p w:rsidR="00F32308" w:rsidRPr="003F0294" w:rsidRDefault="003F0294" w:rsidP="003F0294">
      <w:pPr>
        <w:spacing w:after="100" w:line="276" w:lineRule="auto"/>
      </w:pPr>
      <w:r w:rsidRPr="003F0294">
        <w:t>This question is identical to Question 2 (same Device A and Device B addresses, same /64 mask, same symptom). The analysis and corrected configuration are therefore the same as above:</w:t>
      </w:r>
    </w:p>
    <w:p w:rsidR="00F32308" w:rsidRPr="003F0294" w:rsidRDefault="003F0294" w:rsidP="003F0294">
      <w:pPr>
        <w:pStyle w:val="ListParagraph"/>
        <w:numPr>
          <w:ilvl w:val="0"/>
          <w:numId w:val="1"/>
        </w:numPr>
        <w:spacing w:after="60" w:line="276" w:lineRule="auto"/>
      </w:pPr>
      <w:r w:rsidRPr="003F0294">
        <w:t>Fully expanded: Device A = 2001:</w:t>
      </w:r>
      <w:r w:rsidRPr="003F0294">
        <w:t>0db8:0000:0000:0000:ff00:0042:8329, Device B = 2001:0db8:0000:0000:0001:0000:0000:0001.</w:t>
      </w:r>
    </w:p>
    <w:p w:rsidR="00F32308" w:rsidRPr="003F0294" w:rsidRDefault="003F0294" w:rsidP="003F0294">
      <w:pPr>
        <w:pStyle w:val="ListParagraph"/>
        <w:numPr>
          <w:ilvl w:val="0"/>
          <w:numId w:val="1"/>
        </w:numPr>
        <w:spacing w:after="60" w:line="276" w:lineRule="auto"/>
      </w:pPr>
      <w:r w:rsidRPr="003F0294">
        <w:t>Network prefix of both devices: 2001:0db8:0000:0000:</w:t>
      </w:r>
      <w:proofErr w:type="gramStart"/>
      <w:r w:rsidRPr="003F0294">
        <w:t>:/</w:t>
      </w:r>
      <w:proofErr w:type="gramEnd"/>
      <w:r w:rsidRPr="003F0294">
        <w:t>64 — identical, so both devices are already in the same subnet.</w:t>
      </w:r>
    </w:p>
    <w:p w:rsidR="00F32308" w:rsidRPr="003F0294" w:rsidRDefault="003F0294" w:rsidP="003F0294">
      <w:pPr>
        <w:pStyle w:val="ListParagraph"/>
        <w:numPr>
          <w:ilvl w:val="0"/>
          <w:numId w:val="1"/>
        </w:numPr>
        <w:spacing w:after="60" w:line="276" w:lineRule="auto"/>
      </w:pPr>
      <w:r w:rsidRPr="003F0294">
        <w:t>No addressing/prefix mismatch exists; the fault lies outside IPv6 addressing (DAD/NDP, VLAN, or firewall/ACL blocking ICMPv6).</w:t>
      </w:r>
    </w:p>
    <w:p w:rsidR="00F32308" w:rsidRPr="003F0294" w:rsidRDefault="003F0294" w:rsidP="003F0294">
      <w:pPr>
        <w:pStyle w:val="ListParagraph"/>
        <w:numPr>
          <w:ilvl w:val="0"/>
          <w:numId w:val="1"/>
        </w:numPr>
        <w:spacing w:after="60" w:line="276" w:lineRule="auto"/>
      </w:pPr>
      <w:r w:rsidRPr="003F0294">
        <w:t>Optimised configuration: Device A = 2001:db8:</w:t>
      </w:r>
      <w:proofErr w:type="gramStart"/>
      <w:r w:rsidRPr="003F0294">
        <w:t>:1</w:t>
      </w:r>
      <w:proofErr w:type="gramEnd"/>
      <w:r w:rsidRPr="003F0294">
        <w:t>/64, Device B = 2001:db8::2/64.</w:t>
      </w:r>
    </w:p>
    <w:p w:rsidR="00F32308" w:rsidRPr="003F0294" w:rsidRDefault="003F0294" w:rsidP="003F0294">
      <w:pPr>
        <w:pStyle w:val="ListParagraph"/>
        <w:numPr>
          <w:ilvl w:val="0"/>
          <w:numId w:val="1"/>
        </w:numPr>
        <w:spacing w:after="60" w:line="276" w:lineRule="auto"/>
      </w:pPr>
      <w:r w:rsidRPr="003F0294">
        <w:t>Usable host addresses in the /64 subnet: 2^64 ≈ 1.</w:t>
      </w:r>
      <w:r w:rsidRPr="003F0294">
        <w:t>8 × 10^19 — effectively unlimited for one LAN segment.</w:t>
      </w:r>
    </w:p>
    <w:p w:rsidR="00F32308" w:rsidRPr="003F0294" w:rsidRDefault="003F0294" w:rsidP="003F0294">
      <w:pPr>
        <w:pStyle w:val="Heading1"/>
        <w:spacing w:before="300" w:after="150" w:line="276" w:lineRule="auto"/>
        <w:rPr>
          <w:b/>
          <w:color w:val="auto"/>
        </w:rPr>
      </w:pPr>
      <w:r w:rsidRPr="003F0294">
        <w:rPr>
          <w:b/>
          <w:color w:val="auto"/>
        </w:rPr>
        <w:t>Question 5 – Routing Table / Longest-Prefix-Match Fault</w:t>
      </w:r>
    </w:p>
    <w:tbl>
      <w:tblPr>
        <w:tblW w:w="72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3F0294" w:rsidRPr="003F0294">
        <w:tblPrEx>
          <w:tblCellMar>
            <w:top w:w="0" w:type="dxa"/>
            <w:bottom w:w="0" w:type="dxa"/>
          </w:tblCellMar>
        </w:tblPrEx>
        <w:trPr>
          <w:tblHeader/>
        </w:trPr>
        <w:tc>
          <w:tcPr>
            <w:tcW w:w="36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Destination Network</w:t>
            </w:r>
          </w:p>
        </w:tc>
        <w:tc>
          <w:tcPr>
            <w:tcW w:w="3600" w:type="dxa"/>
            <w:shd w:val="clear" w:color="auto" w:fill="D9E2F3"/>
            <w:tcMar>
              <w:top w:w="60" w:type="dxa"/>
              <w:left w:w="100" w:type="dxa"/>
              <w:bottom w:w="60" w:type="dxa"/>
              <w:right w:w="100" w:type="dxa"/>
            </w:tcMar>
            <w:vAlign w:val="center"/>
          </w:tcPr>
          <w:p w:rsidR="00F32308" w:rsidRPr="003F0294" w:rsidRDefault="003F0294" w:rsidP="003F0294">
            <w:pPr>
              <w:spacing w:line="276" w:lineRule="auto"/>
            </w:pPr>
            <w:r w:rsidRPr="003F0294">
              <w:rPr>
                <w:b/>
                <w:bCs/>
              </w:rPr>
              <w:t>Next Hop</w:t>
            </w:r>
          </w:p>
        </w:tc>
      </w:tr>
      <w:tr w:rsidR="003F0294" w:rsidRPr="003F0294">
        <w:tblPrEx>
          <w:tblCellMar>
            <w:top w:w="0" w:type="dxa"/>
            <w:bottom w:w="0" w:type="dxa"/>
          </w:tblCellMar>
        </w:tblPrEx>
        <w:tc>
          <w:tcPr>
            <w:tcW w:w="3600" w:type="dxa"/>
            <w:tcMar>
              <w:top w:w="60" w:type="dxa"/>
              <w:left w:w="100" w:type="dxa"/>
              <w:bottom w:w="60" w:type="dxa"/>
              <w:right w:w="100" w:type="dxa"/>
            </w:tcMar>
            <w:vAlign w:val="center"/>
          </w:tcPr>
          <w:p w:rsidR="00F32308" w:rsidRPr="003F0294" w:rsidRDefault="003F0294" w:rsidP="003F0294">
            <w:pPr>
              <w:spacing w:line="276" w:lineRule="auto"/>
            </w:pPr>
            <w:r w:rsidRPr="003F0294">
              <w:t>192.168.1.0/24</w:t>
            </w:r>
          </w:p>
        </w:tc>
        <w:tc>
          <w:tcPr>
            <w:tcW w:w="3600" w:type="dxa"/>
            <w:tcMar>
              <w:top w:w="60" w:type="dxa"/>
              <w:left w:w="100" w:type="dxa"/>
              <w:bottom w:w="60" w:type="dxa"/>
              <w:right w:w="100" w:type="dxa"/>
            </w:tcMar>
            <w:vAlign w:val="center"/>
          </w:tcPr>
          <w:p w:rsidR="00F32308" w:rsidRPr="003F0294" w:rsidRDefault="003F0294" w:rsidP="003F0294">
            <w:pPr>
              <w:spacing w:line="276" w:lineRule="auto"/>
            </w:pPr>
            <w:r w:rsidRPr="003F0294">
              <w:t>10.0.0.2</w:t>
            </w:r>
          </w:p>
        </w:tc>
      </w:tr>
      <w:tr w:rsidR="003F0294" w:rsidRPr="003F0294">
        <w:tblPrEx>
          <w:tblCellMar>
            <w:top w:w="0" w:type="dxa"/>
            <w:bottom w:w="0" w:type="dxa"/>
          </w:tblCellMar>
        </w:tblPrEx>
        <w:tc>
          <w:tcPr>
            <w:tcW w:w="3600" w:type="dxa"/>
            <w:tcMar>
              <w:top w:w="60" w:type="dxa"/>
              <w:left w:w="100" w:type="dxa"/>
              <w:bottom w:w="60" w:type="dxa"/>
              <w:right w:w="100" w:type="dxa"/>
            </w:tcMar>
            <w:vAlign w:val="center"/>
          </w:tcPr>
          <w:p w:rsidR="00F32308" w:rsidRPr="003F0294" w:rsidRDefault="003F0294" w:rsidP="003F0294">
            <w:pPr>
              <w:spacing w:line="276" w:lineRule="auto"/>
            </w:pPr>
            <w:r w:rsidRPr="003F0294">
              <w:lastRenderedPageBreak/>
              <w:t>192.168.2.0/24</w:t>
            </w:r>
          </w:p>
        </w:tc>
        <w:tc>
          <w:tcPr>
            <w:tcW w:w="3600" w:type="dxa"/>
            <w:tcMar>
              <w:top w:w="60" w:type="dxa"/>
              <w:left w:w="100" w:type="dxa"/>
              <w:bottom w:w="60" w:type="dxa"/>
              <w:right w:w="100" w:type="dxa"/>
            </w:tcMar>
            <w:vAlign w:val="center"/>
          </w:tcPr>
          <w:p w:rsidR="00F32308" w:rsidRPr="003F0294" w:rsidRDefault="003F0294" w:rsidP="003F0294">
            <w:pPr>
              <w:spacing w:line="276" w:lineRule="auto"/>
            </w:pPr>
            <w:r w:rsidRPr="003F0294">
              <w:t>10.0.0.3</w:t>
            </w:r>
          </w:p>
        </w:tc>
      </w:tr>
      <w:tr w:rsidR="003F0294" w:rsidRPr="003F0294">
        <w:tblPrEx>
          <w:tblCellMar>
            <w:top w:w="0" w:type="dxa"/>
            <w:bottom w:w="0" w:type="dxa"/>
          </w:tblCellMar>
        </w:tblPrEx>
        <w:tc>
          <w:tcPr>
            <w:tcW w:w="3600" w:type="dxa"/>
            <w:tcMar>
              <w:top w:w="60" w:type="dxa"/>
              <w:left w:w="100" w:type="dxa"/>
              <w:bottom w:w="60" w:type="dxa"/>
              <w:right w:w="100" w:type="dxa"/>
            </w:tcMar>
            <w:vAlign w:val="center"/>
          </w:tcPr>
          <w:p w:rsidR="00F32308" w:rsidRPr="003F0294" w:rsidRDefault="003F0294" w:rsidP="003F0294">
            <w:pPr>
              <w:spacing w:line="276" w:lineRule="auto"/>
            </w:pPr>
            <w:r w:rsidRPr="003F0294">
              <w:t>Default Route (0.0.0.0/0)</w:t>
            </w:r>
          </w:p>
        </w:tc>
        <w:tc>
          <w:tcPr>
            <w:tcW w:w="3600" w:type="dxa"/>
            <w:tcMar>
              <w:top w:w="60" w:type="dxa"/>
              <w:left w:w="100" w:type="dxa"/>
              <w:bottom w:w="60" w:type="dxa"/>
              <w:right w:w="100" w:type="dxa"/>
            </w:tcMar>
            <w:vAlign w:val="center"/>
          </w:tcPr>
          <w:p w:rsidR="00F32308" w:rsidRPr="003F0294" w:rsidRDefault="003F0294" w:rsidP="003F0294">
            <w:pPr>
              <w:spacing w:line="276" w:lineRule="auto"/>
            </w:pPr>
            <w:r w:rsidRPr="003F0294">
              <w:t>10.0.0.1</w:t>
            </w:r>
          </w:p>
        </w:tc>
      </w:tr>
    </w:tbl>
    <w:p w:rsidR="00F32308" w:rsidRPr="003F0294" w:rsidRDefault="00F32308" w:rsidP="003F0294">
      <w:pPr>
        <w:spacing w:after="100" w:line="276" w:lineRule="auto"/>
      </w:pPr>
    </w:p>
    <w:p w:rsidR="00F32308" w:rsidRPr="003F0294" w:rsidRDefault="003F0294" w:rsidP="003F0294">
      <w:pPr>
        <w:spacing w:after="100" w:line="276" w:lineRule="auto"/>
      </w:pPr>
      <w:r w:rsidRPr="003F0294">
        <w:t>Symptom: packets for 192.168.2.100 are not reaching the intended network.</w:t>
      </w:r>
    </w:p>
    <w:p w:rsidR="00F32308" w:rsidRPr="003F0294" w:rsidRDefault="003F0294" w:rsidP="003F0294">
      <w:pPr>
        <w:pStyle w:val="Heading2"/>
        <w:spacing w:before="200" w:after="100" w:line="276" w:lineRule="auto"/>
        <w:rPr>
          <w:b/>
          <w:color w:val="auto"/>
        </w:rPr>
      </w:pPr>
      <w:r w:rsidRPr="003F0294">
        <w:rPr>
          <w:b/>
          <w:color w:val="auto"/>
        </w:rPr>
        <w:t>1. Matching entry using longest-prefix match</w:t>
      </w:r>
    </w:p>
    <w:p w:rsidR="00F32308" w:rsidRPr="003F0294" w:rsidRDefault="003F0294" w:rsidP="003F0294">
      <w:pPr>
        <w:spacing w:after="100" w:line="276" w:lineRule="auto"/>
      </w:pPr>
      <w:r w:rsidRPr="003F0294">
        <w:t>192.168.2.100 matches two entries: 192.168.2.0/24 (a specific /24 match) and the Default Route 0.0.0.0/0 (a 0‑bit match that matches ever</w:t>
      </w:r>
      <w:r w:rsidRPr="003F0294">
        <w:t>ything). The router always prefers the entry with the longest (most specific) prefix, so the correct match is 192.168.2.0/24.</w:t>
      </w:r>
    </w:p>
    <w:p w:rsidR="00F32308" w:rsidRPr="003F0294" w:rsidRDefault="003F0294" w:rsidP="003F0294">
      <w:pPr>
        <w:pStyle w:val="Heading2"/>
        <w:spacing w:before="200" w:after="100" w:line="276" w:lineRule="auto"/>
        <w:rPr>
          <w:b/>
          <w:color w:val="auto"/>
        </w:rPr>
      </w:pPr>
      <w:r w:rsidRPr="003F0294">
        <w:rPr>
          <w:b/>
          <w:color w:val="auto"/>
        </w:rPr>
        <w:t>2. Next hop selected for forwarding</w:t>
      </w:r>
    </w:p>
    <w:p w:rsidR="00F32308" w:rsidRPr="003F0294" w:rsidRDefault="003F0294" w:rsidP="003F0294">
      <w:pPr>
        <w:spacing w:after="100" w:line="276" w:lineRule="auto"/>
      </w:pPr>
      <w:r w:rsidRPr="003F0294">
        <w:t>For a correctly functioning router, the packet should be forwarded to next hop 10.0.0.3 (the n</w:t>
      </w:r>
      <w:r w:rsidRPr="003F0294">
        <w:t>ext hop listed against 192.168.2.0/24), not to the default route's 10.0.0.1.</w:t>
      </w:r>
    </w:p>
    <w:p w:rsidR="00F32308" w:rsidRPr="003F0294" w:rsidRDefault="003F0294" w:rsidP="003F0294">
      <w:pPr>
        <w:pStyle w:val="Heading2"/>
        <w:spacing w:before="200" w:after="100" w:line="276" w:lineRule="auto"/>
        <w:rPr>
          <w:b/>
          <w:color w:val="auto"/>
        </w:rPr>
      </w:pPr>
      <w:r w:rsidRPr="003F0294">
        <w:rPr>
          <w:b/>
          <w:color w:val="auto"/>
        </w:rPr>
        <w:t>3. Does the destination belong to the intended subnet?</w:t>
      </w:r>
    </w:p>
    <w:p w:rsidR="00F32308" w:rsidRPr="003F0294" w:rsidRDefault="003F0294" w:rsidP="003F0294">
      <w:pPr>
        <w:spacing w:after="100" w:line="276" w:lineRule="auto"/>
      </w:pPr>
      <w:r w:rsidRPr="003F0294">
        <w:t>Yes — 192.168.2.100 lies within 192.168.2.0/24 (valid host range 192.168.2.1 – 192.168.2.254), so the destination address it</w:t>
      </w:r>
      <w:r w:rsidRPr="003F0294">
        <w:t>self is valid for that subnet.</w:t>
      </w:r>
    </w:p>
    <w:p w:rsidR="00F32308" w:rsidRPr="003F0294" w:rsidRDefault="003F0294" w:rsidP="003F0294">
      <w:pPr>
        <w:pStyle w:val="Heading2"/>
        <w:spacing w:before="200" w:after="100" w:line="276" w:lineRule="auto"/>
        <w:rPr>
          <w:b/>
          <w:color w:val="auto"/>
        </w:rPr>
      </w:pPr>
      <w:r w:rsidRPr="003F0294">
        <w:rPr>
          <w:b/>
          <w:color w:val="auto"/>
        </w:rPr>
        <w:t>4. Routing configuration errors identified</w:t>
      </w:r>
    </w:p>
    <w:p w:rsidR="00F32308" w:rsidRPr="003F0294" w:rsidRDefault="003F0294" w:rsidP="003F0294">
      <w:pPr>
        <w:pStyle w:val="ListParagraph"/>
        <w:numPr>
          <w:ilvl w:val="0"/>
          <w:numId w:val="1"/>
        </w:numPr>
        <w:spacing w:after="60" w:line="276" w:lineRule="auto"/>
      </w:pPr>
      <w:r w:rsidRPr="003F0294">
        <w:t xml:space="preserve">If packets are not reaching 192.168.2.0/24 despite a correct, more-specific route being present, the likely faults are: the static route to 10.0.0.3 was removed/not installed in the </w:t>
      </w:r>
      <w:r w:rsidRPr="003F0294">
        <w:t xml:space="preserve">routing table (forcing a </w:t>
      </w:r>
      <w:proofErr w:type="spellStart"/>
      <w:r w:rsidRPr="003F0294">
        <w:t>fallback</w:t>
      </w:r>
      <w:proofErr w:type="spellEnd"/>
      <w:r w:rsidRPr="003F0294">
        <w:t xml:space="preserve"> to the default route 10.0.0.1), the interface/next-hop 10.0.0.3 is down or unreachable (no reply from that next hop), or an ACL/firewall rule on the router is filtering traffic to 192.168.2.0/24.</w:t>
      </w:r>
    </w:p>
    <w:p w:rsidR="00F32308" w:rsidRPr="003F0294" w:rsidRDefault="003F0294" w:rsidP="003F0294">
      <w:pPr>
        <w:pStyle w:val="ListParagraph"/>
        <w:numPr>
          <w:ilvl w:val="0"/>
          <w:numId w:val="1"/>
        </w:numPr>
        <w:spacing w:after="60" w:line="276" w:lineRule="auto"/>
      </w:pPr>
      <w:r w:rsidRPr="003F0294">
        <w:t>Any of these causes the router to silently fall back to the default route and send the traffic to 10.0.0.1 instead of the correct next hop 10.0.0.3, so it never reaches 192.168.2.0/24.</w:t>
      </w:r>
    </w:p>
    <w:p w:rsidR="00F32308" w:rsidRPr="003F0294" w:rsidRDefault="003F0294" w:rsidP="003F0294">
      <w:pPr>
        <w:pStyle w:val="Heading2"/>
        <w:spacing w:before="200" w:after="100" w:line="276" w:lineRule="auto"/>
        <w:rPr>
          <w:b/>
          <w:color w:val="auto"/>
        </w:rPr>
      </w:pPr>
      <w:r w:rsidRPr="003F0294">
        <w:rPr>
          <w:b/>
          <w:color w:val="auto"/>
        </w:rPr>
        <w:t>5. Optimising the routing table</w:t>
      </w:r>
    </w:p>
    <w:p w:rsidR="00F32308" w:rsidRPr="003F0294" w:rsidRDefault="003F0294" w:rsidP="003F0294">
      <w:pPr>
        <w:pStyle w:val="ListParagraph"/>
        <w:numPr>
          <w:ilvl w:val="0"/>
          <w:numId w:val="1"/>
        </w:numPr>
        <w:spacing w:after="60" w:line="276" w:lineRule="auto"/>
      </w:pPr>
      <w:r w:rsidRPr="003F0294">
        <w:t>Verify and, if missing, re-add the stat</w:t>
      </w:r>
      <w:r w:rsidRPr="003F0294">
        <w:t xml:space="preserve">ic route: </w:t>
      </w:r>
      <w:proofErr w:type="spellStart"/>
      <w:r w:rsidRPr="003F0294">
        <w:t>ip</w:t>
      </w:r>
      <w:proofErr w:type="spellEnd"/>
      <w:r w:rsidRPr="003F0294">
        <w:t xml:space="preserve"> route 192.168.2.0 255.255.255.0 10.0.0.3.</w:t>
      </w:r>
    </w:p>
    <w:p w:rsidR="00F32308" w:rsidRPr="003F0294" w:rsidRDefault="003F0294" w:rsidP="003F0294">
      <w:pPr>
        <w:pStyle w:val="ListParagraph"/>
        <w:numPr>
          <w:ilvl w:val="0"/>
          <w:numId w:val="1"/>
        </w:numPr>
        <w:spacing w:after="60" w:line="276" w:lineRule="auto"/>
      </w:pPr>
      <w:r w:rsidRPr="003F0294">
        <w:t>Confirm Layer‑3 reachability to 10.0.0.3 (ping/ARP) and that the link/interface facing it is up.</w:t>
      </w:r>
    </w:p>
    <w:p w:rsidR="00F32308" w:rsidRPr="003F0294" w:rsidRDefault="003F0294" w:rsidP="003F0294">
      <w:pPr>
        <w:pStyle w:val="ListParagraph"/>
        <w:numPr>
          <w:ilvl w:val="0"/>
          <w:numId w:val="1"/>
        </w:numPr>
        <w:spacing w:after="60" w:line="276" w:lineRule="auto"/>
      </w:pPr>
      <w:bookmarkStart w:id="0" w:name="_GoBack"/>
      <w:r w:rsidRPr="003F0294">
        <w:t xml:space="preserve">Replace brittle static routes with a dynamic routing protocol (e.g., OSPF) so a failed next hop is </w:t>
      </w:r>
      <w:bookmarkEnd w:id="0"/>
      <w:r w:rsidRPr="003F0294">
        <w:t>autom</w:t>
      </w:r>
      <w:r w:rsidRPr="003F0294">
        <w:t>atically detected and an alternate path is used.</w:t>
      </w:r>
    </w:p>
    <w:p w:rsidR="00F32308" w:rsidRPr="003F0294" w:rsidRDefault="003F0294" w:rsidP="003F0294">
      <w:pPr>
        <w:pStyle w:val="ListParagraph"/>
        <w:numPr>
          <w:ilvl w:val="0"/>
          <w:numId w:val="1"/>
        </w:numPr>
        <w:spacing w:after="60" w:line="276" w:lineRule="auto"/>
      </w:pPr>
      <w:r w:rsidRPr="003F0294">
        <w:t>Remove any unnecessary default-route dependency for internal subnets so misconfigured/missing specific routes fail loudly instead of silently falling back to the default route.</w:t>
      </w:r>
    </w:p>
    <w:p w:rsidR="00F32308" w:rsidRPr="003F0294" w:rsidRDefault="003F0294" w:rsidP="003F0294">
      <w:pPr>
        <w:pStyle w:val="Heading2"/>
        <w:spacing w:before="200" w:after="100" w:line="276" w:lineRule="auto"/>
        <w:rPr>
          <w:b/>
          <w:color w:val="auto"/>
        </w:rPr>
      </w:pPr>
      <w:r w:rsidRPr="003F0294">
        <w:rPr>
          <w:b/>
          <w:color w:val="auto"/>
        </w:rPr>
        <w:t>6. Route used when no destinat</w:t>
      </w:r>
      <w:r w:rsidRPr="003F0294">
        <w:rPr>
          <w:b/>
          <w:color w:val="auto"/>
        </w:rPr>
        <w:t>ion entry matches</w:t>
      </w:r>
    </w:p>
    <w:p w:rsidR="00F32308" w:rsidRPr="003F0294" w:rsidRDefault="003F0294" w:rsidP="003F0294">
      <w:pPr>
        <w:spacing w:after="100" w:line="276" w:lineRule="auto"/>
      </w:pPr>
      <w:r w:rsidRPr="003F0294">
        <w:t>If no specific entry matches a destination, the router falls back to the Default Route (0.0.0.0/0), forwarding the packet to next hop 10.0.0.1.</w:t>
      </w:r>
    </w:p>
    <w:sectPr w:rsidR="00F32308" w:rsidRPr="003F029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EF04B0"/>
    <w:multiLevelType w:val="hybridMultilevel"/>
    <w:tmpl w:val="073CCDFC"/>
    <w:lvl w:ilvl="0" w:tplc="D5C69842">
      <w:start w:val="1"/>
      <w:numFmt w:val="bullet"/>
      <w:lvlText w:val="●"/>
      <w:lvlJc w:val="left"/>
      <w:pPr>
        <w:ind w:left="720" w:hanging="360"/>
      </w:pPr>
    </w:lvl>
    <w:lvl w:ilvl="1" w:tplc="A0185660">
      <w:start w:val="1"/>
      <w:numFmt w:val="bullet"/>
      <w:lvlText w:val="○"/>
      <w:lvlJc w:val="left"/>
      <w:pPr>
        <w:ind w:left="1440" w:hanging="360"/>
      </w:pPr>
    </w:lvl>
    <w:lvl w:ilvl="2" w:tplc="233C341E">
      <w:start w:val="1"/>
      <w:numFmt w:val="bullet"/>
      <w:lvlText w:val="■"/>
      <w:lvlJc w:val="left"/>
      <w:pPr>
        <w:ind w:left="2160" w:hanging="360"/>
      </w:pPr>
    </w:lvl>
    <w:lvl w:ilvl="3" w:tplc="D47C2530">
      <w:start w:val="1"/>
      <w:numFmt w:val="bullet"/>
      <w:lvlText w:val="●"/>
      <w:lvlJc w:val="left"/>
      <w:pPr>
        <w:ind w:left="2880" w:hanging="360"/>
      </w:pPr>
    </w:lvl>
    <w:lvl w:ilvl="4" w:tplc="21587374">
      <w:start w:val="1"/>
      <w:numFmt w:val="bullet"/>
      <w:lvlText w:val="○"/>
      <w:lvlJc w:val="left"/>
      <w:pPr>
        <w:ind w:left="3600" w:hanging="360"/>
      </w:pPr>
    </w:lvl>
    <w:lvl w:ilvl="5" w:tplc="CE02ABFA">
      <w:start w:val="1"/>
      <w:numFmt w:val="bullet"/>
      <w:lvlText w:val="■"/>
      <w:lvlJc w:val="left"/>
      <w:pPr>
        <w:ind w:left="4320" w:hanging="360"/>
      </w:pPr>
    </w:lvl>
    <w:lvl w:ilvl="6" w:tplc="1ED435DC">
      <w:start w:val="1"/>
      <w:numFmt w:val="bullet"/>
      <w:lvlText w:val="●"/>
      <w:lvlJc w:val="left"/>
      <w:pPr>
        <w:ind w:left="5040" w:hanging="360"/>
      </w:pPr>
    </w:lvl>
    <w:lvl w:ilvl="7" w:tplc="A446B45E">
      <w:start w:val="1"/>
      <w:numFmt w:val="bullet"/>
      <w:lvlText w:val="●"/>
      <w:lvlJc w:val="left"/>
      <w:pPr>
        <w:ind w:left="5760" w:hanging="360"/>
      </w:pPr>
    </w:lvl>
    <w:lvl w:ilvl="8" w:tplc="EC1EC19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F32308"/>
    <w:rsid w:val="003F0294"/>
    <w:rsid w:val="00F32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1593</Words>
  <Characters>9085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intel</cp:lastModifiedBy>
  <cp:revision>2</cp:revision>
  <dcterms:created xsi:type="dcterms:W3CDTF">2026-10-26T16:40:00Z</dcterms:created>
  <dcterms:modified xsi:type="dcterms:W3CDTF">2026-10-26T16:40:00Z</dcterms:modified>
</cp:coreProperties>
</file>