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 CORN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2.5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-6.25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45%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-2.069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-1.609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-2.989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-3.218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-2.529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-1.149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-3.448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-0.92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-1.039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-0.779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-1.818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-1.299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DOB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385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370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-3.896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jc w:val="center"/>
      </w:pPr>
      <w:r>
        <w:rPr>
          <w:b/>
        </w:rPr>
        <w:t>Consumption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606"/>
          </w:tcPr>
          <w:p>
            <w:r>
              <w:rPr>
                <w:b w:val="0"/>
              </w:rPr>
              <w:t>Sl. No.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Material name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Set.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Ach. wt(Kg)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Error(Kg)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Error %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-0.73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SOYA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273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-0.365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FISH MEAL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RG 60%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19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 BRAWN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-6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4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GNDOC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51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29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0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RECYCLE P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99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2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34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35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B RICE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103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36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37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39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148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-2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-1.333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40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MAIDA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150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149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-1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  <w:t>-0.667</w:t>
            </w:r>
          </w:p>
        </w:tc>
      </w:tr>
      <w:tr>
        <w:tc>
          <w:tcPr>
            <w:tcW w:type="dxa" w:w="2606"/>
          </w:tcPr>
          <w:p>
            <w:r>
              <w:rPr>
                <w:b w:val="0"/>
              </w:rPr>
              <w:t>Total</w:t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  <w:tc>
          <w:tcPr>
            <w:tcW w:type="dxa" w:w="1564"/>
          </w:tcPr>
          <w:p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