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0C3C" w14:textId="77777777" w:rsidR="00042B4C" w:rsidRPr="002B4FA4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2B4FA4">
        <w:rPr>
          <w:rFonts w:ascii="Book Antiqua" w:hAnsi="Book Antiqua"/>
          <w:b/>
          <w:bCs/>
        </w:rPr>
        <w:t>Topics: Confidence Intervals</w:t>
      </w:r>
    </w:p>
    <w:p w14:paraId="7D95240C" w14:textId="77777777" w:rsidR="00042B4C" w:rsidRPr="002B4FA4" w:rsidRDefault="00042B4C">
      <w:pPr>
        <w:rPr>
          <w:rFonts w:ascii="Book Antiqua" w:hAnsi="Book Antiqua"/>
          <w:b/>
          <w:bCs/>
        </w:rPr>
      </w:pPr>
    </w:p>
    <w:p w14:paraId="338065BF" w14:textId="2F3BDF90" w:rsidR="00BC3A5E" w:rsidRPr="006F273D" w:rsidRDefault="007004E0" w:rsidP="000A30D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2B4FA4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2B4FA4">
        <w:rPr>
          <w:rFonts w:ascii="Book Antiqua" w:hAnsi="Book Antiqua" w:cs="BookAntiqua"/>
          <w:sz w:val="22"/>
          <w:szCs w:val="22"/>
        </w:rPr>
        <w:t>If false, explain why.</w:t>
      </w:r>
    </w:p>
    <w:p w14:paraId="4D70298C" w14:textId="77777777" w:rsidR="006F273D" w:rsidRPr="007B62C6" w:rsidRDefault="006F273D" w:rsidP="006F273D">
      <w:p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</w:p>
    <w:p w14:paraId="36A7E2CE" w14:textId="4378AE02" w:rsidR="000A30DC" w:rsidRPr="002B4FA4" w:rsidRDefault="000A30DC" w:rsidP="0086442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The </w:t>
      </w:r>
      <w:r w:rsidR="007004E0" w:rsidRPr="002B4FA4">
        <w:rPr>
          <w:rFonts w:ascii="Book Antiqua" w:hAnsi="Book Antiqua" w:cs="BookAntiqua"/>
          <w:sz w:val="22"/>
          <w:szCs w:val="22"/>
        </w:rPr>
        <w:t xml:space="preserve">sample </w:t>
      </w:r>
      <w:r w:rsidRPr="002B4FA4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 w:rsidRPr="002B4FA4">
        <w:rPr>
          <w:rFonts w:ascii="Book Antiqua" w:hAnsi="Book Antiqua" w:cs="BookAntiqua"/>
          <w:sz w:val="22"/>
          <w:szCs w:val="22"/>
        </w:rPr>
        <w:t xml:space="preserve">at least </w:t>
      </w:r>
      <w:r w:rsidRPr="002B4FA4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4351A8BA" w14:textId="77777777" w:rsidR="0085238A" w:rsidRDefault="00864424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b/>
          <w:i/>
          <w:color w:val="0000FF"/>
          <w:sz w:val="22"/>
          <w:szCs w:val="22"/>
        </w:rPr>
        <w:t>False</w:t>
      </w:r>
      <w:r w:rsidRPr="002B4FA4">
        <w:rPr>
          <w:rFonts w:ascii="Book Antiqua" w:hAnsi="Book Antiqua" w:cs="BookAntiqua"/>
          <w:color w:val="0000FF"/>
          <w:sz w:val="22"/>
          <w:szCs w:val="22"/>
        </w:rPr>
        <w:t>.</w:t>
      </w:r>
    </w:p>
    <w:p w14:paraId="1BBD10C6" w14:textId="087A8843" w:rsidR="00983B46" w:rsidRPr="002B4FA4" w:rsidRDefault="001B322B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 xml:space="preserve">The sample </w:t>
      </w:r>
      <w:r w:rsidR="002B4FA4" w:rsidRPr="002B4FA4">
        <w:rPr>
          <w:rFonts w:ascii="Book Antiqua" w:hAnsi="Book Antiqua" w:cs="BookAntiqua"/>
          <w:color w:val="0000FF"/>
          <w:sz w:val="22"/>
          <w:szCs w:val="22"/>
        </w:rPr>
        <w:t xml:space="preserve">size depends on </w:t>
      </w:r>
      <w:r w:rsidR="0085238A">
        <w:rPr>
          <w:rFonts w:ascii="Book Antiqua" w:hAnsi="Book Antiqua" w:cs="BookAntiqua"/>
          <w:color w:val="0000FF"/>
          <w:sz w:val="22"/>
          <w:szCs w:val="22"/>
        </w:rPr>
        <w:t xml:space="preserve">required </w:t>
      </w:r>
      <w:r w:rsidR="002B4FA4" w:rsidRPr="002B4FA4">
        <w:rPr>
          <w:rFonts w:ascii="Book Antiqua" w:hAnsi="Book Antiqua" w:cs="BookAntiqua"/>
          <w:color w:val="0000FF"/>
          <w:sz w:val="22"/>
          <w:szCs w:val="22"/>
        </w:rPr>
        <w:t>margin of error and confidence interval.</w:t>
      </w:r>
      <w:r w:rsidR="0085238A">
        <w:rPr>
          <w:rFonts w:ascii="Book Antiqua" w:hAnsi="Book Antiqua" w:cs="BookAntiqua"/>
          <w:color w:val="0000FF"/>
          <w:sz w:val="22"/>
          <w:szCs w:val="22"/>
        </w:rPr>
        <w:t xml:space="preserve"> </w:t>
      </w:r>
      <w:r w:rsidR="00864424" w:rsidRPr="002B4FA4">
        <w:rPr>
          <w:rFonts w:ascii="Book Antiqua" w:hAnsi="Book Antiqua" w:cs="BookAntiqua"/>
          <w:color w:val="0000FF"/>
          <w:sz w:val="22"/>
          <w:szCs w:val="22"/>
        </w:rPr>
        <w:t>The sample size should have at least 30 observations</w:t>
      </w:r>
      <w:r w:rsidR="0085238A">
        <w:rPr>
          <w:rFonts w:ascii="Book Antiqua" w:hAnsi="Book Antiqua" w:cs="BookAntiqua"/>
          <w:color w:val="0000FF"/>
          <w:sz w:val="22"/>
          <w:szCs w:val="22"/>
        </w:rPr>
        <w:t>, so that t- value</w:t>
      </w:r>
      <w:r w:rsidR="0085238A" w:rsidRPr="0085238A">
        <w:rPr>
          <w:rFonts w:ascii="Book Antiqua" w:hAnsi="Book Antiqua" w:cs="BookAntiqua"/>
          <w:color w:val="0000FF"/>
          <w:sz w:val="22"/>
          <w:szCs w:val="22"/>
        </w:rPr>
        <w:t xml:space="preserve"> is equivalent to the z score, and available from statistical tables</w:t>
      </w:r>
    </w:p>
    <w:p w14:paraId="425BFA1F" w14:textId="77777777" w:rsidR="00983B46" w:rsidRPr="002B4FA4" w:rsidRDefault="00983B46" w:rsidP="00983B46">
      <w:pPr>
        <w:autoSpaceDE w:val="0"/>
        <w:autoSpaceDN w:val="0"/>
        <w:adjustRightInd w:val="0"/>
        <w:ind w:left="1080"/>
        <w:rPr>
          <w:rFonts w:ascii="Book Antiqua" w:hAnsi="Book Antiqua" w:cs="BookAntiqua"/>
          <w:bCs/>
          <w:iCs/>
          <w:color w:val="0000FF"/>
          <w:sz w:val="22"/>
          <w:szCs w:val="22"/>
        </w:rPr>
      </w:pPr>
    </w:p>
    <w:p w14:paraId="7FB8EEC4" w14:textId="599E665A" w:rsidR="00864424" w:rsidRPr="002B4FA4" w:rsidRDefault="000A30DC" w:rsidP="0086442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2B4FA4">
        <w:rPr>
          <w:rFonts w:ascii="Book Antiqua" w:hAnsi="Book Antiqua" w:cs="BookAntiqua"/>
          <w:sz w:val="22"/>
          <w:szCs w:val="22"/>
        </w:rPr>
        <w:t xml:space="preserve">survey </w:t>
      </w:r>
      <w:r w:rsidRPr="002B4FA4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74C04494" w14:textId="1B0FA364" w:rsidR="0085238A" w:rsidRDefault="009B20ED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  <w:lang w:val="en-IN"/>
        </w:rPr>
      </w:pPr>
      <w:r>
        <w:rPr>
          <w:rFonts w:ascii="Book Antiqua" w:hAnsi="Book Antiqua" w:cs="BookAntiqua"/>
          <w:b/>
          <w:i/>
          <w:color w:val="0000FF"/>
          <w:sz w:val="22"/>
          <w:szCs w:val="22"/>
          <w:lang w:val="en-IN"/>
        </w:rPr>
        <w:t>False</w:t>
      </w:r>
      <w:r w:rsidR="00864424" w:rsidRPr="00864424">
        <w:rPr>
          <w:rFonts w:ascii="Book Antiqua" w:hAnsi="Book Antiqua" w:cs="BookAntiqua"/>
          <w:color w:val="0000FF"/>
          <w:sz w:val="22"/>
          <w:szCs w:val="22"/>
          <w:lang w:val="en-IN"/>
        </w:rPr>
        <w:t>.</w:t>
      </w:r>
      <w:r w:rsidR="00864424" w:rsidRPr="002B4FA4">
        <w:rPr>
          <w:rFonts w:ascii="Book Antiqua" w:hAnsi="Book Antiqua" w:cs="BookAntiqua"/>
          <w:color w:val="0000FF"/>
          <w:sz w:val="22"/>
          <w:szCs w:val="22"/>
          <w:lang w:val="en-IN"/>
        </w:rPr>
        <w:t xml:space="preserve"> </w:t>
      </w:r>
    </w:p>
    <w:p w14:paraId="3F2814F6" w14:textId="44542B5C" w:rsidR="00864424" w:rsidRPr="009B20ED" w:rsidRDefault="009B20ED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9B20ED">
        <w:rPr>
          <w:rFonts w:ascii="Book Antiqua" w:hAnsi="Book Antiqua" w:cs="BookAntiqua"/>
          <w:color w:val="0000FF"/>
          <w:sz w:val="22"/>
          <w:szCs w:val="22"/>
        </w:rPr>
        <w:t>The sampling frame refers to a list of an item which responds to the question and not the ones which do not respond to the questions.</w:t>
      </w:r>
    </w:p>
    <w:p w14:paraId="197B8684" w14:textId="1FA3FA9B" w:rsidR="00864424" w:rsidRPr="002B4FA4" w:rsidRDefault="000A30DC" w:rsidP="0086442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0F0B5683" w14:textId="77777777" w:rsidR="002A502E" w:rsidRDefault="00864424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  <w:lang w:val="en-IN"/>
        </w:rPr>
      </w:pPr>
      <w:r w:rsidRPr="00864424">
        <w:rPr>
          <w:rFonts w:ascii="Book Antiqua" w:hAnsi="Book Antiqua" w:cs="BookAntiqua"/>
          <w:b/>
          <w:bCs/>
          <w:i/>
          <w:iCs/>
          <w:color w:val="0000FF"/>
          <w:sz w:val="22"/>
          <w:szCs w:val="22"/>
          <w:lang w:val="en-IN"/>
        </w:rPr>
        <w:t>True</w:t>
      </w:r>
      <w:r w:rsidRPr="00864424">
        <w:rPr>
          <w:rFonts w:ascii="Book Antiqua" w:hAnsi="Book Antiqua" w:cs="BookAntiqua"/>
          <w:color w:val="0000FF"/>
          <w:sz w:val="22"/>
          <w:szCs w:val="22"/>
          <w:lang w:val="en-IN"/>
        </w:rPr>
        <w:t>.</w:t>
      </w:r>
      <w:r w:rsidRPr="002B4FA4">
        <w:rPr>
          <w:rFonts w:ascii="Book Antiqua" w:hAnsi="Book Antiqua" w:cs="BookAntiqua"/>
          <w:color w:val="0000FF"/>
          <w:sz w:val="22"/>
          <w:szCs w:val="22"/>
          <w:lang w:val="en-IN"/>
        </w:rPr>
        <w:t xml:space="preserve"> </w:t>
      </w:r>
    </w:p>
    <w:p w14:paraId="38840E98" w14:textId="2BE51961" w:rsidR="00864424" w:rsidRPr="00864424" w:rsidRDefault="00864424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  <w:lang w:val="en-IN"/>
        </w:rPr>
      </w:pPr>
      <w:r w:rsidRPr="00864424">
        <w:rPr>
          <w:rFonts w:ascii="Book Antiqua" w:hAnsi="Book Antiqua" w:cs="BookAntiqua"/>
          <w:color w:val="0000FF"/>
          <w:sz w:val="22"/>
          <w:szCs w:val="22"/>
          <w:lang w:val="en-IN"/>
        </w:rPr>
        <w:t xml:space="preserve">Large sample size will result in less standard deviation compared to small sample size. </w:t>
      </w:r>
      <w:r w:rsidRPr="002B4FA4">
        <w:rPr>
          <w:rFonts w:ascii="Book Antiqua" w:hAnsi="Book Antiqua" w:cs="BookAntiqua"/>
          <w:color w:val="0000FF"/>
          <w:sz w:val="22"/>
          <w:szCs w:val="22"/>
          <w:lang w:val="en-IN"/>
        </w:rPr>
        <w:t>Thus,</w:t>
      </w:r>
      <w:r w:rsidRPr="00864424">
        <w:rPr>
          <w:rFonts w:ascii="Book Antiqua" w:hAnsi="Book Antiqua" w:cs="BookAntiqua"/>
          <w:color w:val="0000FF"/>
          <w:sz w:val="22"/>
          <w:szCs w:val="22"/>
          <w:lang w:val="en-IN"/>
        </w:rPr>
        <w:t xml:space="preserve"> we can say larger sample is more accurate.</w:t>
      </w:r>
    </w:p>
    <w:p w14:paraId="477149F8" w14:textId="77777777" w:rsidR="0013326D" w:rsidRPr="002B4FA4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9465A47" w14:textId="18F6EF00" w:rsidR="0013326D" w:rsidRDefault="0013326D" w:rsidP="000A30D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2B4FA4">
        <w:rPr>
          <w:rFonts w:ascii="Book Antiqua" w:hAnsi="Book Antiqua" w:cs="BookAntiqua"/>
          <w:sz w:val="22"/>
          <w:szCs w:val="22"/>
        </w:rPr>
        <w:t xml:space="preserve">asked all of its readers to participate in a survey of their satisfaction with different brands of </w:t>
      </w:r>
      <w:r w:rsidR="004C6207" w:rsidRPr="002B4FA4">
        <w:rPr>
          <w:rFonts w:ascii="Book Antiqua" w:hAnsi="Book Antiqua" w:cs="BookAntiqua"/>
          <w:sz w:val="22"/>
          <w:szCs w:val="22"/>
        </w:rPr>
        <w:t>electronics</w:t>
      </w:r>
      <w:r w:rsidRPr="002B4FA4">
        <w:rPr>
          <w:rFonts w:ascii="Book Antiqua" w:hAnsi="Book Antiqua" w:cs="BookAntiqua"/>
          <w:sz w:val="22"/>
          <w:szCs w:val="22"/>
        </w:rPr>
        <w:t>. In the 2004 survey</w:t>
      </w:r>
      <w:r w:rsidR="00120D0B" w:rsidRPr="002B4FA4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2B4FA4">
        <w:rPr>
          <w:rFonts w:ascii="Book Antiqua" w:hAnsi="Book Antiqua" w:cs="BookAntiqua"/>
          <w:sz w:val="22"/>
          <w:szCs w:val="22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2B4FA4">
        <w:rPr>
          <w:rFonts w:ascii="Book Antiqua" w:hAnsi="Book Antiqua" w:cs="BookAntiqua"/>
          <w:sz w:val="22"/>
          <w:szCs w:val="22"/>
        </w:rPr>
        <w:t>For this product, i</w:t>
      </w:r>
      <w:r w:rsidRPr="002B4FA4">
        <w:rPr>
          <w:rFonts w:ascii="Book Antiqua" w:hAnsi="Book Antiqua" w:cs="BookAntiqua"/>
          <w:sz w:val="22"/>
          <w:szCs w:val="22"/>
        </w:rPr>
        <w:t>dentify the following:</w:t>
      </w:r>
    </w:p>
    <w:p w14:paraId="64A40BE6" w14:textId="77777777" w:rsidR="00CC0AF6" w:rsidRPr="007B62C6" w:rsidRDefault="00CC0AF6" w:rsidP="00CC0AF6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4E700140" w14:textId="3672574F" w:rsidR="00864424" w:rsidRPr="002B4FA4" w:rsidRDefault="0013326D" w:rsidP="0086442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p</w:t>
      </w:r>
      <w:r w:rsidR="000A30DC" w:rsidRPr="002B4FA4">
        <w:rPr>
          <w:rFonts w:ascii="Book Antiqua" w:hAnsi="Book Antiqua" w:cs="BookAntiqua"/>
          <w:sz w:val="22"/>
          <w:szCs w:val="22"/>
        </w:rPr>
        <w:t>opulation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4FC47655" w14:textId="62245499" w:rsidR="00864424" w:rsidRPr="002B4FA4" w:rsidRDefault="00864424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>Readers of the PC magazine i.e., 9000.</w:t>
      </w:r>
    </w:p>
    <w:p w14:paraId="1BF49FCE" w14:textId="30BF5025" w:rsidR="000A30DC" w:rsidRPr="002B4FA4" w:rsidRDefault="0013326D" w:rsidP="0086442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p</w:t>
      </w:r>
      <w:r w:rsidR="000A30DC" w:rsidRPr="002B4FA4">
        <w:rPr>
          <w:rFonts w:ascii="Book Antiqua" w:hAnsi="Book Antiqua" w:cs="BookAntiqua"/>
          <w:sz w:val="22"/>
          <w:szCs w:val="22"/>
        </w:rPr>
        <w:t>arameter of interest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12A35BAF" w14:textId="153F229E" w:rsidR="002F1A37" w:rsidRPr="002B4FA4" w:rsidRDefault="00983B46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>Reader’s</w:t>
      </w:r>
      <w:r w:rsidR="00864424" w:rsidRPr="002B4FA4">
        <w:rPr>
          <w:rFonts w:ascii="Book Antiqua" w:hAnsi="Book Antiqua" w:cs="BookAntiqua"/>
          <w:color w:val="0000FF"/>
          <w:sz w:val="22"/>
          <w:szCs w:val="22"/>
        </w:rPr>
        <w:t xml:space="preserve"> satisfaction with different brands of electronics.</w:t>
      </w:r>
    </w:p>
    <w:p w14:paraId="200104BE" w14:textId="50368357" w:rsidR="002F1A37" w:rsidRPr="002B4FA4" w:rsidRDefault="0013326D" w:rsidP="002F1A3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s</w:t>
      </w:r>
      <w:r w:rsidR="000A30DC" w:rsidRPr="002B4FA4">
        <w:rPr>
          <w:rFonts w:ascii="Book Antiqua" w:hAnsi="Book Antiqua" w:cs="BookAntiqua"/>
          <w:sz w:val="22"/>
          <w:szCs w:val="22"/>
        </w:rPr>
        <w:t>ampling frame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621FC164" w14:textId="321FD566" w:rsidR="002F1A37" w:rsidRPr="002B4FA4" w:rsidRDefault="00864424" w:rsidP="00740513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>Rating for Kodak compact digital camera</w:t>
      </w:r>
      <w:r w:rsidR="00983B46" w:rsidRPr="002B4FA4">
        <w:rPr>
          <w:rFonts w:ascii="Book Antiqua" w:hAnsi="Book Antiqua" w:cs="BookAntiqua"/>
          <w:color w:val="0000FF"/>
          <w:sz w:val="22"/>
          <w:szCs w:val="22"/>
        </w:rPr>
        <w:t>.</w:t>
      </w:r>
    </w:p>
    <w:p w14:paraId="774B0765" w14:textId="40CCA3D2" w:rsidR="000A30DC" w:rsidRPr="002B4FA4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s</w:t>
      </w:r>
      <w:r w:rsidR="000A30DC" w:rsidRPr="002B4FA4">
        <w:rPr>
          <w:rFonts w:ascii="Book Antiqua" w:hAnsi="Book Antiqua" w:cs="BookAntiqua"/>
          <w:sz w:val="22"/>
          <w:szCs w:val="22"/>
        </w:rPr>
        <w:t xml:space="preserve">ample </w:t>
      </w:r>
      <w:r w:rsidR="002B4FA4" w:rsidRPr="002B4FA4">
        <w:rPr>
          <w:rFonts w:ascii="Book Antiqua" w:hAnsi="Book Antiqua" w:cs="BookAntiqua"/>
          <w:sz w:val="22"/>
          <w:szCs w:val="22"/>
        </w:rPr>
        <w:t>size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1467A761" w14:textId="77777777" w:rsidR="002F1A37" w:rsidRPr="002B4FA4" w:rsidRDefault="002F1A37" w:rsidP="00740513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>225</w:t>
      </w:r>
    </w:p>
    <w:p w14:paraId="678CE71D" w14:textId="1FCDAF00" w:rsidR="000A30DC" w:rsidRPr="002B4FA4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s</w:t>
      </w:r>
      <w:r w:rsidR="00B32574" w:rsidRPr="002B4FA4">
        <w:rPr>
          <w:rFonts w:ascii="Book Antiqua" w:hAnsi="Book Antiqua" w:cs="BookAntiqua"/>
          <w:sz w:val="22"/>
          <w:szCs w:val="22"/>
        </w:rPr>
        <w:t xml:space="preserve">ampling </w:t>
      </w:r>
      <w:r w:rsidR="002B4FA4" w:rsidRPr="002B4FA4">
        <w:rPr>
          <w:rFonts w:ascii="Book Antiqua" w:hAnsi="Book Antiqua" w:cs="BookAntiqua"/>
          <w:sz w:val="22"/>
          <w:szCs w:val="22"/>
        </w:rPr>
        <w:t>design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238B2A30" w14:textId="706999B7" w:rsidR="002F1A37" w:rsidRDefault="002B4FA4" w:rsidP="00740513">
      <w:pPr>
        <w:autoSpaceDE w:val="0"/>
        <w:autoSpaceDN w:val="0"/>
        <w:adjustRightInd w:val="0"/>
        <w:ind w:left="720"/>
        <w:rPr>
          <w:rFonts w:ascii="Book Antiqua" w:hAnsi="Book Antiqua" w:cstheme="minorHAnsi"/>
          <w:bCs/>
          <w:color w:val="0000FF"/>
          <w:sz w:val="22"/>
          <w:szCs w:val="22"/>
          <w:shd w:val="clear" w:color="auto" w:fill="FFFFFF"/>
        </w:rPr>
      </w:pPr>
      <w:r w:rsidRPr="002B4FA4">
        <w:rPr>
          <w:rFonts w:ascii="Book Antiqua" w:hAnsi="Book Antiqua" w:cstheme="minorHAnsi"/>
          <w:bCs/>
          <w:color w:val="0000FF"/>
          <w:sz w:val="22"/>
          <w:szCs w:val="22"/>
          <w:shd w:val="clear" w:color="auto" w:fill="FFFFFF"/>
        </w:rPr>
        <w:t>Cluster sampling method.</w:t>
      </w:r>
    </w:p>
    <w:p w14:paraId="1E3AFB17" w14:textId="0CBCD2AA" w:rsidR="002B4FA4" w:rsidRPr="002B4FA4" w:rsidRDefault="00AB17CC" w:rsidP="00740513">
      <w:pPr>
        <w:autoSpaceDE w:val="0"/>
        <w:autoSpaceDN w:val="0"/>
        <w:adjustRightInd w:val="0"/>
        <w:ind w:left="720"/>
        <w:rPr>
          <w:rFonts w:ascii="Book Antiqua" w:hAnsi="Book Antiqua" w:cstheme="minorHAnsi"/>
          <w:bCs/>
          <w:color w:val="0000FF"/>
          <w:sz w:val="22"/>
          <w:szCs w:val="22"/>
        </w:rPr>
      </w:pPr>
      <w:hyperlink r:id="rId8" w:history="1">
        <w:r w:rsidR="002B4FA4" w:rsidRPr="002B4FA4">
          <w:rPr>
            <w:rStyle w:val="Hyperlink"/>
            <w:rFonts w:ascii="Book Antiqua" w:hAnsi="Book Antiqua" w:cstheme="minorHAnsi"/>
            <w:bCs/>
            <w:color w:val="0000FF"/>
            <w:sz w:val="22"/>
            <w:szCs w:val="22"/>
            <w:u w:val="none"/>
          </w:rPr>
          <w:t>Cluster sampling</w:t>
        </w:r>
      </w:hyperlink>
      <w:r w:rsidR="002B4FA4" w:rsidRPr="002B4FA4">
        <w:rPr>
          <w:rFonts w:ascii="Book Antiqua" w:hAnsi="Book Antiqua" w:cstheme="minorHAnsi"/>
          <w:bCs/>
          <w:color w:val="0000FF"/>
          <w:sz w:val="22"/>
          <w:szCs w:val="22"/>
        </w:rPr>
        <w:t> is a method where the researchers divide the entire population into sections or clusters that represent a population. Clusters are identified and included in a sample based on demographic parameters like age, sex, location, etc. This makes it very simple for a survey creator to derive effective inference from the feedback.</w:t>
      </w:r>
    </w:p>
    <w:p w14:paraId="2CDE476F" w14:textId="5FCA33D3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20F16127" w14:textId="459FF718" w:rsidR="000A30DC" w:rsidRPr="007B62C6" w:rsidRDefault="0085238A" w:rsidP="007B62C6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309D">
        <w:rPr>
          <w:rFonts w:ascii="Book Antiqua" w:hAnsi="Book Antiqua" w:cs="BookAntiqua"/>
          <w:color w:val="0000FF"/>
          <w:sz w:val="22"/>
          <w:szCs w:val="22"/>
        </w:rPr>
        <w:t xml:space="preserve">Readers who don’t know about the product can give rating which results in loss of reliable insights. </w:t>
      </w:r>
      <w:r w:rsidR="002B309D" w:rsidRPr="002B309D">
        <w:rPr>
          <w:rFonts w:ascii="Book Antiqua" w:hAnsi="Book Antiqua" w:cs="BookAntiqua"/>
          <w:color w:val="0000FF"/>
          <w:sz w:val="22"/>
          <w:szCs w:val="22"/>
        </w:rPr>
        <w:t>If s</w:t>
      </w:r>
      <w:r w:rsidRPr="002B309D">
        <w:rPr>
          <w:rFonts w:ascii="Book Antiqua" w:hAnsi="Book Antiqua" w:cs="BookAntiqua"/>
          <w:color w:val="0000FF"/>
          <w:sz w:val="22"/>
          <w:szCs w:val="22"/>
        </w:rPr>
        <w:t xml:space="preserve">ome </w:t>
      </w:r>
      <w:r w:rsidR="002B309D" w:rsidRPr="002B309D">
        <w:rPr>
          <w:rFonts w:ascii="Book Antiqua" w:hAnsi="Book Antiqua" w:cs="BookAntiqua"/>
          <w:color w:val="0000FF"/>
          <w:sz w:val="22"/>
          <w:szCs w:val="22"/>
        </w:rPr>
        <w:t>of</w:t>
      </w:r>
      <w:r w:rsidRPr="002B309D">
        <w:rPr>
          <w:rFonts w:ascii="Book Antiqua" w:hAnsi="Book Antiqua" w:cs="BookAntiqua"/>
          <w:color w:val="0000FF"/>
          <w:sz w:val="22"/>
          <w:szCs w:val="22"/>
        </w:rPr>
        <w:t xml:space="preserve"> readers are in favor of company and didn’t </w:t>
      </w:r>
      <w:r w:rsidR="002B309D" w:rsidRPr="002B309D">
        <w:rPr>
          <w:rFonts w:ascii="Book Antiqua" w:hAnsi="Book Antiqua" w:cs="BookAntiqua"/>
          <w:color w:val="0000FF"/>
          <w:sz w:val="22"/>
          <w:szCs w:val="22"/>
        </w:rPr>
        <w:t xml:space="preserve">know </w:t>
      </w:r>
      <w:r w:rsidR="002B309D" w:rsidRPr="002B309D">
        <w:rPr>
          <w:rFonts w:ascii="Book Antiqua" w:hAnsi="Book Antiqua" w:cs="BookAntiqua"/>
          <w:color w:val="0000FF"/>
          <w:sz w:val="22"/>
          <w:szCs w:val="22"/>
        </w:rPr>
        <w:lastRenderedPageBreak/>
        <w:t>about product can make survey basis towards the product favor or increase average of rating product</w:t>
      </w:r>
      <w:r w:rsidR="002B309D">
        <w:rPr>
          <w:rFonts w:ascii="Book Antiqua" w:hAnsi="Book Antiqua" w:cs="BookAntiqua"/>
          <w:color w:val="0000FF"/>
          <w:sz w:val="22"/>
          <w:szCs w:val="22"/>
        </w:rPr>
        <w:t xml:space="preserve"> and vice versa for those displeased with company.</w:t>
      </w:r>
    </w:p>
    <w:p w14:paraId="224757E2" w14:textId="4D1C1205" w:rsidR="0013326D" w:rsidRPr="00CC0AF6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2B4FA4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2B4FA4">
        <w:rPr>
          <w:rFonts w:ascii="Book Antiqua" w:hAnsi="Book Antiqua" w:cs="BookAntiqua"/>
          <w:sz w:val="22"/>
          <w:szCs w:val="22"/>
        </w:rPr>
        <w:t>If false, explain why.</w:t>
      </w:r>
    </w:p>
    <w:p w14:paraId="218DE91B" w14:textId="77777777" w:rsidR="00CC0AF6" w:rsidRPr="006F273D" w:rsidRDefault="00CC0AF6" w:rsidP="00CC0AF6">
      <w:p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</w:p>
    <w:p w14:paraId="26034109" w14:textId="2894FCF0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mean at this level of confidence.</w:t>
      </w:r>
    </w:p>
    <w:p w14:paraId="67809039" w14:textId="77777777" w:rsidR="002A502E" w:rsidRDefault="002A502E" w:rsidP="00740513">
      <w:pPr>
        <w:pStyle w:val="NormalWeb"/>
        <w:spacing w:before="0" w:beforeAutospacing="0" w:after="0" w:afterAutospacing="0"/>
        <w:ind w:left="720"/>
        <w:rPr>
          <w:rFonts w:ascii="Book Antiqua" w:hAnsi="Book Antiqua"/>
          <w:color w:val="0000FF"/>
          <w:sz w:val="22"/>
          <w:szCs w:val="22"/>
        </w:rPr>
      </w:pPr>
      <w:r w:rsidRPr="002A502E">
        <w:rPr>
          <w:rFonts w:ascii="Book Antiqua" w:hAnsi="Book Antiqua"/>
          <w:b/>
          <w:i/>
          <w:color w:val="0000FF"/>
          <w:sz w:val="22"/>
          <w:szCs w:val="22"/>
        </w:rPr>
        <w:t>True</w:t>
      </w:r>
      <w:r w:rsidRPr="002A502E">
        <w:rPr>
          <w:rFonts w:ascii="Book Antiqua" w:hAnsi="Book Antiqua"/>
          <w:color w:val="0000FF"/>
          <w:sz w:val="22"/>
          <w:szCs w:val="22"/>
        </w:rPr>
        <w:t>.</w:t>
      </w:r>
      <w:r>
        <w:rPr>
          <w:rFonts w:ascii="Book Antiqua" w:hAnsi="Book Antiqua"/>
          <w:color w:val="0000FF"/>
          <w:sz w:val="22"/>
          <w:szCs w:val="22"/>
        </w:rPr>
        <w:t xml:space="preserve"> </w:t>
      </w:r>
    </w:p>
    <w:p w14:paraId="5F57CECF" w14:textId="0118DEF5" w:rsidR="002A502E" w:rsidRPr="002A502E" w:rsidRDefault="002A502E" w:rsidP="00740513">
      <w:pPr>
        <w:pStyle w:val="NormalWeb"/>
        <w:spacing w:before="0" w:beforeAutospacing="0" w:after="0" w:afterAutospacing="0"/>
        <w:ind w:left="720"/>
        <w:rPr>
          <w:rFonts w:ascii="Book Antiqua" w:hAnsi="Book Antiqua"/>
          <w:color w:val="0000FF"/>
          <w:sz w:val="22"/>
          <w:szCs w:val="22"/>
        </w:rPr>
      </w:pPr>
      <w:r w:rsidRPr="002A502E">
        <w:rPr>
          <w:rFonts w:ascii="Book Antiqua" w:hAnsi="Book Antiqua"/>
          <w:color w:val="0000FF"/>
          <w:sz w:val="22"/>
          <w:szCs w:val="22"/>
        </w:rPr>
        <w:t>Confidence interval identifies the collection of values for the population parameter that are consistent with the observed sample</w:t>
      </w:r>
      <w:r w:rsidR="00AB0F78">
        <w:rPr>
          <w:rFonts w:ascii="Book Antiqua" w:hAnsi="Book Antiqua"/>
          <w:color w:val="0000FF"/>
          <w:sz w:val="22"/>
          <w:szCs w:val="22"/>
        </w:rPr>
        <w:t>. So, mean of population can be in between $50 to $110.</w:t>
      </w:r>
    </w:p>
    <w:p w14:paraId="65E2B821" w14:textId="77777777" w:rsidR="0013326D" w:rsidRPr="002B4FA4" w:rsidRDefault="0013326D" w:rsidP="002A502E">
      <w:pPr>
        <w:rPr>
          <w:rFonts w:ascii="Book Antiqua" w:hAnsi="Book Antiqua"/>
          <w:sz w:val="22"/>
          <w:szCs w:val="22"/>
        </w:rPr>
      </w:pPr>
    </w:p>
    <w:p w14:paraId="45BEBD3A" w14:textId="4EFA42AE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If the 95% confidence interval for the number of </w:t>
      </w:r>
      <w:bookmarkStart w:id="0" w:name="_Hlk123212647"/>
      <w:r w:rsidRPr="002B4FA4">
        <w:rPr>
          <w:rFonts w:ascii="Book Antiqua" w:hAnsi="Book Antiqua" w:cs="BookAntiqua"/>
          <w:sz w:val="22"/>
          <w:szCs w:val="22"/>
        </w:rPr>
        <w:t>moviegoers who purchase concessions</w:t>
      </w:r>
      <w:bookmarkEnd w:id="0"/>
      <w:r w:rsidRPr="002B4FA4">
        <w:rPr>
          <w:rFonts w:ascii="Book Antiqua" w:hAnsi="Book Antiqua" w:cs="BookAntiqua"/>
          <w:sz w:val="22"/>
          <w:szCs w:val="22"/>
        </w:rPr>
        <w:t xml:space="preserve"> is 30% to 45%, th</w:t>
      </w:r>
      <w:r w:rsidR="000A6243" w:rsidRPr="002B4FA4">
        <w:rPr>
          <w:rFonts w:ascii="Book Antiqua" w:hAnsi="Book Antiqua" w:cs="BookAntiqua"/>
          <w:sz w:val="22"/>
          <w:szCs w:val="22"/>
        </w:rPr>
        <w:t>is means that</w:t>
      </w:r>
      <w:r w:rsidRPr="002B4FA4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71DCE699" w14:textId="3CF3913A" w:rsidR="007F04CF" w:rsidRPr="007F04CF" w:rsidRDefault="007F04CF" w:rsidP="00740513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i/>
          <w:color w:val="0000FF"/>
          <w:sz w:val="22"/>
          <w:szCs w:val="22"/>
        </w:rPr>
      </w:pPr>
      <w:r w:rsidRPr="007F04CF">
        <w:rPr>
          <w:rFonts w:ascii="Book Antiqua" w:hAnsi="Book Antiqua" w:cs="BookAntiqua"/>
          <w:b/>
          <w:i/>
          <w:color w:val="0000FF"/>
          <w:sz w:val="22"/>
          <w:szCs w:val="22"/>
        </w:rPr>
        <w:t>False</w:t>
      </w:r>
      <w:r>
        <w:rPr>
          <w:rFonts w:ascii="Book Antiqua" w:hAnsi="Book Antiqua" w:cs="BookAntiqua"/>
          <w:b/>
          <w:i/>
          <w:color w:val="0000FF"/>
          <w:sz w:val="22"/>
          <w:szCs w:val="22"/>
        </w:rPr>
        <w:t>.</w:t>
      </w:r>
    </w:p>
    <w:p w14:paraId="416E41D9" w14:textId="184A6454" w:rsidR="0013326D" w:rsidRPr="007F04CF" w:rsidRDefault="007F04CF" w:rsidP="00740513">
      <w:pPr>
        <w:pStyle w:val="ListParagraph"/>
        <w:rPr>
          <w:rFonts w:ascii="Book Antiqua" w:hAnsi="Book Antiqua" w:cs="BookAntiqua"/>
          <w:color w:val="0000FF"/>
          <w:sz w:val="22"/>
          <w:szCs w:val="22"/>
        </w:rPr>
      </w:pPr>
      <w:r w:rsidRPr="007F04CF">
        <w:rPr>
          <w:rFonts w:ascii="Book Antiqua" w:hAnsi="Book Antiqua" w:cs="BookAntiqua"/>
          <w:color w:val="0000FF"/>
          <w:sz w:val="22"/>
          <w:szCs w:val="22"/>
        </w:rPr>
        <w:t xml:space="preserve">The 95% confidence interval for the number of moviegoers who purchase concessions is 30% to 45%, this means that there is a 95% chance that only 30 to 45 % of moviegoers purchase concessions, which is less than 50%. </w:t>
      </w:r>
      <w:r>
        <w:rPr>
          <w:rFonts w:ascii="Book Antiqua" w:hAnsi="Book Antiqua" w:cs="BookAntiqua"/>
          <w:color w:val="0000FF"/>
          <w:sz w:val="22"/>
          <w:szCs w:val="22"/>
        </w:rPr>
        <w:t>But</w:t>
      </w:r>
      <w:r w:rsidRPr="007F04CF">
        <w:rPr>
          <w:rFonts w:ascii="Book Antiqua" w:hAnsi="Book Antiqua" w:cs="BookAntiqua"/>
          <w:color w:val="0000FF"/>
          <w:sz w:val="22"/>
          <w:szCs w:val="22"/>
        </w:rPr>
        <w:t xml:space="preserve">, </w:t>
      </w:r>
      <w:r>
        <w:rPr>
          <w:rFonts w:ascii="Book Antiqua" w:hAnsi="Book Antiqua" w:cs="BookAntiqua"/>
          <w:color w:val="0000FF"/>
          <w:sz w:val="22"/>
          <w:szCs w:val="22"/>
        </w:rPr>
        <w:t xml:space="preserve">when we take 100% confidence, we cannot make an inference that fewer than half of all moviegoers purchase concessions as range </w:t>
      </w:r>
      <w:r w:rsidR="007E7F37">
        <w:rPr>
          <w:rFonts w:ascii="Book Antiqua" w:hAnsi="Book Antiqua" w:cs="BookAntiqua"/>
          <w:color w:val="0000FF"/>
          <w:sz w:val="22"/>
          <w:szCs w:val="22"/>
        </w:rPr>
        <w:t>of moviegoers</w:t>
      </w:r>
      <w:r w:rsidR="00515FBB" w:rsidRPr="00515FBB">
        <w:rPr>
          <w:rFonts w:ascii="Book Antiqua" w:hAnsi="Book Antiqua" w:cs="BookAntiqua"/>
          <w:color w:val="0000FF"/>
          <w:sz w:val="22"/>
          <w:szCs w:val="22"/>
        </w:rPr>
        <w:t xml:space="preserve"> who purchase concessions</w:t>
      </w:r>
      <w:r w:rsidR="00515FBB">
        <w:rPr>
          <w:rFonts w:ascii="Book Antiqua" w:hAnsi="Book Antiqua" w:cs="BookAntiqua"/>
          <w:color w:val="0000FF"/>
          <w:sz w:val="22"/>
          <w:szCs w:val="22"/>
        </w:rPr>
        <w:t xml:space="preserve"> can increase from (30</w:t>
      </w:r>
      <w:r w:rsidR="007E7F37">
        <w:rPr>
          <w:rFonts w:ascii="Book Antiqua" w:hAnsi="Book Antiqua" w:cs="BookAntiqua"/>
          <w:color w:val="0000FF"/>
          <w:sz w:val="22"/>
          <w:szCs w:val="22"/>
        </w:rPr>
        <w:t>%,</w:t>
      </w:r>
      <w:r w:rsidR="00515FBB">
        <w:rPr>
          <w:rFonts w:ascii="Book Antiqua" w:hAnsi="Book Antiqua" w:cs="BookAntiqua"/>
          <w:color w:val="0000FF"/>
          <w:sz w:val="22"/>
          <w:szCs w:val="22"/>
        </w:rPr>
        <w:t xml:space="preserve"> 45%) to (35%, 50%).</w:t>
      </w:r>
    </w:p>
    <w:p w14:paraId="3DE0EB43" w14:textId="77777777" w:rsidR="000A30DC" w:rsidRPr="002B4FA4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2B4FA4">
        <w:rPr>
          <w:rFonts w:ascii="Book Antiqua" w:hAnsi="Book Antiqua" w:cs="BookAntiqua"/>
          <w:sz w:val="22"/>
          <w:szCs w:val="22"/>
        </w:rPr>
        <w:t>Confidence-I</w:t>
      </w:r>
      <w:r w:rsidRPr="002B4FA4">
        <w:rPr>
          <w:rFonts w:ascii="Book Antiqua" w:hAnsi="Book Antiqua" w:cs="BookAntiqua"/>
          <w:sz w:val="22"/>
          <w:szCs w:val="22"/>
        </w:rPr>
        <w:t xml:space="preserve">nterval for </w:t>
      </w:r>
      <w:r w:rsidRPr="002B4FA4">
        <w:rPr>
          <w:rFonts w:ascii="Book Antiqua" w:hAnsi="Book Antiqua" w:cs="Symbol"/>
          <w:i/>
          <w:sz w:val="22"/>
          <w:szCs w:val="22"/>
        </w:rPr>
        <w:t>μ</w:t>
      </w:r>
      <w:r w:rsidRPr="002B4FA4">
        <w:rPr>
          <w:rFonts w:ascii="Book Antiqua" w:hAnsi="Book Antiqua" w:cs="Symbol"/>
          <w:sz w:val="22"/>
          <w:szCs w:val="22"/>
        </w:rPr>
        <w:t xml:space="preserve"> </w:t>
      </w:r>
      <w:r w:rsidRPr="002B4FA4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5E451B26" w14:textId="77777777" w:rsidR="00515FBB" w:rsidRDefault="00515FBB" w:rsidP="00740513">
      <w:pPr>
        <w:pStyle w:val="NormalWeb"/>
        <w:spacing w:before="0" w:beforeAutospacing="0" w:after="0" w:afterAutospacing="0"/>
        <w:ind w:left="720"/>
        <w:rPr>
          <w:rFonts w:ascii="Book Antiqua" w:hAnsi="Book Antiqua" w:cs="BookAntiqua"/>
          <w:color w:val="0000FF"/>
          <w:sz w:val="22"/>
          <w:szCs w:val="22"/>
          <w:lang w:val="en-US" w:eastAsia="en-US"/>
        </w:rPr>
      </w:pPr>
      <w:r w:rsidRPr="00515FBB">
        <w:rPr>
          <w:rFonts w:ascii="Book Antiqua" w:hAnsi="Book Antiqua" w:cs="BookAntiqua"/>
          <w:color w:val="0000FF"/>
          <w:sz w:val="22"/>
          <w:szCs w:val="22"/>
          <w:lang w:val="en-US" w:eastAsia="en-US"/>
        </w:rPr>
        <w:t>False.</w:t>
      </w:r>
      <w:r>
        <w:rPr>
          <w:rFonts w:ascii="Book Antiqua" w:hAnsi="Book Antiqua" w:cs="BookAntiqua"/>
          <w:color w:val="0000FF"/>
          <w:sz w:val="22"/>
          <w:szCs w:val="22"/>
          <w:lang w:val="en-US" w:eastAsia="en-US"/>
        </w:rPr>
        <w:t xml:space="preserve"> </w:t>
      </w:r>
    </w:p>
    <w:p w14:paraId="78AE437A" w14:textId="49FC2EBF" w:rsidR="000A30DC" w:rsidRPr="006D2A82" w:rsidRDefault="00515FBB" w:rsidP="00740513">
      <w:pPr>
        <w:pStyle w:val="NormalWeb"/>
        <w:spacing w:before="0" w:beforeAutospacing="0" w:after="0" w:afterAutospacing="0"/>
        <w:ind w:left="720"/>
        <w:rPr>
          <w:rFonts w:ascii="Book Antiqua" w:hAnsi="Book Antiqua" w:cs="BookAntiqua"/>
          <w:color w:val="0000FF"/>
          <w:sz w:val="22"/>
          <w:szCs w:val="22"/>
          <w:lang w:val="en-US" w:eastAsia="en-US"/>
        </w:rPr>
      </w:pPr>
      <w:r w:rsidRPr="00515FBB">
        <w:rPr>
          <w:rFonts w:ascii="Book Antiqua" w:hAnsi="Book Antiqua" w:cs="BookAntiqua"/>
          <w:color w:val="0000FF"/>
          <w:sz w:val="22"/>
          <w:szCs w:val="22"/>
          <w:lang w:val="en-US" w:eastAsia="en-US"/>
        </w:rPr>
        <w:t>We should have a moderately large sample (usually at least larger than 30 for many cases), the central limit theorem implies that the sampling distribution is normal regardless of the data itself.</w:t>
      </w:r>
    </w:p>
    <w:p w14:paraId="505F8CDD" w14:textId="77777777" w:rsidR="0013326D" w:rsidRPr="002B4FA4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CABE9B3" w14:textId="77777777" w:rsidR="000A30DC" w:rsidRPr="002B4FA4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What are the chances that</w:t>
      </w:r>
      <w:r w:rsidR="008B640D" w:rsidRPr="002B4FA4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2B4FA4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C8CC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9" o:title=""/>
          </v:shape>
          <o:OLEObject Type="Embed" ProgID="Equation.3" ShapeID="_x0000_i1025" DrawAspect="Content" ObjectID="_1734333123" r:id="rId10"/>
        </w:object>
      </w:r>
      <w:r w:rsidRPr="002B4FA4">
        <w:rPr>
          <w:rFonts w:ascii="Book Antiqua" w:hAnsi="Book Antiqua" w:cs="BookAntiqua"/>
          <w:sz w:val="22"/>
          <w:szCs w:val="22"/>
        </w:rPr>
        <w:t>?</w:t>
      </w:r>
    </w:p>
    <w:p w14:paraId="6A317C0C" w14:textId="77777777" w:rsidR="008B640D" w:rsidRPr="002B4FA4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70DAAA" w14:textId="77777777" w:rsidR="00E3315D" w:rsidRPr="000B6DF4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0B6DF4">
        <w:rPr>
          <w:rFonts w:ascii="Book Antiqua" w:hAnsi="Book Antiqua" w:cs="BookAntiqua"/>
          <w:sz w:val="22"/>
          <w:szCs w:val="22"/>
        </w:rPr>
        <w:t xml:space="preserve">¼ </w:t>
      </w:r>
    </w:p>
    <w:p w14:paraId="0F815A5E" w14:textId="77777777" w:rsidR="00E3315D" w:rsidRPr="000B6DF4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bCs/>
          <w:color w:val="0000FF"/>
          <w:sz w:val="22"/>
          <w:szCs w:val="22"/>
        </w:rPr>
      </w:pPr>
      <w:r w:rsidRPr="000B6DF4">
        <w:rPr>
          <w:rFonts w:ascii="Book Antiqua" w:hAnsi="Book Antiqua" w:cs="BookAntiqua"/>
          <w:bCs/>
          <w:color w:val="0000FF"/>
          <w:sz w:val="22"/>
          <w:szCs w:val="22"/>
        </w:rPr>
        <w:t xml:space="preserve">½ </w:t>
      </w:r>
    </w:p>
    <w:p w14:paraId="70747ADF" w14:textId="77777777" w:rsidR="00E3315D" w:rsidRPr="000B6DF4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0B6DF4">
        <w:rPr>
          <w:rFonts w:ascii="Book Antiqua" w:hAnsi="Book Antiqua" w:cs="BookAntiqua"/>
          <w:sz w:val="22"/>
          <w:szCs w:val="22"/>
        </w:rPr>
        <w:t xml:space="preserve">¾ </w:t>
      </w:r>
    </w:p>
    <w:p w14:paraId="60DBCE1C" w14:textId="7EB29247" w:rsidR="006D2A82" w:rsidRPr="006F273D" w:rsidRDefault="00E3315D" w:rsidP="006D2A82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1</w:t>
      </w:r>
    </w:p>
    <w:p w14:paraId="21EB316A" w14:textId="007CF9A3" w:rsidR="00D149ED" w:rsidRPr="00B7765F" w:rsidRDefault="000B6DF4" w:rsidP="000B6DF4">
      <w:pPr>
        <w:autoSpaceDE w:val="0"/>
        <w:autoSpaceDN w:val="0"/>
        <w:adjustRightInd w:val="0"/>
        <w:ind w:left="360"/>
        <w:rPr>
          <w:rFonts w:ascii="Book Antiqua" w:hAnsi="Book Antiqua" w:cs="BookAntiqua"/>
          <w:bCs/>
          <w:color w:val="0000FF"/>
          <w:sz w:val="22"/>
          <w:szCs w:val="22"/>
        </w:rPr>
      </w:pPr>
      <w:r w:rsidRPr="000B6DF4">
        <w:rPr>
          <w:rFonts w:ascii="Book Antiqua" w:hAnsi="Book Antiqua" w:cs="BookAntiqua"/>
          <w:bCs/>
          <w:color w:val="0000FF"/>
          <w:sz w:val="22"/>
          <w:szCs w:val="22"/>
        </w:rPr>
        <w:t>The probability of getting a sample mean greater than μ (population mean) is </w:t>
      </w:r>
      <w:r w:rsidRPr="000B6DF4">
        <w:rPr>
          <w:rFonts w:ascii="Book Antiqua" w:hAnsi="Book Antiqua" w:cs="BookAntiqua"/>
          <w:b/>
          <w:bCs/>
          <w:color w:val="0000FF"/>
          <w:sz w:val="22"/>
          <w:szCs w:val="22"/>
        </w:rPr>
        <w:t>50%</w:t>
      </w:r>
      <w:r w:rsidRPr="000B6DF4">
        <w:rPr>
          <w:rFonts w:ascii="Book Antiqua" w:hAnsi="Book Antiqua" w:cs="BookAntiqua"/>
          <w:bCs/>
          <w:color w:val="0000FF"/>
          <w:sz w:val="22"/>
          <w:szCs w:val="22"/>
        </w:rPr>
        <w:t>, as long as your sampling distribution follows a normal distribution (this occurs if the population distribution is normal or the sample size is large)</w:t>
      </w:r>
    </w:p>
    <w:p w14:paraId="4CED83B2" w14:textId="77777777" w:rsidR="008B640D" w:rsidRPr="002B4FA4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6BD4B10" w14:textId="7E77FEE6" w:rsidR="00BC3A5E" w:rsidRDefault="00BC3A5E" w:rsidP="00BC3A5E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 w:rsidRPr="002B4FA4">
        <w:rPr>
          <w:rFonts w:ascii="Book Antiqua" w:hAnsi="Book Antiqua" w:cs="BookAntiqua"/>
          <w:sz w:val="22"/>
          <w:szCs w:val="22"/>
        </w:rPr>
        <w:t xml:space="preserve">Firefox </w:t>
      </w:r>
      <w:r w:rsidRPr="002B4FA4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5C31AB54" w14:textId="77777777" w:rsidR="00CC0AF6" w:rsidRPr="006F273D" w:rsidRDefault="00CC0AF6" w:rsidP="00CC0AF6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36F59954" w14:textId="77777777" w:rsidR="00BC3A5E" w:rsidRPr="002B4FA4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2B4FA4">
        <w:rPr>
          <w:rFonts w:ascii="Book Antiqua" w:hAnsi="Book Antiqua" w:cs="BookAntiqua"/>
          <w:sz w:val="22"/>
          <w:szCs w:val="22"/>
        </w:rPr>
        <w:t xml:space="preserve">less than </w:t>
      </w:r>
      <w:r w:rsidRPr="002B4FA4">
        <w:rPr>
          <w:rFonts w:ascii="Book Antiqua" w:hAnsi="Book Antiqua" w:cs="BookAntiqua"/>
          <w:sz w:val="22"/>
          <w:szCs w:val="22"/>
        </w:rPr>
        <w:t>5% share of the market?</w:t>
      </w:r>
    </w:p>
    <w:p w14:paraId="78990D56" w14:textId="4720817F" w:rsidR="00BA6083" w:rsidRPr="00BA6083" w:rsidRDefault="00064D89" w:rsidP="00064D89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>
        <w:rPr>
          <w:rFonts w:ascii="Book Antiqua" w:hAnsi="Book Antiqua"/>
          <w:bCs/>
          <w:color w:val="0000FF"/>
          <w:sz w:val="22"/>
          <w:szCs w:val="22"/>
        </w:rPr>
        <w:lastRenderedPageBreak/>
        <w:t>S</w:t>
      </w:r>
      <w:r w:rsidR="00BA6083" w:rsidRPr="00BA6083">
        <w:rPr>
          <w:rFonts w:ascii="Book Antiqua" w:hAnsi="Book Antiqua"/>
          <w:bCs/>
          <w:color w:val="0000FF"/>
          <w:sz w:val="22"/>
          <w:szCs w:val="22"/>
        </w:rPr>
        <w:t xml:space="preserve">ample = 2000 </w:t>
      </w:r>
    </w:p>
    <w:p w14:paraId="2B972333" w14:textId="0D537BDE" w:rsidR="00BA6083" w:rsidRPr="00BA6083" w:rsidRDefault="00BA6083" w:rsidP="0051605E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 w:rsidRPr="00BA6083">
        <w:rPr>
          <w:rFonts w:ascii="Book Antiqua" w:hAnsi="Book Antiqua"/>
          <w:bCs/>
          <w:color w:val="0000FF"/>
          <w:sz w:val="22"/>
          <w:szCs w:val="22"/>
        </w:rPr>
        <w:t>Null hypothesis, H</w:t>
      </w:r>
      <w:r w:rsidRPr="00BA6083">
        <w:rPr>
          <w:rFonts w:ascii="Book Antiqua" w:hAnsi="Book Antiqua"/>
          <w:bCs/>
          <w:color w:val="0000FF"/>
          <w:sz w:val="22"/>
          <w:szCs w:val="22"/>
          <w:vertAlign w:val="subscript"/>
        </w:rPr>
        <w:t xml:space="preserve">0 </w:t>
      </w:r>
      <w:r w:rsidRPr="00BA6083">
        <w:rPr>
          <w:rFonts w:ascii="Book Antiqua" w:hAnsi="Book Antiqua"/>
          <w:bCs/>
          <w:color w:val="0000FF"/>
          <w:sz w:val="22"/>
          <w:szCs w:val="22"/>
        </w:rPr>
        <w:t>is p&gt; =0.05, has more than or equal to 5% share in the market</w:t>
      </w:r>
    </w:p>
    <w:p w14:paraId="64D3EA93" w14:textId="036BAC43" w:rsidR="00BA6083" w:rsidRDefault="00BA6083" w:rsidP="006F273D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 w:rsidRPr="00BA6083">
        <w:rPr>
          <w:rFonts w:ascii="Book Antiqua" w:hAnsi="Book Antiqua"/>
          <w:bCs/>
          <w:color w:val="0000FF"/>
          <w:sz w:val="22"/>
          <w:szCs w:val="22"/>
        </w:rPr>
        <w:t>Alternate hypothesis, H</w:t>
      </w:r>
      <w:r w:rsidRPr="00BA6083">
        <w:rPr>
          <w:rFonts w:ascii="Book Antiqua" w:hAnsi="Book Antiqua"/>
          <w:bCs/>
          <w:color w:val="0000FF"/>
          <w:sz w:val="22"/>
          <w:szCs w:val="22"/>
          <w:vertAlign w:val="subscript"/>
        </w:rPr>
        <w:t xml:space="preserve">1 </w:t>
      </w:r>
      <w:r w:rsidRPr="00BA6083">
        <w:rPr>
          <w:rFonts w:ascii="Book Antiqua" w:hAnsi="Book Antiqua"/>
          <w:bCs/>
          <w:color w:val="0000FF"/>
          <w:sz w:val="22"/>
          <w:szCs w:val="22"/>
        </w:rPr>
        <w:t>is p &lt; 0.05, has less than 5% share in the market</w:t>
      </w:r>
    </w:p>
    <w:p w14:paraId="5447D57E" w14:textId="77777777" w:rsidR="006F273D" w:rsidRPr="00BA6083" w:rsidRDefault="006F273D" w:rsidP="006F273D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</w:p>
    <w:p w14:paraId="68A9E755" w14:textId="77777777" w:rsidR="002B6D1E" w:rsidRDefault="00BA6083" w:rsidP="0051605E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 w:rsidRPr="00BA6083">
        <w:rPr>
          <w:rFonts w:ascii="Book Antiqua" w:hAnsi="Book Antiqua"/>
          <w:bCs/>
          <w:color w:val="0000FF"/>
          <w:sz w:val="22"/>
          <w:szCs w:val="22"/>
        </w:rPr>
        <w:t xml:space="preserve">Taking test statistics, one sample z test for proportion, </w:t>
      </w:r>
    </w:p>
    <w:p w14:paraId="34862F42" w14:textId="671D4340" w:rsidR="006152B1" w:rsidRPr="002B6D1E" w:rsidRDefault="00BA6083" w:rsidP="00D623CE">
      <w:pPr>
        <w:autoSpaceDE w:val="0"/>
        <w:autoSpaceDN w:val="0"/>
        <w:adjustRightInd w:val="0"/>
        <w:spacing w:line="276" w:lineRule="auto"/>
        <w:ind w:left="720"/>
        <w:rPr>
          <w:rFonts w:ascii="Book Antiqua" w:hAnsi="Book Antiqua"/>
          <w:bCs/>
          <w:color w:val="0000FF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sz w:val="22"/>
              <w:szCs w:val="22"/>
            </w:rPr>
            <m:t xml:space="preserve">z = </m:t>
          </m:r>
          <m:f>
            <m:fPr>
              <m:ctrlPr>
                <w:rPr>
                  <w:rFonts w:ascii="Cambria Math" w:hAnsi="Cambria Math"/>
                  <w:bCs/>
                  <w:i/>
                  <w:color w:val="0000FF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22"/>
                  <w:szCs w:val="22"/>
                </w:rPr>
                <m:t>(p-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FF"/>
                  <w:sz w:val="22"/>
                  <w:szCs w:val="22"/>
                </w:rPr>
                <m:t xml:space="preserve">) 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  <w:sz w:val="22"/>
                          <w:szCs w:val="22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6194EAD4" w14:textId="28B793E7" w:rsidR="009723D5" w:rsidRDefault="002B6D1E" w:rsidP="00D623CE">
      <w:pPr>
        <w:autoSpaceDE w:val="0"/>
        <w:autoSpaceDN w:val="0"/>
        <w:adjustRightInd w:val="0"/>
        <w:spacing w:line="276" w:lineRule="auto"/>
        <w:ind w:left="720"/>
        <w:rPr>
          <w:rFonts w:ascii="Book Antiqua" w:hAnsi="Book Antiqua"/>
          <w:bCs/>
          <w:color w:val="0000FF"/>
          <w:sz w:val="22"/>
          <w:szCs w:val="22"/>
        </w:rPr>
      </w:pPr>
      <w:r>
        <w:rPr>
          <w:rFonts w:ascii="Book Antiqua" w:hAnsi="Book Antiqua"/>
          <w:bCs/>
          <w:color w:val="0000FF"/>
          <w:sz w:val="22"/>
          <w:szCs w:val="22"/>
        </w:rPr>
        <w:t xml:space="preserve">    </w:t>
      </w:r>
      <m:oMath>
        <m:r>
          <w:rPr>
            <w:rFonts w:ascii="Cambria Math" w:hAnsi="Cambria Math"/>
            <w:color w:val="0000F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 xml:space="preserve">(0.046-0.05) 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  <w:sz w:val="28"/>
                        <w:szCs w:val="28"/>
                      </w:rPr>
                      <m:t>0.05(1-0.05)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  <w:sz w:val="28"/>
                        <w:szCs w:val="28"/>
                      </w:rPr>
                      <m:t>2000</m:t>
                    </m:r>
                  </m:den>
                </m:f>
              </m:e>
            </m:rad>
          </m:den>
        </m:f>
      </m:oMath>
    </w:p>
    <w:p w14:paraId="6DD14CEF" w14:textId="77777777" w:rsidR="00751D4C" w:rsidRDefault="002A3151" w:rsidP="00D623CE">
      <w:pPr>
        <w:autoSpaceDE w:val="0"/>
        <w:autoSpaceDN w:val="0"/>
        <w:adjustRightInd w:val="0"/>
        <w:spacing w:line="276" w:lineRule="auto"/>
        <w:ind w:left="720"/>
        <w:rPr>
          <w:rFonts w:ascii="Book Antiqua" w:hAnsi="Book Antiqua"/>
          <w:bCs/>
          <w:color w:val="0000FF"/>
          <w:sz w:val="22"/>
          <w:szCs w:val="22"/>
        </w:rPr>
      </w:pPr>
      <w:r>
        <w:rPr>
          <w:rFonts w:ascii="Book Antiqua" w:hAnsi="Book Antiqua"/>
          <w:bCs/>
          <w:color w:val="0000FF"/>
          <w:sz w:val="22"/>
          <w:szCs w:val="22"/>
        </w:rPr>
        <w:t xml:space="preserve">Z = - </w:t>
      </w:r>
      <w:r w:rsidR="00BA6083" w:rsidRPr="00BA6083">
        <w:rPr>
          <w:rFonts w:ascii="Book Antiqua" w:hAnsi="Book Antiqua"/>
          <w:bCs/>
          <w:color w:val="0000FF"/>
          <w:sz w:val="22"/>
          <w:szCs w:val="22"/>
        </w:rPr>
        <w:t>0.821</w:t>
      </w:r>
    </w:p>
    <w:p w14:paraId="4386AF17" w14:textId="49EEEB9A" w:rsidR="00357B6E" w:rsidRPr="002C56CD" w:rsidRDefault="00BA6083" w:rsidP="0051605E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 w:rsidRPr="00BA6083">
        <w:rPr>
          <w:rFonts w:ascii="Book Antiqua" w:hAnsi="Book Antiqua"/>
          <w:bCs/>
          <w:color w:val="0000FF"/>
          <w:sz w:val="22"/>
          <w:szCs w:val="22"/>
        </w:rPr>
        <w:t xml:space="preserve">Z statistics for 5% is -1.96. so, test statistic value is greater than z critical value. So, null hypothesis is true. </w:t>
      </w:r>
    </w:p>
    <w:p w14:paraId="2C7264BF" w14:textId="77777777" w:rsidR="00077338" w:rsidRPr="002B4FA4" w:rsidRDefault="00077338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CC16566" w14:textId="00B65660" w:rsidR="00B4772C" w:rsidRDefault="00BC3A5E" w:rsidP="000A30DC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2B4FA4">
        <w:rPr>
          <w:rFonts w:ascii="Book Antiqua" w:hAnsi="Book Antiqua" w:cs="BookAntiqua"/>
          <w:sz w:val="22"/>
          <w:szCs w:val="22"/>
        </w:rPr>
        <w:t>t its sample includes all the</w:t>
      </w:r>
      <w:r w:rsidRPr="002B4FA4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2B4FA4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6E1C4E5B" w14:textId="35920C08" w:rsidR="006D2A82" w:rsidRPr="006D2A82" w:rsidRDefault="006D2A82" w:rsidP="0051605E">
      <w:pPr>
        <w:autoSpaceDE w:val="0"/>
        <w:autoSpaceDN w:val="0"/>
        <w:adjustRightInd w:val="0"/>
        <w:spacing w:after="24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6D2A82">
        <w:rPr>
          <w:rFonts w:ascii="Book Antiqua" w:hAnsi="Book Antiqua" w:cs="BookAntiqua"/>
          <w:color w:val="0000FF"/>
          <w:sz w:val="22"/>
          <w:szCs w:val="22"/>
        </w:rPr>
        <w:t>We have data on the entire population and the sample value accurately reflects the population number. Thus, we can conclude that the share is less than 5%</w:t>
      </w:r>
    </w:p>
    <w:p w14:paraId="0A52648C" w14:textId="4E8CD2C8" w:rsidR="00BC3A5E" w:rsidRDefault="007D5069" w:rsidP="007D5069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 w:rsidRPr="002B4FA4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2B4FA4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2B4FA4">
        <w:rPr>
          <w:rFonts w:ascii="Book Antiqua" w:hAnsi="Book Antiqua" w:cs="BookAntiqua"/>
          <w:sz w:val="22"/>
          <w:szCs w:val="22"/>
        </w:rPr>
        <w:t xml:space="preserve"> </w:t>
      </w:r>
      <w:r w:rsidRPr="002B4FA4">
        <w:rPr>
          <w:rFonts w:ascii="Book Antiqua" w:hAnsi="Book Antiqua" w:cs="BookAntiqua"/>
          <w:sz w:val="22"/>
          <w:szCs w:val="22"/>
        </w:rPr>
        <w:t>interval are correct?</w:t>
      </w:r>
    </w:p>
    <w:p w14:paraId="2B0E3D06" w14:textId="77777777" w:rsidR="009D0983" w:rsidRPr="00751D4C" w:rsidRDefault="009D0983" w:rsidP="009D0983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01FBDFEB" w14:textId="3788D8AE" w:rsidR="00BC3A5E" w:rsidRPr="0085741B" w:rsidRDefault="007D5069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36C9DBB7" w14:textId="77777777" w:rsidR="007D5069" w:rsidRPr="003E7DA0" w:rsidRDefault="00950A57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00FF"/>
          <w:sz w:val="22"/>
          <w:szCs w:val="22"/>
        </w:rPr>
      </w:pPr>
      <w:r w:rsidRPr="003E7DA0">
        <w:rPr>
          <w:rFonts w:ascii="Book Antiqua" w:hAnsi="Book Antiqua" w:cs="BookAntiqua"/>
          <w:color w:val="0000FF"/>
          <w:sz w:val="22"/>
          <w:szCs w:val="22"/>
        </w:rPr>
        <w:t>95% of shipments are between 205 and 295</w:t>
      </w:r>
      <w:r w:rsidR="007D5069" w:rsidRPr="003E7DA0">
        <w:rPr>
          <w:rFonts w:ascii="Book Antiqua" w:hAnsi="Book Antiqua" w:cs="BookAntiqua"/>
          <w:color w:val="0000FF"/>
          <w:sz w:val="22"/>
          <w:szCs w:val="22"/>
        </w:rPr>
        <w:t xml:space="preserve"> books.</w:t>
      </w:r>
    </w:p>
    <w:p w14:paraId="451A1037" w14:textId="3E90A108" w:rsidR="00BC3A5E" w:rsidRPr="0085741B" w:rsidRDefault="007D5069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03DC4593" w14:textId="7B7B1D39" w:rsidR="00BC3A5E" w:rsidRPr="0085741B" w:rsidRDefault="007D5069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2B4FA4">
        <w:rPr>
          <w:rFonts w:ascii="Book Antiqua" w:hAnsi="Book Antiqua" w:cs="BookAntiqua"/>
          <w:sz w:val="22"/>
          <w:szCs w:val="22"/>
        </w:rPr>
        <w:t>sample is between 205 and 295</w:t>
      </w:r>
      <w:r w:rsidRPr="002B4FA4">
        <w:rPr>
          <w:rFonts w:ascii="Book Antiqua" w:hAnsi="Book Antiqua" w:cs="BookAntiqua"/>
          <w:sz w:val="22"/>
          <w:szCs w:val="22"/>
        </w:rPr>
        <w:t>.</w:t>
      </w:r>
    </w:p>
    <w:p w14:paraId="3465D3BF" w14:textId="1C89C10E" w:rsidR="000A30DC" w:rsidRDefault="007D5069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466D28D2" w14:textId="77777777" w:rsidR="003A0C4F" w:rsidRDefault="003A0C4F" w:rsidP="003A0C4F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027802E" w14:textId="58B89C52" w:rsidR="003A0C4F" w:rsidRPr="003A0C4F" w:rsidRDefault="003A0C4F" w:rsidP="009D0983">
      <w:pPr>
        <w:autoSpaceDE w:val="0"/>
        <w:autoSpaceDN w:val="0"/>
        <w:adjustRightInd w:val="0"/>
        <w:ind w:left="360"/>
        <w:rPr>
          <w:rFonts w:ascii="Book Antiqua" w:hAnsi="Book Antiqua" w:cs="BookAntiqua"/>
          <w:color w:val="0000FF"/>
          <w:sz w:val="22"/>
          <w:szCs w:val="22"/>
        </w:rPr>
      </w:pPr>
      <w:r w:rsidRPr="003A0C4F">
        <w:rPr>
          <w:rFonts w:ascii="Book Antiqua" w:hAnsi="Book Antiqua" w:cs="BookAntiqua"/>
          <w:color w:val="0000FF"/>
          <w:sz w:val="22"/>
          <w:szCs w:val="22"/>
        </w:rPr>
        <w:t>It’s clearly stated that the confidence interval is 95%. So, we are sure that 95% of the shipment is between 205 and 295.</w:t>
      </w:r>
    </w:p>
    <w:p w14:paraId="41791AD5" w14:textId="77777777" w:rsidR="0057135A" w:rsidRPr="002B4FA4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072C0D" w14:textId="77777777" w:rsidR="00B4772C" w:rsidRPr="002B4FA4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431E449" w14:textId="77777777" w:rsidR="00B4772C" w:rsidRPr="002B4FA4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Which is shorter: a 95% </w:t>
      </w:r>
      <w:r w:rsidRPr="002B4FA4">
        <w:rPr>
          <w:rFonts w:ascii="Book Antiqua" w:hAnsi="Book Antiqua" w:cs="BookAntiqua"/>
          <w:i/>
          <w:iCs/>
          <w:sz w:val="22"/>
          <w:szCs w:val="22"/>
        </w:rPr>
        <w:t>z</w:t>
      </w:r>
      <w:r w:rsidRPr="002B4FA4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2B4FA4">
        <w:rPr>
          <w:rFonts w:ascii="Book Antiqua" w:hAnsi="Book Antiqua" w:cs="BookAntiqua"/>
          <w:i/>
          <w:iCs/>
          <w:sz w:val="22"/>
          <w:szCs w:val="22"/>
        </w:rPr>
        <w:t>t</w:t>
      </w:r>
      <w:r w:rsidRPr="002B4FA4">
        <w:rPr>
          <w:rFonts w:ascii="Book Antiqua" w:hAnsi="Book Antiqua" w:cs="BookAntiqua"/>
          <w:sz w:val="22"/>
          <w:szCs w:val="22"/>
        </w:rPr>
        <w:t xml:space="preserve">-interval for </w:t>
      </w:r>
      <w:r w:rsidRPr="002B4FA4">
        <w:rPr>
          <w:rFonts w:ascii="Book Antiqua" w:hAnsi="Book Antiqua" w:cs="BookAntiqua"/>
          <w:i/>
          <w:sz w:val="22"/>
          <w:szCs w:val="22"/>
        </w:rPr>
        <w:t>μ</w:t>
      </w:r>
      <w:r w:rsidRPr="002B4FA4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 w:rsidRPr="002B4FA4">
        <w:rPr>
          <w:rFonts w:ascii="Book Antiqua" w:hAnsi="Book Antiqua" w:cs="BookAntiqua"/>
          <w:sz w:val="22"/>
          <w:szCs w:val="22"/>
        </w:rPr>
        <w:t xml:space="preserve"> </w:t>
      </w:r>
      <w:r w:rsidRPr="002B4FA4">
        <w:rPr>
          <w:rFonts w:ascii="Book Antiqua" w:hAnsi="Book Antiqua" w:cs="BookAntiqua"/>
          <w:sz w:val="22"/>
          <w:szCs w:val="22"/>
        </w:rPr>
        <w:t>=s?</w:t>
      </w:r>
    </w:p>
    <w:p w14:paraId="190F9E23" w14:textId="77777777" w:rsidR="00B4772C" w:rsidRPr="002B4FA4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32617C" w14:textId="77777777" w:rsidR="00B4772C" w:rsidRPr="00DC1F1E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FF"/>
          <w:sz w:val="22"/>
          <w:szCs w:val="22"/>
        </w:rPr>
      </w:pPr>
      <w:r w:rsidRPr="00DC1F1E">
        <w:rPr>
          <w:rFonts w:ascii="Book Antiqua" w:hAnsi="Book Antiqua" w:cs="BookAntiqua"/>
          <w:color w:val="0000FF"/>
          <w:sz w:val="22"/>
          <w:szCs w:val="22"/>
        </w:rPr>
        <w:t>The z-interval is shorter</w:t>
      </w:r>
    </w:p>
    <w:p w14:paraId="32D29170" w14:textId="77777777" w:rsidR="00B4772C" w:rsidRPr="002B4FA4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t-interval is shorter</w:t>
      </w:r>
    </w:p>
    <w:p w14:paraId="532242CA" w14:textId="77777777" w:rsidR="00B4772C" w:rsidRPr="002B4FA4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Both are equal</w:t>
      </w:r>
    </w:p>
    <w:p w14:paraId="138A5111" w14:textId="7C05D300" w:rsidR="00DC1F1E" w:rsidRDefault="00B4772C" w:rsidP="00DC1F1E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We cannot say</w:t>
      </w:r>
    </w:p>
    <w:p w14:paraId="067C9F90" w14:textId="77777777" w:rsidR="00DC1F1E" w:rsidRPr="00DC1F1E" w:rsidRDefault="00DC1F1E" w:rsidP="00DC1F1E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10"/>
          <w:szCs w:val="10"/>
        </w:rPr>
      </w:pPr>
    </w:p>
    <w:p w14:paraId="2E725775" w14:textId="07A66A67" w:rsidR="00B4772C" w:rsidRPr="00DC1F1E" w:rsidRDefault="00DC1F1E" w:rsidP="0051605E">
      <w:pPr>
        <w:autoSpaceDE w:val="0"/>
        <w:autoSpaceDN w:val="0"/>
        <w:adjustRightInd w:val="0"/>
        <w:rPr>
          <w:rFonts w:ascii="Book Antiqua" w:hAnsi="Book Antiqua" w:cs="BookAntiqua"/>
          <w:color w:val="0000FF"/>
          <w:sz w:val="22"/>
          <w:szCs w:val="22"/>
        </w:rPr>
      </w:pPr>
      <w:r w:rsidRPr="00DC1F1E">
        <w:rPr>
          <w:rFonts w:ascii="Book Antiqua" w:hAnsi="Book Antiqua" w:cs="BookAntiqua"/>
          <w:color w:val="0000FF"/>
          <w:sz w:val="22"/>
          <w:szCs w:val="22"/>
        </w:rPr>
        <w:lastRenderedPageBreak/>
        <w:t>z-interval is always shorter because t-critical value cannot be smaller than z-critical value.</w:t>
      </w:r>
    </w:p>
    <w:p w14:paraId="7391FEC4" w14:textId="77777777" w:rsidR="00B4772C" w:rsidRPr="002B4FA4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E7882F" w14:textId="77777777" w:rsidR="00B06617" w:rsidRPr="002B4FA4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2B4FA4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7604AF7" w14:textId="77777777" w:rsidR="008401F7" w:rsidRPr="002B4FA4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428C20B" w14:textId="77777777" w:rsidR="00B06617" w:rsidRPr="002B4FA4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2B4FA4">
        <w:rPr>
          <w:rFonts w:ascii="Book Antiqua" w:hAnsi="Book Antiqua" w:cs="BookAntiqua"/>
          <w:sz w:val="22"/>
          <w:szCs w:val="22"/>
        </w:rPr>
        <w:t xml:space="preserve">(minimum number) </w:t>
      </w:r>
      <w:r w:rsidRPr="002B4FA4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 w:rsidRPr="002B4FA4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3AA8F172" w14:textId="77777777" w:rsidR="000D2D18" w:rsidRPr="002B4FA4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4366E5" w14:textId="77777777" w:rsidR="000A19F1" w:rsidRPr="00E93C35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FF"/>
          <w:sz w:val="22"/>
          <w:szCs w:val="22"/>
        </w:rPr>
      </w:pPr>
      <w:r w:rsidRPr="00E93C35">
        <w:rPr>
          <w:rFonts w:ascii="Book Antiqua" w:hAnsi="Book Antiqua" w:cs="BookAntiqua"/>
          <w:color w:val="0000FF"/>
          <w:sz w:val="22"/>
          <w:szCs w:val="22"/>
        </w:rPr>
        <w:t>6</w:t>
      </w:r>
      <w:r w:rsidR="00BD2113" w:rsidRPr="00E93C35">
        <w:rPr>
          <w:rFonts w:ascii="Book Antiqua" w:hAnsi="Book Antiqua" w:cs="BookAntiqua"/>
          <w:color w:val="0000FF"/>
          <w:sz w:val="22"/>
          <w:szCs w:val="22"/>
        </w:rPr>
        <w:t>00</w:t>
      </w:r>
    </w:p>
    <w:p w14:paraId="7ACF6024" w14:textId="77777777" w:rsidR="000A19F1" w:rsidRPr="002B4FA4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400</w:t>
      </w:r>
    </w:p>
    <w:p w14:paraId="00A83626" w14:textId="77777777" w:rsidR="000A19F1" w:rsidRPr="002B4FA4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550</w:t>
      </w:r>
    </w:p>
    <w:p w14:paraId="51A9DB33" w14:textId="77777777" w:rsidR="00295A04" w:rsidRDefault="000A19F1" w:rsidP="00295A04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1000</w:t>
      </w:r>
    </w:p>
    <w:p w14:paraId="08F4A1FF" w14:textId="2AD893C6" w:rsidR="00612F5D" w:rsidRPr="00295A04" w:rsidRDefault="00612F5D" w:rsidP="00295A0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95A04">
        <w:rPr>
          <w:rFonts w:ascii="Book Antiqua" w:hAnsi="Book Antiqua"/>
          <w:color w:val="0000FF"/>
          <w:sz w:val="22"/>
          <w:szCs w:val="22"/>
        </w:rPr>
        <w:t>Given</w:t>
      </w:r>
    </w:p>
    <w:p w14:paraId="3D13589D" w14:textId="185C35B9" w:rsidR="00612F5D" w:rsidRPr="004A3889" w:rsidRDefault="00405B77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n=number of employers, </w:t>
      </w:r>
      <w:r w:rsidR="00612F5D" w:rsidRPr="004A3889">
        <w:rPr>
          <w:rFonts w:ascii="Book Antiqua" w:hAnsi="Book Antiqua"/>
          <w:color w:val="0000FF"/>
          <w:sz w:val="22"/>
          <w:szCs w:val="22"/>
        </w:rPr>
        <w:t>Margin of Error=0.04</w:t>
      </w:r>
    </w:p>
    <w:p w14:paraId="3CDC480C" w14:textId="434D3734" w:rsidR="00612F5D" w:rsidRPr="004A3889" w:rsidRDefault="00405B77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Assume </w:t>
      </w:r>
      <w:r w:rsidR="00475383" w:rsidRPr="004A3889">
        <w:rPr>
          <w:rFonts w:ascii="Book Antiqua" w:hAnsi="Book Antiqua"/>
          <w:color w:val="0000FF"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p</m:t>
            </m:r>
          </m:e>
        </m:acc>
      </m:oMath>
      <w:r w:rsidRPr="004A3889">
        <w:rPr>
          <w:rFonts w:ascii="Book Antiqua" w:hAnsi="Book Antiqua"/>
          <w:color w:val="0000FF"/>
          <w:sz w:val="22"/>
          <w:szCs w:val="22"/>
        </w:rPr>
        <w:t>=0.</w:t>
      </w:r>
      <w:r w:rsidR="005606D1" w:rsidRPr="004A3889">
        <w:rPr>
          <w:rFonts w:ascii="Book Antiqua" w:hAnsi="Book Antiqua"/>
          <w:color w:val="0000FF"/>
          <w:sz w:val="22"/>
          <w:szCs w:val="22"/>
        </w:rPr>
        <w:t>5,</w:t>
      </w:r>
      <w:r w:rsidR="005606D1" w:rsidRPr="004A3889">
        <w:rPr>
          <w:rFonts w:ascii="Book Antiqua" w:hAnsi="Book Antiqua" w:cs="Cambria Math"/>
          <w:color w:val="0000FF"/>
          <w:sz w:val="22"/>
          <w:szCs w:val="22"/>
        </w:rPr>
        <w:t xml:space="preserve"> </w:t>
      </w:r>
      <w:r w:rsidR="005606D1" w:rsidRPr="004A3889">
        <w:rPr>
          <w:rFonts w:ascii="Cambria Math" w:hAnsi="Cambria Math" w:cs="Cambria Math"/>
          <w:color w:val="0000FF"/>
          <w:sz w:val="22"/>
          <w:szCs w:val="22"/>
        </w:rPr>
        <w:t>𝑞̂</w:t>
      </w:r>
      <w:r w:rsidRPr="004A3889">
        <w:rPr>
          <w:rFonts w:ascii="Book Antiqua" w:hAnsi="Book Antiqua"/>
          <w:color w:val="0000FF"/>
          <w:sz w:val="22"/>
          <w:szCs w:val="22"/>
        </w:rPr>
        <w:t xml:space="preserve">=0.5 </w:t>
      </w:r>
    </w:p>
    <w:p w14:paraId="19CD8EE5" w14:textId="425E75DC" w:rsidR="00405B77" w:rsidRPr="004A3889" w:rsidRDefault="00405B77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>For 95% confidence interval, the critical value Z= 1.96</w:t>
      </w:r>
    </w:p>
    <w:p w14:paraId="7DEF94D2" w14:textId="409FA384" w:rsidR="00405B77" w:rsidRPr="004A3889" w:rsidRDefault="004A3889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>Margin of Error</w:t>
      </w:r>
      <w:r w:rsidR="00405B77" w:rsidRPr="004A3889">
        <w:rPr>
          <w:rFonts w:ascii="Book Antiqua" w:hAnsi="Book Antiqua"/>
          <w:color w:val="0000FF"/>
          <w:sz w:val="22"/>
          <w:szCs w:val="22"/>
        </w:rPr>
        <w:t xml:space="preserve"> = </w:t>
      </w:r>
      <m:oMath>
        <m:r>
          <w:rPr>
            <w:rFonts w:ascii="Cambria Math" w:hAnsi="Cambria Math"/>
            <w:color w:val="0000FF"/>
          </w:rPr>
          <m:t>z×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  <w:color w:val="0000FF"/>
                  </w:rPr>
                  <m:t>n</m:t>
                </m:r>
              </m:den>
            </m:f>
          </m:e>
        </m:rad>
      </m:oMath>
    </w:p>
    <w:p w14:paraId="3F45F8AA" w14:textId="0586FC3B" w:rsidR="00405B77" w:rsidRPr="004A3889" w:rsidRDefault="00405B77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0.04 = </w:t>
      </w:r>
      <m:oMath>
        <m:r>
          <w:rPr>
            <w:rFonts w:ascii="Cambria Math" w:hAnsi="Cambria Math"/>
            <w:color w:val="0000FF"/>
          </w:rPr>
          <m:t>1.96×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</w:rPr>
                  <m:t>0.5×0.5</m:t>
                </m:r>
              </m:num>
              <m:den>
                <m:r>
                  <w:rPr>
                    <w:rFonts w:ascii="Cambria Math" w:hAnsi="Cambria Math"/>
                    <w:color w:val="0000FF"/>
                  </w:rPr>
                  <m:t>n</m:t>
                </m:r>
              </m:den>
            </m:f>
          </m:e>
        </m:rad>
      </m:oMath>
    </w:p>
    <w:p w14:paraId="280254C2" w14:textId="75EABBC2" w:rsidR="002964A6" w:rsidRPr="004A3889" w:rsidRDefault="002964A6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2"/>
                    <w:szCs w:val="22"/>
                  </w:rPr>
                  <m:t>1.96×0.5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2"/>
                    <w:szCs w:val="22"/>
                  </w:rPr>
                  <m:t>0.04</m:t>
                </m:r>
              </m:den>
            </m:f>
            <m:r>
              <w:rPr>
                <w:rFonts w:ascii="Cambria Math" w:hAnsi="Cambria Math"/>
                <w:color w:val="0000FF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color w:val="0000FF"/>
                <w:sz w:val="22"/>
                <w:szCs w:val="22"/>
              </w:rPr>
              <m:t>2</m:t>
            </m:r>
          </m:sup>
        </m:sSup>
      </m:oMath>
      <w:r w:rsidR="007E64BA" w:rsidRPr="004A3889">
        <w:rPr>
          <w:rFonts w:ascii="Book Antiqua" w:hAnsi="Book Antiqua"/>
          <w:color w:val="0000FF"/>
          <w:sz w:val="22"/>
          <w:szCs w:val="22"/>
        </w:rPr>
        <w:t xml:space="preserve"> = </w:t>
      </w:r>
      <w:r w:rsidR="00E34285" w:rsidRPr="004A3889">
        <w:rPr>
          <w:rFonts w:ascii="Book Antiqua" w:hAnsi="Book Antiqua"/>
          <w:color w:val="0000FF"/>
          <w:sz w:val="22"/>
          <w:szCs w:val="22"/>
        </w:rPr>
        <w:t xml:space="preserve">600.25 </w:t>
      </w:r>
      <w:r w:rsidR="00E93C35" w:rsidRPr="004A3889">
        <w:rPr>
          <w:rFonts w:ascii="Book Antiqua" w:hAnsi="Book Antiqua"/>
          <w:color w:val="0000FF"/>
          <w:sz w:val="22"/>
          <w:szCs w:val="22"/>
        </w:rPr>
        <w:t>≈ 600</w:t>
      </w:r>
    </w:p>
    <w:p w14:paraId="1DFE0268" w14:textId="77777777" w:rsidR="000D2D18" w:rsidRPr="002B4FA4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4AF025C" w14:textId="77777777" w:rsidR="00B06617" w:rsidRPr="002B4FA4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 w:rsidRPr="002B4FA4">
        <w:rPr>
          <w:rFonts w:ascii="Book Antiqua" w:hAnsi="Book Antiqua" w:cs="BookAntiqua"/>
          <w:sz w:val="22"/>
          <w:szCs w:val="22"/>
        </w:rPr>
        <w:t xml:space="preserve">above </w:t>
      </w:r>
      <w:r w:rsidRPr="002B4FA4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 w:rsidRPr="002B4FA4">
        <w:rPr>
          <w:rFonts w:ascii="Book Antiqua" w:hAnsi="Book Antiqua" w:cs="BookAntiqua"/>
          <w:sz w:val="22"/>
          <w:szCs w:val="22"/>
        </w:rPr>
        <w:t>to be based on a 98% confidence level</w:t>
      </w:r>
      <w:r w:rsidRPr="002B4FA4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2B4FA4">
        <w:rPr>
          <w:rFonts w:ascii="Book Antiqua" w:hAnsi="Book Antiqua" w:cs="BookAntiqua"/>
          <w:sz w:val="22"/>
          <w:szCs w:val="22"/>
        </w:rPr>
        <w:t xml:space="preserve">(minimum) </w:t>
      </w:r>
      <w:r w:rsidRPr="002B4FA4">
        <w:rPr>
          <w:rFonts w:ascii="Book Antiqua" w:hAnsi="Book Antiqua" w:cs="BookAntiqua"/>
          <w:sz w:val="22"/>
          <w:szCs w:val="22"/>
        </w:rPr>
        <w:t xml:space="preserve">must we </w:t>
      </w:r>
      <w:r w:rsidR="000D2D18" w:rsidRPr="002B4FA4">
        <w:rPr>
          <w:rFonts w:ascii="Book Antiqua" w:hAnsi="Book Antiqua" w:cs="BookAntiqua"/>
          <w:sz w:val="22"/>
          <w:szCs w:val="22"/>
        </w:rPr>
        <w:t>now use</w:t>
      </w:r>
      <w:r w:rsidRPr="002B4FA4">
        <w:rPr>
          <w:rFonts w:ascii="Book Antiqua" w:hAnsi="Book Antiqua" w:cs="BookAntiqua"/>
          <w:sz w:val="22"/>
          <w:szCs w:val="22"/>
        </w:rPr>
        <w:t>?</w:t>
      </w:r>
    </w:p>
    <w:p w14:paraId="38FA4E33" w14:textId="77777777" w:rsidR="000D2D18" w:rsidRPr="002B4FA4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96DF01" w14:textId="77777777" w:rsidR="00661737" w:rsidRPr="002B4FA4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1000</w:t>
      </w:r>
    </w:p>
    <w:p w14:paraId="37F61975" w14:textId="77777777" w:rsidR="00661737" w:rsidRPr="002B4FA4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757</w:t>
      </w:r>
    </w:p>
    <w:p w14:paraId="773B6D26" w14:textId="77777777" w:rsidR="00661737" w:rsidRPr="00E04733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FF"/>
          <w:sz w:val="22"/>
          <w:szCs w:val="22"/>
        </w:rPr>
      </w:pPr>
      <w:r w:rsidRPr="00E04733">
        <w:rPr>
          <w:rFonts w:ascii="Book Antiqua" w:hAnsi="Book Antiqua" w:cs="BookAntiqua"/>
          <w:color w:val="0000FF"/>
          <w:sz w:val="22"/>
          <w:szCs w:val="22"/>
        </w:rPr>
        <w:t>84</w:t>
      </w:r>
      <w:r w:rsidR="00BD2113" w:rsidRPr="00E04733">
        <w:rPr>
          <w:rFonts w:ascii="Book Antiqua" w:hAnsi="Book Antiqua" w:cs="BookAntiqua"/>
          <w:color w:val="0000FF"/>
          <w:sz w:val="22"/>
          <w:szCs w:val="22"/>
        </w:rPr>
        <w:t>8</w:t>
      </w:r>
    </w:p>
    <w:p w14:paraId="07E0F7FE" w14:textId="5AFD6C98" w:rsidR="006A67C2" w:rsidRPr="00295A04" w:rsidRDefault="00661737" w:rsidP="00B0661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543</w:t>
      </w:r>
    </w:p>
    <w:p w14:paraId="16E86880" w14:textId="77777777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>Given</w:t>
      </w:r>
    </w:p>
    <w:p w14:paraId="6CFDB823" w14:textId="77777777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 n=number of employers, Margin of Error=0.04</w:t>
      </w:r>
    </w:p>
    <w:p w14:paraId="5C8DF50C" w14:textId="77777777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Assume  </w:t>
      </w:r>
      <m:oMath>
        <m:acc>
          <m:acc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p</m:t>
            </m:r>
          </m:e>
        </m:acc>
      </m:oMath>
      <w:r w:rsidRPr="004A3889">
        <w:rPr>
          <w:rFonts w:ascii="Book Antiqua" w:hAnsi="Book Antiqua"/>
          <w:color w:val="0000FF"/>
          <w:sz w:val="22"/>
          <w:szCs w:val="22"/>
        </w:rPr>
        <w:t>=0.5,</w:t>
      </w:r>
      <w:r w:rsidRPr="004A3889">
        <w:rPr>
          <w:rFonts w:ascii="Book Antiqua" w:hAnsi="Book Antiqua" w:cs="Cambria Math"/>
          <w:color w:val="0000FF"/>
          <w:sz w:val="22"/>
          <w:szCs w:val="22"/>
        </w:rPr>
        <w:t xml:space="preserve"> </w:t>
      </w:r>
      <w:r w:rsidRPr="004A3889">
        <w:rPr>
          <w:rFonts w:ascii="Cambria Math" w:hAnsi="Cambria Math" w:cs="Cambria Math"/>
          <w:color w:val="0000FF"/>
          <w:sz w:val="22"/>
          <w:szCs w:val="22"/>
        </w:rPr>
        <w:t>𝑞̂</w:t>
      </w:r>
      <w:r w:rsidRPr="004A3889">
        <w:rPr>
          <w:rFonts w:ascii="Book Antiqua" w:hAnsi="Book Antiqua"/>
          <w:color w:val="0000FF"/>
          <w:sz w:val="22"/>
          <w:szCs w:val="22"/>
        </w:rPr>
        <w:t xml:space="preserve">=0.5 </w:t>
      </w:r>
    </w:p>
    <w:p w14:paraId="4CFEC193" w14:textId="2D0F169D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>For 9</w:t>
      </w:r>
      <w:r w:rsidR="005B360A">
        <w:rPr>
          <w:rFonts w:ascii="Book Antiqua" w:hAnsi="Book Antiqua"/>
          <w:color w:val="0000FF"/>
          <w:sz w:val="22"/>
          <w:szCs w:val="22"/>
        </w:rPr>
        <w:t>8</w:t>
      </w:r>
      <w:r w:rsidRPr="004A3889">
        <w:rPr>
          <w:rFonts w:ascii="Book Antiqua" w:hAnsi="Book Antiqua"/>
          <w:color w:val="0000FF"/>
          <w:sz w:val="22"/>
          <w:szCs w:val="22"/>
        </w:rPr>
        <w:t xml:space="preserve">% confidence interval, the critical value Z= </w:t>
      </w:r>
      <w:r w:rsidR="005B360A">
        <w:rPr>
          <w:rFonts w:ascii="Book Antiqua" w:hAnsi="Book Antiqua"/>
          <w:color w:val="0000FF"/>
          <w:sz w:val="22"/>
          <w:szCs w:val="22"/>
        </w:rPr>
        <w:t>2.326</w:t>
      </w:r>
    </w:p>
    <w:p w14:paraId="6454F3AD" w14:textId="77777777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Margin of Error = </w:t>
      </w:r>
      <m:oMath>
        <m:r>
          <w:rPr>
            <w:rFonts w:ascii="Cambria Math" w:hAnsi="Cambria Math"/>
            <w:color w:val="0000FF"/>
          </w:rPr>
          <m:t>z×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  <w:color w:val="0000FF"/>
                  </w:rPr>
                  <m:t>n</m:t>
                </m:r>
              </m:den>
            </m:f>
          </m:e>
        </m:rad>
      </m:oMath>
    </w:p>
    <w:p w14:paraId="2A15146F" w14:textId="7C014DCF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0.04 = </w:t>
      </w:r>
      <m:oMath>
        <m:r>
          <w:rPr>
            <w:rFonts w:ascii="Cambria Math" w:hAnsi="Cambria Math"/>
            <w:color w:val="0000FF"/>
          </w:rPr>
          <m:t>2.326×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</w:rPr>
                  <m:t>0.5×0.5</m:t>
                </m:r>
              </m:num>
              <m:den>
                <m:r>
                  <w:rPr>
                    <w:rFonts w:ascii="Cambria Math" w:hAnsi="Cambria Math"/>
                    <w:color w:val="0000FF"/>
                  </w:rPr>
                  <m:t>n</m:t>
                </m:r>
              </m:den>
            </m:f>
          </m:e>
        </m:rad>
      </m:oMath>
    </w:p>
    <w:p w14:paraId="05BD9EF9" w14:textId="05042419" w:rsidR="00B73F0E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2"/>
                    <w:szCs w:val="22"/>
                  </w:rPr>
                  <m:t>2.326×0.5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2"/>
                    <w:szCs w:val="22"/>
                  </w:rPr>
                  <m:t>0.04</m:t>
                </m:r>
              </m:den>
            </m:f>
            <m:r>
              <w:rPr>
                <w:rFonts w:ascii="Cambria Math" w:hAnsi="Cambria Math"/>
                <w:color w:val="0000FF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color w:val="0000FF"/>
                <w:sz w:val="22"/>
                <w:szCs w:val="22"/>
              </w:rPr>
              <m:t>2</m:t>
            </m:r>
          </m:sup>
        </m:sSup>
      </m:oMath>
      <w:r w:rsidRPr="004A3889">
        <w:rPr>
          <w:rFonts w:ascii="Book Antiqua" w:hAnsi="Book Antiqua"/>
          <w:color w:val="0000FF"/>
          <w:sz w:val="22"/>
          <w:szCs w:val="22"/>
        </w:rPr>
        <w:t xml:space="preserve"> = </w:t>
      </w:r>
      <w:r w:rsidR="00BC154B">
        <w:rPr>
          <w:rFonts w:ascii="Book Antiqua" w:hAnsi="Book Antiqua"/>
          <w:color w:val="0000FF"/>
          <w:sz w:val="22"/>
          <w:szCs w:val="22"/>
        </w:rPr>
        <w:t>845</w:t>
      </w:r>
      <w:r w:rsidRPr="004A3889">
        <w:rPr>
          <w:rFonts w:ascii="Book Antiqua" w:hAnsi="Book Antiqua"/>
          <w:color w:val="0000FF"/>
          <w:sz w:val="22"/>
          <w:szCs w:val="22"/>
        </w:rPr>
        <w:t>.</w:t>
      </w:r>
      <w:r w:rsidR="00BC154B">
        <w:rPr>
          <w:rFonts w:ascii="Book Antiqua" w:hAnsi="Book Antiqua"/>
          <w:color w:val="0000FF"/>
          <w:sz w:val="22"/>
          <w:szCs w:val="22"/>
        </w:rPr>
        <w:t>3</w:t>
      </w:r>
      <w:r w:rsidRPr="004A3889">
        <w:rPr>
          <w:rFonts w:ascii="Book Antiqua" w:hAnsi="Book Antiqua"/>
          <w:color w:val="0000FF"/>
          <w:sz w:val="22"/>
          <w:szCs w:val="22"/>
        </w:rPr>
        <w:t xml:space="preserve">5 ≈ </w:t>
      </w:r>
      <w:r w:rsidR="00BC154B">
        <w:rPr>
          <w:rFonts w:ascii="Book Antiqua" w:hAnsi="Book Antiqua"/>
          <w:color w:val="0000FF"/>
          <w:sz w:val="22"/>
          <w:szCs w:val="22"/>
        </w:rPr>
        <w:t xml:space="preserve">845 </w:t>
      </w:r>
    </w:p>
    <w:p w14:paraId="5C96747C" w14:textId="6FB12E41" w:rsidR="00B06617" w:rsidRPr="00295A04" w:rsidRDefault="00E04733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>
        <w:rPr>
          <w:rFonts w:ascii="Book Antiqua" w:hAnsi="Book Antiqua"/>
          <w:color w:val="0000FF"/>
          <w:sz w:val="22"/>
          <w:szCs w:val="22"/>
        </w:rPr>
        <w:t xml:space="preserve">minimum sample size is 845 </w:t>
      </w:r>
    </w:p>
    <w:sectPr w:rsidR="00B06617" w:rsidRPr="00295A04" w:rsidSect="00B7765F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656A" w14:textId="77777777" w:rsidR="00696C33" w:rsidRDefault="00696C33" w:rsidP="00696C33">
      <w:r>
        <w:separator/>
      </w:r>
    </w:p>
  </w:endnote>
  <w:endnote w:type="continuationSeparator" w:id="0">
    <w:p w14:paraId="0B421D59" w14:textId="77777777" w:rsidR="00696C33" w:rsidRDefault="00696C33" w:rsidP="0069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8694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BEEB15" w14:textId="6676A282" w:rsidR="00696C33" w:rsidRDefault="00696C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7D9847" w14:textId="77777777" w:rsidR="00696C33" w:rsidRDefault="0069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FFB2" w14:textId="77777777" w:rsidR="00696C33" w:rsidRDefault="00696C33" w:rsidP="00696C33">
      <w:r>
        <w:separator/>
      </w:r>
    </w:p>
  </w:footnote>
  <w:footnote w:type="continuationSeparator" w:id="0">
    <w:p w14:paraId="21CC9DC7" w14:textId="77777777" w:rsidR="00696C33" w:rsidRDefault="00696C33" w:rsidP="00696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87278E"/>
    <w:multiLevelType w:val="hybridMultilevel"/>
    <w:tmpl w:val="44A259A0"/>
    <w:lvl w:ilvl="0" w:tplc="4EF0A55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BookAntiqu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52118">
    <w:abstractNumId w:val="2"/>
  </w:num>
  <w:num w:numId="2" w16cid:durableId="953751280">
    <w:abstractNumId w:val="5"/>
  </w:num>
  <w:num w:numId="3" w16cid:durableId="583958180">
    <w:abstractNumId w:val="1"/>
  </w:num>
  <w:num w:numId="4" w16cid:durableId="876544620">
    <w:abstractNumId w:val="0"/>
  </w:num>
  <w:num w:numId="5" w16cid:durableId="455757605">
    <w:abstractNumId w:val="7"/>
  </w:num>
  <w:num w:numId="6" w16cid:durableId="268319685">
    <w:abstractNumId w:val="3"/>
  </w:num>
  <w:num w:numId="7" w16cid:durableId="713388225">
    <w:abstractNumId w:val="10"/>
  </w:num>
  <w:num w:numId="8" w16cid:durableId="1730566043">
    <w:abstractNumId w:val="4"/>
  </w:num>
  <w:num w:numId="9" w16cid:durableId="418598027">
    <w:abstractNumId w:val="9"/>
  </w:num>
  <w:num w:numId="10" w16cid:durableId="989094710">
    <w:abstractNumId w:val="12"/>
  </w:num>
  <w:num w:numId="11" w16cid:durableId="1420179626">
    <w:abstractNumId w:val="11"/>
  </w:num>
  <w:num w:numId="12" w16cid:durableId="21054384">
    <w:abstractNumId w:val="8"/>
  </w:num>
  <w:num w:numId="13" w16cid:durableId="191723399">
    <w:abstractNumId w:val="6"/>
  </w:num>
  <w:num w:numId="14" w16cid:durableId="19525442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4D89"/>
    <w:rsid w:val="00065E5B"/>
    <w:rsid w:val="00065EFD"/>
    <w:rsid w:val="00070318"/>
    <w:rsid w:val="00072BB9"/>
    <w:rsid w:val="00073F84"/>
    <w:rsid w:val="00077338"/>
    <w:rsid w:val="000A19AF"/>
    <w:rsid w:val="000A19F1"/>
    <w:rsid w:val="000A30DC"/>
    <w:rsid w:val="000A6243"/>
    <w:rsid w:val="000A75B4"/>
    <w:rsid w:val="000B6DF4"/>
    <w:rsid w:val="000B7ABB"/>
    <w:rsid w:val="000D17CA"/>
    <w:rsid w:val="000D2D18"/>
    <w:rsid w:val="000D3F0D"/>
    <w:rsid w:val="000D6A90"/>
    <w:rsid w:val="000D7FC9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57B6D"/>
    <w:rsid w:val="001703B6"/>
    <w:rsid w:val="001720E6"/>
    <w:rsid w:val="00175177"/>
    <w:rsid w:val="001775F4"/>
    <w:rsid w:val="00185B42"/>
    <w:rsid w:val="00187CC7"/>
    <w:rsid w:val="00194A13"/>
    <w:rsid w:val="001A131C"/>
    <w:rsid w:val="001B2E52"/>
    <w:rsid w:val="001B322B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95A04"/>
    <w:rsid w:val="002964A6"/>
    <w:rsid w:val="002A3151"/>
    <w:rsid w:val="002A502E"/>
    <w:rsid w:val="002B267B"/>
    <w:rsid w:val="002B309D"/>
    <w:rsid w:val="002B4FA4"/>
    <w:rsid w:val="002B6D1E"/>
    <w:rsid w:val="002C2B3B"/>
    <w:rsid w:val="002C56CD"/>
    <w:rsid w:val="002D4EC0"/>
    <w:rsid w:val="002F1A37"/>
    <w:rsid w:val="002F4157"/>
    <w:rsid w:val="00304D3B"/>
    <w:rsid w:val="00314607"/>
    <w:rsid w:val="0032196E"/>
    <w:rsid w:val="00335281"/>
    <w:rsid w:val="00347DC0"/>
    <w:rsid w:val="003515AB"/>
    <w:rsid w:val="00357B6E"/>
    <w:rsid w:val="003A0C4F"/>
    <w:rsid w:val="003B578D"/>
    <w:rsid w:val="003C7919"/>
    <w:rsid w:val="003D3890"/>
    <w:rsid w:val="003E7221"/>
    <w:rsid w:val="003E7DA0"/>
    <w:rsid w:val="003F038B"/>
    <w:rsid w:val="00405B77"/>
    <w:rsid w:val="0041194D"/>
    <w:rsid w:val="004156CE"/>
    <w:rsid w:val="00454B10"/>
    <w:rsid w:val="00454C42"/>
    <w:rsid w:val="00460CF2"/>
    <w:rsid w:val="00463BB2"/>
    <w:rsid w:val="00467DFC"/>
    <w:rsid w:val="00470CB4"/>
    <w:rsid w:val="00475383"/>
    <w:rsid w:val="00477B55"/>
    <w:rsid w:val="00487C4D"/>
    <w:rsid w:val="00492975"/>
    <w:rsid w:val="004A20AC"/>
    <w:rsid w:val="004A3889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5FBB"/>
    <w:rsid w:val="0051605E"/>
    <w:rsid w:val="005176E8"/>
    <w:rsid w:val="00527D80"/>
    <w:rsid w:val="005347FF"/>
    <w:rsid w:val="00547563"/>
    <w:rsid w:val="005606D1"/>
    <w:rsid w:val="005657A4"/>
    <w:rsid w:val="0057135A"/>
    <w:rsid w:val="0058192F"/>
    <w:rsid w:val="00586373"/>
    <w:rsid w:val="005A069D"/>
    <w:rsid w:val="005B360A"/>
    <w:rsid w:val="005D3185"/>
    <w:rsid w:val="005D7250"/>
    <w:rsid w:val="005E40E6"/>
    <w:rsid w:val="00610460"/>
    <w:rsid w:val="00612F5D"/>
    <w:rsid w:val="006152B1"/>
    <w:rsid w:val="00620C43"/>
    <w:rsid w:val="00637C91"/>
    <w:rsid w:val="00661737"/>
    <w:rsid w:val="006646C7"/>
    <w:rsid w:val="006741FA"/>
    <w:rsid w:val="00695F97"/>
    <w:rsid w:val="00696C33"/>
    <w:rsid w:val="006A67C2"/>
    <w:rsid w:val="006C426A"/>
    <w:rsid w:val="006D2A82"/>
    <w:rsid w:val="006F273D"/>
    <w:rsid w:val="006F3ADA"/>
    <w:rsid w:val="007004E0"/>
    <w:rsid w:val="00700C68"/>
    <w:rsid w:val="00701A74"/>
    <w:rsid w:val="007050B3"/>
    <w:rsid w:val="0071299F"/>
    <w:rsid w:val="0072367C"/>
    <w:rsid w:val="00734834"/>
    <w:rsid w:val="00740513"/>
    <w:rsid w:val="00747864"/>
    <w:rsid w:val="00751D4C"/>
    <w:rsid w:val="007552B7"/>
    <w:rsid w:val="007636F6"/>
    <w:rsid w:val="00766C08"/>
    <w:rsid w:val="007715F5"/>
    <w:rsid w:val="0078383F"/>
    <w:rsid w:val="00787586"/>
    <w:rsid w:val="007900C8"/>
    <w:rsid w:val="00792497"/>
    <w:rsid w:val="007A5013"/>
    <w:rsid w:val="007A5778"/>
    <w:rsid w:val="007B62C6"/>
    <w:rsid w:val="007D5069"/>
    <w:rsid w:val="007E64BA"/>
    <w:rsid w:val="007E7F37"/>
    <w:rsid w:val="007F04CF"/>
    <w:rsid w:val="007F2DC8"/>
    <w:rsid w:val="00805221"/>
    <w:rsid w:val="00806CF8"/>
    <w:rsid w:val="008179C3"/>
    <w:rsid w:val="008222B4"/>
    <w:rsid w:val="008247E7"/>
    <w:rsid w:val="00826245"/>
    <w:rsid w:val="00830680"/>
    <w:rsid w:val="008401F7"/>
    <w:rsid w:val="008445BF"/>
    <w:rsid w:val="0085238A"/>
    <w:rsid w:val="0085741B"/>
    <w:rsid w:val="00864424"/>
    <w:rsid w:val="00865F21"/>
    <w:rsid w:val="00871496"/>
    <w:rsid w:val="0087223F"/>
    <w:rsid w:val="0088124A"/>
    <w:rsid w:val="00881FDF"/>
    <w:rsid w:val="008918C2"/>
    <w:rsid w:val="008A784E"/>
    <w:rsid w:val="008B640D"/>
    <w:rsid w:val="008B77E1"/>
    <w:rsid w:val="008D35F1"/>
    <w:rsid w:val="008D51DB"/>
    <w:rsid w:val="008E47EA"/>
    <w:rsid w:val="008F3B7C"/>
    <w:rsid w:val="00902B77"/>
    <w:rsid w:val="00911B54"/>
    <w:rsid w:val="00911C45"/>
    <w:rsid w:val="00915E42"/>
    <w:rsid w:val="00927723"/>
    <w:rsid w:val="009432DA"/>
    <w:rsid w:val="00945577"/>
    <w:rsid w:val="00945EDD"/>
    <w:rsid w:val="00950A57"/>
    <w:rsid w:val="00960EF0"/>
    <w:rsid w:val="009723D5"/>
    <w:rsid w:val="00981C39"/>
    <w:rsid w:val="009823BA"/>
    <w:rsid w:val="00983B46"/>
    <w:rsid w:val="00987501"/>
    <w:rsid w:val="00991AC1"/>
    <w:rsid w:val="009B20ED"/>
    <w:rsid w:val="009B6D1F"/>
    <w:rsid w:val="009D0983"/>
    <w:rsid w:val="009D3BA0"/>
    <w:rsid w:val="009D67FB"/>
    <w:rsid w:val="009E431A"/>
    <w:rsid w:val="009E5067"/>
    <w:rsid w:val="00A16631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0F78"/>
    <w:rsid w:val="00AB11D0"/>
    <w:rsid w:val="00AB17CC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73F0E"/>
    <w:rsid w:val="00B7765F"/>
    <w:rsid w:val="00B9553D"/>
    <w:rsid w:val="00B95DB2"/>
    <w:rsid w:val="00BA04CF"/>
    <w:rsid w:val="00BA18BD"/>
    <w:rsid w:val="00BA4F69"/>
    <w:rsid w:val="00BA6083"/>
    <w:rsid w:val="00BB56BC"/>
    <w:rsid w:val="00BC154B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14C8F"/>
    <w:rsid w:val="00C46543"/>
    <w:rsid w:val="00C608BB"/>
    <w:rsid w:val="00C619BB"/>
    <w:rsid w:val="00C61AF0"/>
    <w:rsid w:val="00C853FC"/>
    <w:rsid w:val="00C92D9F"/>
    <w:rsid w:val="00C93696"/>
    <w:rsid w:val="00C94177"/>
    <w:rsid w:val="00CA4655"/>
    <w:rsid w:val="00CA6492"/>
    <w:rsid w:val="00CA67DC"/>
    <w:rsid w:val="00CA7C42"/>
    <w:rsid w:val="00CB302A"/>
    <w:rsid w:val="00CC0AF6"/>
    <w:rsid w:val="00D149ED"/>
    <w:rsid w:val="00D20254"/>
    <w:rsid w:val="00D23191"/>
    <w:rsid w:val="00D623CE"/>
    <w:rsid w:val="00D74DB8"/>
    <w:rsid w:val="00D904BA"/>
    <w:rsid w:val="00D9559C"/>
    <w:rsid w:val="00D96682"/>
    <w:rsid w:val="00DC0B11"/>
    <w:rsid w:val="00DC1F1E"/>
    <w:rsid w:val="00DF5923"/>
    <w:rsid w:val="00E04733"/>
    <w:rsid w:val="00E07DA9"/>
    <w:rsid w:val="00E3315D"/>
    <w:rsid w:val="00E34285"/>
    <w:rsid w:val="00E4692C"/>
    <w:rsid w:val="00E51905"/>
    <w:rsid w:val="00E717C5"/>
    <w:rsid w:val="00E93C3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23269A"/>
  <w15:chartTrackingRefBased/>
  <w15:docId w15:val="{F015DD87-AD24-4F53-B970-1DAD7667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styleId="Hyperlink">
    <w:name w:val="Hyperlink"/>
    <w:basedOn w:val="DefaultParagraphFont"/>
    <w:rsid w:val="002B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F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A502E"/>
    <w:pPr>
      <w:spacing w:before="100" w:beforeAutospacing="1" w:after="100" w:afterAutospacing="1"/>
    </w:pPr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157B6D"/>
    <w:rPr>
      <w:color w:val="808080"/>
    </w:rPr>
  </w:style>
  <w:style w:type="paragraph" w:styleId="Header">
    <w:name w:val="header"/>
    <w:basedOn w:val="Normal"/>
    <w:link w:val="HeaderChar"/>
    <w:rsid w:val="00696C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96C3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6C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C33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rsid w:val="00A166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16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1663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16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1663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cluster-sampl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77284-9507-4D3A-85EB-EDD34845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1260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Rohith Kumar Reddy Renati</cp:lastModifiedBy>
  <cp:revision>109</cp:revision>
  <cp:lastPrinted>2023-01-04T04:55:00Z</cp:lastPrinted>
  <dcterms:created xsi:type="dcterms:W3CDTF">2022-12-31T14:36:00Z</dcterms:created>
  <dcterms:modified xsi:type="dcterms:W3CDTF">2023-01-04T04:55:00Z</dcterms:modified>
</cp:coreProperties>
</file>