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47E5" w14:textId="40C0DA76" w:rsidR="007104E5" w:rsidRPr="0054428A" w:rsidRDefault="0054428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4428A">
        <w:rPr>
          <w:rFonts w:ascii="Times New Roman" w:hAnsi="Times New Roman" w:cs="Times New Roman"/>
          <w:b/>
          <w:bCs/>
          <w:sz w:val="40"/>
          <w:szCs w:val="40"/>
          <w:u w:val="single"/>
        </w:rPr>
        <w:t>Define Test Plan Components</w:t>
      </w:r>
    </w:p>
    <w:p w14:paraId="4189B90F" w14:textId="3ADD6499" w:rsidR="0054428A" w:rsidRPr="0054428A" w:rsidRDefault="0054428A">
      <w:pPr>
        <w:rPr>
          <w:rFonts w:ascii="Times New Roman" w:hAnsi="Times New Roman" w:cs="Times New Roman"/>
          <w:sz w:val="40"/>
          <w:szCs w:val="40"/>
        </w:rPr>
      </w:pPr>
    </w:p>
    <w:p w14:paraId="3E2EF837" w14:textId="7884B876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1.Test Plan ID</w:t>
      </w:r>
    </w:p>
    <w:p w14:paraId="36B8BD25" w14:textId="7D6B53B0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2.Description</w:t>
      </w:r>
    </w:p>
    <w:p w14:paraId="19767D2D" w14:textId="7FC0814C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3.Deliverables</w:t>
      </w:r>
    </w:p>
    <w:p w14:paraId="172D35E0" w14:textId="092FEDD3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4.Risk/Assumptions</w:t>
      </w:r>
    </w:p>
    <w:p w14:paraId="0EC36D74" w14:textId="3A386E58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5.Criteria for pass/fail</w:t>
      </w:r>
    </w:p>
    <w:p w14:paraId="21EDEDFA" w14:textId="32D11FC3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6.Schedule</w:t>
      </w:r>
    </w:p>
    <w:p w14:paraId="1BBC38C2" w14:textId="71B864B5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7.Roles and Responsibilities</w:t>
      </w:r>
    </w:p>
    <w:p w14:paraId="49FC7694" w14:textId="358A270A" w:rsidR="0054428A" w:rsidRDefault="0054428A">
      <w:pPr>
        <w:rPr>
          <w:rFonts w:ascii="Times New Roman" w:hAnsi="Times New Roman" w:cs="Times New Roman"/>
          <w:sz w:val="36"/>
          <w:szCs w:val="36"/>
        </w:rPr>
      </w:pPr>
    </w:p>
    <w:p w14:paraId="10088885" w14:textId="17902530" w:rsidR="0054428A" w:rsidRPr="0054428A" w:rsidRDefault="0054428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4428A">
        <w:rPr>
          <w:rFonts w:ascii="Times New Roman" w:hAnsi="Times New Roman" w:cs="Times New Roman"/>
          <w:b/>
          <w:bCs/>
          <w:sz w:val="40"/>
          <w:szCs w:val="40"/>
          <w:u w:val="single"/>
        </w:rPr>
        <w:t>Define Test Strategy Components</w:t>
      </w:r>
    </w:p>
    <w:p w14:paraId="0334F1AC" w14:textId="51A176B5" w:rsidR="0054428A" w:rsidRDefault="0054428A">
      <w:pPr>
        <w:rPr>
          <w:rFonts w:ascii="Times New Roman" w:hAnsi="Times New Roman" w:cs="Times New Roman"/>
          <w:sz w:val="36"/>
          <w:szCs w:val="36"/>
        </w:rPr>
      </w:pPr>
    </w:p>
    <w:p w14:paraId="3A53E515" w14:textId="5F3373C6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1.Scope and Overview</w:t>
      </w:r>
    </w:p>
    <w:p w14:paraId="53ED6A37" w14:textId="00D58300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2.Testing Methodology</w:t>
      </w:r>
    </w:p>
    <w:p w14:paraId="1A0F4C20" w14:textId="107A6FBF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3.Testing environment Specifications</w:t>
      </w:r>
    </w:p>
    <w:p w14:paraId="2A2869EC" w14:textId="34E7EA80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4.Testing Tools</w:t>
      </w:r>
    </w:p>
    <w:p w14:paraId="401C1355" w14:textId="1AFCB93C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5.Release controls</w:t>
      </w:r>
    </w:p>
    <w:p w14:paraId="6C5AEAEA" w14:textId="318463F8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6.Risk Analysis</w:t>
      </w:r>
    </w:p>
    <w:p w14:paraId="3EFBDD1D" w14:textId="09995EC3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7.Review and Approval</w:t>
      </w:r>
    </w:p>
    <w:p w14:paraId="5BD51383" w14:textId="0DC7BCA7" w:rsidR="0054428A" w:rsidRDefault="005442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8.Client communication</w:t>
      </w:r>
    </w:p>
    <w:p w14:paraId="429D10C9" w14:textId="1E99B8C0" w:rsidR="0054428A" w:rsidRDefault="0054428A">
      <w:pPr>
        <w:rPr>
          <w:rFonts w:ascii="Times New Roman" w:hAnsi="Times New Roman" w:cs="Times New Roman"/>
          <w:sz w:val="36"/>
          <w:szCs w:val="36"/>
        </w:rPr>
      </w:pPr>
    </w:p>
    <w:p w14:paraId="0A516D67" w14:textId="61B7AB6A" w:rsidR="0054428A" w:rsidRDefault="001C34E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C34E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Differentiate Between Test Plan and Test Strategy</w:t>
      </w:r>
    </w:p>
    <w:p w14:paraId="68EBB48B" w14:textId="77777777" w:rsidR="001C34E4" w:rsidRDefault="001C34E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37DD38" w14:textId="357A164F" w:rsidR="001C34E4" w:rsidRPr="001C34E4" w:rsidRDefault="001C34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34E4">
        <w:rPr>
          <w:rFonts w:ascii="Times New Roman" w:hAnsi="Times New Roman" w:cs="Times New Roman"/>
          <w:b/>
          <w:bCs/>
          <w:sz w:val="36"/>
          <w:szCs w:val="36"/>
        </w:rPr>
        <w:t>Test Plan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B324C10" w14:textId="2DC6F18E" w:rsidR="001C34E4" w:rsidRDefault="001C34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Test Plan is a formal document derived from requirement document.</w:t>
      </w:r>
    </w:p>
    <w:p w14:paraId="4ED8BD84" w14:textId="62A9F91E" w:rsidR="001C34E4" w:rsidRDefault="001C34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It describe in detail, the scope of testing and the different activities performed during testing.</w:t>
      </w:r>
    </w:p>
    <w:p w14:paraId="0E124446" w14:textId="442D9F84" w:rsidR="001C34E4" w:rsidRDefault="001C34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What is the scope of testing, who will test, when to test, etc. This Plan can be modified.</w:t>
      </w:r>
    </w:p>
    <w:p w14:paraId="22F45C9B" w14:textId="13916208" w:rsidR="001C34E4" w:rsidRDefault="001C34E4">
      <w:pPr>
        <w:rPr>
          <w:rFonts w:ascii="Times New Roman" w:hAnsi="Times New Roman" w:cs="Times New Roman"/>
          <w:sz w:val="36"/>
          <w:szCs w:val="36"/>
        </w:rPr>
      </w:pPr>
    </w:p>
    <w:p w14:paraId="4B6A7777" w14:textId="1072504F" w:rsidR="001C34E4" w:rsidRPr="00A7211E" w:rsidRDefault="001C34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211E">
        <w:rPr>
          <w:rFonts w:ascii="Times New Roman" w:hAnsi="Times New Roman" w:cs="Times New Roman"/>
          <w:b/>
          <w:bCs/>
          <w:sz w:val="36"/>
          <w:szCs w:val="36"/>
        </w:rPr>
        <w:t>Test Strategy:</w:t>
      </w:r>
    </w:p>
    <w:p w14:paraId="0C7FB082" w14:textId="17D697BC" w:rsidR="001C34E4" w:rsidRDefault="001C34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A Test strategy is a high-level document describing the way testing will be carried out in an organization.</w:t>
      </w:r>
    </w:p>
    <w:p w14:paraId="0FAAE951" w14:textId="404A971B" w:rsidR="001C34E4" w:rsidRDefault="001C34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It basically aims at providing a systematic approach to the software testing process.</w:t>
      </w:r>
    </w:p>
    <w:p w14:paraId="0893ABD2" w14:textId="23CFE11D" w:rsidR="001C34E4" w:rsidRPr="001C34E4" w:rsidRDefault="001C34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It explains about the guidelines with respect to how testing to be carried out.</w:t>
      </w:r>
      <w:r w:rsidR="00A7211E">
        <w:rPr>
          <w:rFonts w:ascii="Times New Roman" w:hAnsi="Times New Roman" w:cs="Times New Roman"/>
          <w:sz w:val="36"/>
          <w:szCs w:val="36"/>
        </w:rPr>
        <w:t xml:space="preserve"> It cannot be edited. </w:t>
      </w:r>
    </w:p>
    <w:sectPr w:rsidR="001C34E4" w:rsidRPr="001C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8A"/>
    <w:rsid w:val="001C34E4"/>
    <w:rsid w:val="0054428A"/>
    <w:rsid w:val="007104E5"/>
    <w:rsid w:val="008231AF"/>
    <w:rsid w:val="00A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0EA9"/>
  <w15:chartTrackingRefBased/>
  <w15:docId w15:val="{602C007A-1994-42AA-8981-F5C3F7FC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1</cp:revision>
  <dcterms:created xsi:type="dcterms:W3CDTF">2022-04-06T08:36:00Z</dcterms:created>
  <dcterms:modified xsi:type="dcterms:W3CDTF">2022-04-06T11:35:00Z</dcterms:modified>
</cp:coreProperties>
</file>