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D4F2E" w14:textId="08459FD5" w:rsidR="009065AA" w:rsidRPr="0015594F" w:rsidRDefault="0015594F" w:rsidP="0015594F">
      <w:pPr>
        <w:spacing w:after="80" w:line="240" w:lineRule="auto"/>
        <w:jc w:val="center"/>
        <w:rPr>
          <w:rFonts w:ascii="Times New Roman" w:hAnsi="Times New Roman" w:cs="Times New Roman"/>
          <w:b/>
          <w:bCs/>
          <w:sz w:val="36"/>
          <w:szCs w:val="36"/>
        </w:rPr>
        <w:sectPr w:rsidR="009065AA" w:rsidRPr="0015594F" w:rsidSect="00F24924">
          <w:pgSz w:w="11906" w:h="16838"/>
          <w:pgMar w:top="720" w:right="720" w:bottom="720" w:left="720" w:header="708" w:footer="708" w:gutter="0"/>
          <w:cols w:space="708"/>
          <w:docGrid w:linePitch="360"/>
        </w:sectPr>
      </w:pPr>
      <w:r w:rsidRPr="0015594F">
        <w:rPr>
          <w:rFonts w:ascii="Times New Roman" w:hAnsi="Times New Roman" w:cs="Times New Roman"/>
          <w:b/>
          <w:bCs/>
          <w:sz w:val="36"/>
          <w:szCs w:val="36"/>
        </w:rPr>
        <w:t xml:space="preserve">CERTEX: A Complexity-Certifying Compiler for Regular Expressions with Static </w:t>
      </w:r>
      <w:proofErr w:type="spellStart"/>
      <w:r w:rsidRPr="0015594F">
        <w:rPr>
          <w:rFonts w:ascii="Times New Roman" w:hAnsi="Times New Roman" w:cs="Times New Roman"/>
          <w:b/>
          <w:bCs/>
          <w:sz w:val="36"/>
          <w:szCs w:val="36"/>
        </w:rPr>
        <w:t>ReDoS</w:t>
      </w:r>
      <w:proofErr w:type="spellEnd"/>
      <w:r w:rsidRPr="0015594F">
        <w:rPr>
          <w:rFonts w:ascii="Times New Roman" w:hAnsi="Times New Roman" w:cs="Times New Roman"/>
          <w:b/>
          <w:bCs/>
          <w:sz w:val="36"/>
          <w:szCs w:val="36"/>
        </w:rPr>
        <w:t xml:space="preserve"> Analysis and Runtime Enforcement</w:t>
      </w:r>
    </w:p>
    <w:p w14:paraId="7C141768" w14:textId="77777777" w:rsidR="009065AA" w:rsidRDefault="009065AA" w:rsidP="009065AA">
      <w:pPr>
        <w:spacing w:after="0" w:line="240" w:lineRule="auto"/>
        <w:rPr>
          <w:rFonts w:ascii="Times New Roman" w:hAnsi="Times New Roman" w:cs="Times New Roman"/>
          <w:sz w:val="18"/>
          <w:szCs w:val="18"/>
        </w:rPr>
      </w:pPr>
    </w:p>
    <w:p w14:paraId="14F373AC" w14:textId="5AF03C30" w:rsidR="009065AA" w:rsidRPr="009065AA" w:rsidRDefault="009065AA" w:rsidP="0019033D">
      <w:pPr>
        <w:spacing w:after="0" w:line="240" w:lineRule="auto"/>
        <w:rPr>
          <w:rFonts w:ascii="Times New Roman" w:hAnsi="Times New Roman" w:cs="Times New Roman"/>
          <w:i/>
          <w:iCs/>
          <w:sz w:val="18"/>
          <w:szCs w:val="18"/>
        </w:rPr>
      </w:pPr>
      <w:proofErr w:type="spellStart"/>
      <w:r>
        <w:rPr>
          <w:rFonts w:ascii="Times New Roman" w:hAnsi="Times New Roman" w:cs="Times New Roman"/>
          <w:sz w:val="18"/>
          <w:szCs w:val="18"/>
        </w:rPr>
        <w:t>Voturi</w:t>
      </w:r>
      <w:proofErr w:type="spellEnd"/>
      <w:r>
        <w:rPr>
          <w:rFonts w:ascii="Times New Roman" w:hAnsi="Times New Roman" w:cs="Times New Roman"/>
          <w:sz w:val="18"/>
          <w:szCs w:val="18"/>
        </w:rPr>
        <w:t xml:space="preserve"> Aditya</w:t>
      </w:r>
    </w:p>
    <w:p w14:paraId="28E154F4" w14:textId="43E16377" w:rsidR="009065AA" w:rsidRPr="009065AA" w:rsidRDefault="009065AA" w:rsidP="009065AA">
      <w:pPr>
        <w:spacing w:after="0" w:line="240" w:lineRule="auto"/>
        <w:rPr>
          <w:rFonts w:ascii="Times New Roman" w:hAnsi="Times New Roman" w:cs="Times New Roman"/>
          <w:i/>
          <w:iCs/>
          <w:sz w:val="18"/>
          <w:szCs w:val="18"/>
        </w:rPr>
      </w:pPr>
      <w:r w:rsidRPr="009065AA">
        <w:rPr>
          <w:rFonts w:ascii="Times New Roman" w:hAnsi="Times New Roman" w:cs="Times New Roman"/>
          <w:i/>
          <w:iCs/>
          <w:sz w:val="18"/>
          <w:szCs w:val="18"/>
        </w:rPr>
        <w:t>Vellore Institute of Technology</w:t>
      </w:r>
    </w:p>
    <w:p w14:paraId="68CB586F" w14:textId="3728B8CB" w:rsidR="009065AA" w:rsidRDefault="009065AA" w:rsidP="009065AA">
      <w:pPr>
        <w:spacing w:after="0" w:line="240" w:lineRule="auto"/>
        <w:rPr>
          <w:rFonts w:ascii="Times New Roman" w:hAnsi="Times New Roman" w:cs="Times New Roman"/>
          <w:sz w:val="18"/>
          <w:szCs w:val="18"/>
        </w:rPr>
      </w:pPr>
      <w:r>
        <w:rPr>
          <w:rFonts w:ascii="Times New Roman" w:hAnsi="Times New Roman" w:cs="Times New Roman"/>
          <w:sz w:val="18"/>
          <w:szCs w:val="18"/>
        </w:rPr>
        <w:t>Vellore, Tamil Nadu, India.</w:t>
      </w:r>
    </w:p>
    <w:p w14:paraId="0954DE6C" w14:textId="77519A11" w:rsidR="009065AA" w:rsidRPr="009065AA" w:rsidRDefault="009065AA" w:rsidP="009065AA">
      <w:pPr>
        <w:spacing w:after="0" w:line="240" w:lineRule="auto"/>
        <w:rPr>
          <w:rFonts w:ascii="Times New Roman" w:hAnsi="Times New Roman" w:cs="Times New Roman"/>
          <w:sz w:val="18"/>
          <w:szCs w:val="18"/>
        </w:rPr>
      </w:pPr>
      <w:r>
        <w:rPr>
          <w:rFonts w:ascii="Times New Roman" w:hAnsi="Times New Roman" w:cs="Times New Roman"/>
          <w:sz w:val="18"/>
          <w:szCs w:val="18"/>
        </w:rPr>
        <w:t>voturi.aditya2024@vitstudent.ac.in</w:t>
      </w:r>
    </w:p>
    <w:p w14:paraId="47BEB459" w14:textId="41188A45" w:rsidR="007775B9" w:rsidRDefault="007775B9" w:rsidP="009065AA">
      <w:pPr>
        <w:spacing w:after="80" w:line="240" w:lineRule="auto"/>
        <w:rPr>
          <w:rFonts w:ascii="Times New Roman" w:hAnsi="Times New Roman" w:cs="Times New Roman"/>
          <w:sz w:val="18"/>
          <w:szCs w:val="18"/>
        </w:rPr>
      </w:pPr>
    </w:p>
    <w:p w14:paraId="44DA10B0" w14:textId="77777777" w:rsidR="009065AA" w:rsidRDefault="009065AA" w:rsidP="009065AA">
      <w:pPr>
        <w:spacing w:after="80" w:line="240" w:lineRule="auto"/>
        <w:rPr>
          <w:rFonts w:ascii="Times New Roman" w:hAnsi="Times New Roman" w:cs="Times New Roman"/>
          <w:sz w:val="18"/>
          <w:szCs w:val="18"/>
        </w:rPr>
      </w:pPr>
    </w:p>
    <w:p w14:paraId="2D1F42B1" w14:textId="4D41E0B8" w:rsidR="009065AA" w:rsidRPr="009065AA" w:rsidRDefault="009065AA" w:rsidP="0019033D">
      <w:pPr>
        <w:spacing w:after="0" w:line="240" w:lineRule="auto"/>
        <w:rPr>
          <w:rFonts w:ascii="Times New Roman" w:hAnsi="Times New Roman" w:cs="Times New Roman"/>
          <w:i/>
          <w:iCs/>
          <w:sz w:val="18"/>
          <w:szCs w:val="18"/>
        </w:rPr>
      </w:pPr>
      <w:r>
        <w:rPr>
          <w:rFonts w:ascii="Times New Roman" w:hAnsi="Times New Roman" w:cs="Times New Roman"/>
          <w:sz w:val="18"/>
          <w:szCs w:val="18"/>
        </w:rPr>
        <w:t>Thamminaina Chandana Priya</w:t>
      </w:r>
    </w:p>
    <w:p w14:paraId="234E4875" w14:textId="77777777" w:rsidR="009065AA" w:rsidRPr="009065AA" w:rsidRDefault="009065AA" w:rsidP="009065AA">
      <w:pPr>
        <w:spacing w:after="0" w:line="240" w:lineRule="auto"/>
        <w:rPr>
          <w:rFonts w:ascii="Times New Roman" w:hAnsi="Times New Roman" w:cs="Times New Roman"/>
          <w:i/>
          <w:iCs/>
          <w:sz w:val="18"/>
          <w:szCs w:val="18"/>
        </w:rPr>
      </w:pPr>
      <w:r w:rsidRPr="009065AA">
        <w:rPr>
          <w:rFonts w:ascii="Times New Roman" w:hAnsi="Times New Roman" w:cs="Times New Roman"/>
          <w:i/>
          <w:iCs/>
          <w:sz w:val="18"/>
          <w:szCs w:val="18"/>
        </w:rPr>
        <w:t>Vellore Institute of Technology</w:t>
      </w:r>
    </w:p>
    <w:p w14:paraId="0D3E8746" w14:textId="77777777" w:rsidR="009065AA" w:rsidRDefault="009065AA" w:rsidP="009065AA">
      <w:pPr>
        <w:spacing w:after="0" w:line="240" w:lineRule="auto"/>
        <w:rPr>
          <w:rFonts w:ascii="Times New Roman" w:hAnsi="Times New Roman" w:cs="Times New Roman"/>
          <w:sz w:val="18"/>
          <w:szCs w:val="18"/>
        </w:rPr>
      </w:pPr>
      <w:r>
        <w:rPr>
          <w:rFonts w:ascii="Times New Roman" w:hAnsi="Times New Roman" w:cs="Times New Roman"/>
          <w:sz w:val="18"/>
          <w:szCs w:val="18"/>
        </w:rPr>
        <w:t>Vellore, Tamil Nadu, India.</w:t>
      </w:r>
    </w:p>
    <w:p w14:paraId="32D848F2" w14:textId="3F9034A9" w:rsidR="009065AA" w:rsidRPr="009065AA" w:rsidRDefault="006D078F" w:rsidP="009065AA">
      <w:pPr>
        <w:spacing w:after="0" w:line="240" w:lineRule="auto"/>
        <w:rPr>
          <w:rFonts w:ascii="Times New Roman" w:hAnsi="Times New Roman" w:cs="Times New Roman"/>
          <w:sz w:val="18"/>
          <w:szCs w:val="18"/>
        </w:rPr>
      </w:pPr>
      <w:r>
        <w:rPr>
          <w:rFonts w:ascii="Times New Roman" w:hAnsi="Times New Roman" w:cs="Times New Roman"/>
          <w:sz w:val="18"/>
          <w:szCs w:val="18"/>
        </w:rPr>
        <w:t>t</w:t>
      </w:r>
      <w:r w:rsidR="009065AA">
        <w:rPr>
          <w:rFonts w:ascii="Times New Roman" w:hAnsi="Times New Roman" w:cs="Times New Roman"/>
          <w:sz w:val="18"/>
          <w:szCs w:val="18"/>
        </w:rPr>
        <w:t>hamminaina.chanda2024@vitstudent.ac.in</w:t>
      </w:r>
    </w:p>
    <w:p w14:paraId="212BDE97" w14:textId="77777777" w:rsidR="009065AA" w:rsidRDefault="009065AA" w:rsidP="009065AA">
      <w:pPr>
        <w:spacing w:after="80" w:line="240" w:lineRule="auto"/>
        <w:rPr>
          <w:rFonts w:ascii="Times New Roman" w:hAnsi="Times New Roman" w:cs="Times New Roman"/>
          <w:sz w:val="18"/>
          <w:szCs w:val="18"/>
        </w:rPr>
      </w:pPr>
    </w:p>
    <w:p w14:paraId="3AA5DC59" w14:textId="4C41E6F5" w:rsidR="009065AA" w:rsidRPr="009065AA" w:rsidRDefault="0019033D" w:rsidP="0019033D">
      <w:pPr>
        <w:spacing w:after="0" w:line="240" w:lineRule="auto"/>
        <w:rPr>
          <w:rFonts w:ascii="Times New Roman" w:hAnsi="Times New Roman" w:cs="Times New Roman"/>
          <w:i/>
          <w:iCs/>
          <w:sz w:val="18"/>
          <w:szCs w:val="18"/>
        </w:rPr>
      </w:pPr>
      <w:r>
        <w:rPr>
          <w:rFonts w:ascii="Times New Roman" w:hAnsi="Times New Roman" w:cs="Times New Roman"/>
          <w:sz w:val="18"/>
          <w:szCs w:val="18"/>
        </w:rPr>
        <w:t>Rohith Pranov V</w:t>
      </w:r>
    </w:p>
    <w:p w14:paraId="080317FB" w14:textId="77777777" w:rsidR="009065AA" w:rsidRPr="009065AA" w:rsidRDefault="009065AA" w:rsidP="009065AA">
      <w:pPr>
        <w:spacing w:after="0" w:line="240" w:lineRule="auto"/>
        <w:rPr>
          <w:rFonts w:ascii="Times New Roman" w:hAnsi="Times New Roman" w:cs="Times New Roman"/>
          <w:i/>
          <w:iCs/>
          <w:sz w:val="18"/>
          <w:szCs w:val="18"/>
        </w:rPr>
      </w:pPr>
      <w:r w:rsidRPr="009065AA">
        <w:rPr>
          <w:rFonts w:ascii="Times New Roman" w:hAnsi="Times New Roman" w:cs="Times New Roman"/>
          <w:i/>
          <w:iCs/>
          <w:sz w:val="18"/>
          <w:szCs w:val="18"/>
        </w:rPr>
        <w:t>Vellore Institute of Technology</w:t>
      </w:r>
    </w:p>
    <w:p w14:paraId="79BB9CE5" w14:textId="77777777" w:rsidR="009065AA" w:rsidRDefault="009065AA" w:rsidP="009065AA">
      <w:pPr>
        <w:spacing w:after="0" w:line="240" w:lineRule="auto"/>
        <w:rPr>
          <w:rFonts w:ascii="Times New Roman" w:hAnsi="Times New Roman" w:cs="Times New Roman"/>
          <w:sz w:val="18"/>
          <w:szCs w:val="18"/>
        </w:rPr>
      </w:pPr>
      <w:r>
        <w:rPr>
          <w:rFonts w:ascii="Times New Roman" w:hAnsi="Times New Roman" w:cs="Times New Roman"/>
          <w:sz w:val="18"/>
          <w:szCs w:val="18"/>
        </w:rPr>
        <w:t>Vellore, Tamil Nadu, India.</w:t>
      </w:r>
    </w:p>
    <w:p w14:paraId="25D360C5" w14:textId="11241A5C" w:rsidR="009065AA" w:rsidRPr="00674C7A" w:rsidRDefault="0023366F" w:rsidP="00674C7A">
      <w:pPr>
        <w:spacing w:after="0" w:line="240" w:lineRule="auto"/>
        <w:rPr>
          <w:rFonts w:ascii="Times New Roman" w:hAnsi="Times New Roman" w:cs="Times New Roman"/>
          <w:sz w:val="18"/>
          <w:szCs w:val="18"/>
        </w:rPr>
        <w:sectPr w:rsidR="009065AA" w:rsidRPr="00674C7A" w:rsidSect="009065AA">
          <w:type w:val="continuous"/>
          <w:pgSz w:w="11906" w:h="16838"/>
          <w:pgMar w:top="720" w:right="720" w:bottom="720" w:left="720" w:header="708" w:footer="708" w:gutter="0"/>
          <w:cols w:num="3" w:space="708"/>
          <w:docGrid w:linePitch="360"/>
        </w:sectPr>
      </w:pPr>
      <w:r w:rsidRPr="0023366F">
        <w:rPr>
          <w:rFonts w:ascii="Times New Roman" w:hAnsi="Times New Roman" w:cs="Times New Roman"/>
          <w:sz w:val="18"/>
          <w:szCs w:val="18"/>
        </w:rPr>
        <w:t>rohithpranov.v20</w:t>
      </w:r>
      <w:r w:rsidRPr="0023366F">
        <w:rPr>
          <w:rFonts w:ascii="Times New Roman" w:hAnsi="Times New Roman" w:cs="Times New Roman"/>
          <w:sz w:val="18"/>
          <w:szCs w:val="18"/>
        </w:rPr>
        <w:t>2</w:t>
      </w:r>
      <w:r w:rsidRPr="0023366F">
        <w:rPr>
          <w:rFonts w:ascii="Times New Roman" w:hAnsi="Times New Roman" w:cs="Times New Roman"/>
          <w:sz w:val="18"/>
          <w:szCs w:val="18"/>
        </w:rPr>
        <w:t>4@vitstudent.ac.in</w:t>
      </w:r>
    </w:p>
    <w:p w14:paraId="4A9DF039" w14:textId="77777777" w:rsidR="00F24924" w:rsidRPr="00F24924" w:rsidRDefault="00F24924" w:rsidP="00F24924">
      <w:pPr>
        <w:spacing w:after="40" w:line="240" w:lineRule="auto"/>
        <w:jc w:val="both"/>
        <w:rPr>
          <w:rFonts w:ascii="Times New Roman" w:hAnsi="Times New Roman" w:cs="Times New Roman"/>
          <w:b/>
          <w:bCs/>
          <w:sz w:val="20"/>
          <w:szCs w:val="20"/>
        </w:rPr>
      </w:pPr>
      <w:r w:rsidRPr="00F24924">
        <w:rPr>
          <w:rFonts w:ascii="Times New Roman" w:hAnsi="Times New Roman" w:cs="Times New Roman"/>
          <w:b/>
          <w:bCs/>
          <w:sz w:val="20"/>
          <w:szCs w:val="20"/>
        </w:rPr>
        <w:t>Abstract</w:t>
      </w:r>
    </w:p>
    <w:p w14:paraId="145CAF9E" w14:textId="77777777" w:rsidR="0015594F" w:rsidRPr="0015594F" w:rsidRDefault="0015594F" w:rsidP="0015594F">
      <w:pPr>
        <w:spacing w:after="40" w:line="240" w:lineRule="auto"/>
        <w:jc w:val="both"/>
        <w:rPr>
          <w:rFonts w:ascii="Times New Roman" w:hAnsi="Times New Roman" w:cs="Times New Roman"/>
          <w:sz w:val="18"/>
          <w:szCs w:val="18"/>
        </w:rPr>
      </w:pPr>
      <w:r w:rsidRPr="0015594F">
        <w:rPr>
          <w:rFonts w:ascii="Times New Roman" w:hAnsi="Times New Roman" w:cs="Times New Roman"/>
          <w:sz w:val="18"/>
          <w:szCs w:val="18"/>
        </w:rPr>
        <w:t>Regular-expression denial of service (</w:t>
      </w:r>
      <w:proofErr w:type="spellStart"/>
      <w:r w:rsidRPr="0015594F">
        <w:rPr>
          <w:rFonts w:ascii="Times New Roman" w:hAnsi="Times New Roman" w:cs="Times New Roman"/>
          <w:sz w:val="18"/>
          <w:szCs w:val="18"/>
        </w:rPr>
        <w:t>ReDoS</w:t>
      </w:r>
      <w:proofErr w:type="spellEnd"/>
      <w:r w:rsidRPr="0015594F">
        <w:rPr>
          <w:rFonts w:ascii="Times New Roman" w:hAnsi="Times New Roman" w:cs="Times New Roman"/>
          <w:sz w:val="18"/>
          <w:szCs w:val="18"/>
        </w:rPr>
        <w:t>) occurs when adversarial inputs cause regular-expression engines to exhibit exponential or high-polynomial matching times. Existing detection approaches based on execution-time measurements and structural heuristics can produce false negatives and false positives, while static detection alone does not enforce safe execution at runtime.</w:t>
      </w:r>
    </w:p>
    <w:p w14:paraId="42CA0D80" w14:textId="77777777" w:rsidR="0015594F" w:rsidRPr="0015594F" w:rsidRDefault="0015594F" w:rsidP="0015594F">
      <w:pPr>
        <w:spacing w:after="40" w:line="240" w:lineRule="auto"/>
        <w:jc w:val="both"/>
        <w:rPr>
          <w:rFonts w:ascii="Times New Roman" w:hAnsi="Times New Roman" w:cs="Times New Roman"/>
          <w:sz w:val="18"/>
          <w:szCs w:val="18"/>
        </w:rPr>
      </w:pPr>
      <w:r w:rsidRPr="0015594F">
        <w:rPr>
          <w:rFonts w:ascii="Times New Roman" w:hAnsi="Times New Roman" w:cs="Times New Roman"/>
          <w:sz w:val="18"/>
          <w:szCs w:val="18"/>
        </w:rPr>
        <w:t xml:space="preserve">This paper presents CERTEX, a complexity-certifying compiler for regular expressions that combines static analysis with runtime enforcement. Within its supported syntax, CERTEX </w:t>
      </w:r>
      <w:proofErr w:type="spellStart"/>
      <w:r w:rsidRPr="0015594F">
        <w:rPr>
          <w:rFonts w:ascii="Times New Roman" w:hAnsi="Times New Roman" w:cs="Times New Roman"/>
          <w:sz w:val="18"/>
          <w:szCs w:val="18"/>
        </w:rPr>
        <w:t>analyzes</w:t>
      </w:r>
      <w:proofErr w:type="spellEnd"/>
      <w:r w:rsidRPr="0015594F">
        <w:rPr>
          <w:rFonts w:ascii="Times New Roman" w:hAnsi="Times New Roman" w:cs="Times New Roman"/>
          <w:sz w:val="18"/>
          <w:szCs w:val="18"/>
        </w:rPr>
        <w:t xml:space="preserve"> patterns using fine-grained complexity classification, ambiguity analysis for detecting potentially exploitable exponential and polynomial </w:t>
      </w:r>
      <w:proofErr w:type="spellStart"/>
      <w:r w:rsidRPr="0015594F">
        <w:rPr>
          <w:rFonts w:ascii="Times New Roman" w:hAnsi="Times New Roman" w:cs="Times New Roman"/>
          <w:sz w:val="18"/>
          <w:szCs w:val="18"/>
        </w:rPr>
        <w:t>behavior</w:t>
      </w:r>
      <w:proofErr w:type="spellEnd"/>
      <w:r w:rsidRPr="0015594F">
        <w:rPr>
          <w:rFonts w:ascii="Times New Roman" w:hAnsi="Times New Roman" w:cs="Times New Roman"/>
          <w:sz w:val="18"/>
          <w:szCs w:val="18"/>
        </w:rPr>
        <w:t>, and a tractability check for backreferences. It also incorporates engine-specific pattern rewriting, selects an appropriate non-backtracking matching kernel, and generates an HMAC-SHA256-signed certificate containing the complexity classification, selected kernel, and execution-step budget. A runtime governor verifies the certificate and enforces the budget during matching.</w:t>
      </w:r>
    </w:p>
    <w:p w14:paraId="5C74BDD1" w14:textId="77777777" w:rsidR="0015594F" w:rsidRPr="0015594F" w:rsidRDefault="0015594F" w:rsidP="0015594F">
      <w:pPr>
        <w:spacing w:after="40" w:line="240" w:lineRule="auto"/>
        <w:jc w:val="both"/>
        <w:rPr>
          <w:rFonts w:ascii="Times New Roman" w:hAnsi="Times New Roman" w:cs="Times New Roman"/>
          <w:sz w:val="18"/>
          <w:szCs w:val="18"/>
        </w:rPr>
      </w:pPr>
      <w:r w:rsidRPr="0015594F">
        <w:rPr>
          <w:rFonts w:ascii="Times New Roman" w:hAnsi="Times New Roman" w:cs="Times New Roman"/>
          <w:sz w:val="18"/>
          <w:szCs w:val="18"/>
        </w:rPr>
        <w:t xml:space="preserve">Evaluation on 43 labelled </w:t>
      </w:r>
      <w:proofErr w:type="spellStart"/>
      <w:r w:rsidRPr="0015594F">
        <w:rPr>
          <w:rFonts w:ascii="Times New Roman" w:hAnsi="Times New Roman" w:cs="Times New Roman"/>
          <w:sz w:val="18"/>
          <w:szCs w:val="18"/>
        </w:rPr>
        <w:t>ReDoS</w:t>
      </w:r>
      <w:proofErr w:type="spellEnd"/>
      <w:r w:rsidRPr="0015594F">
        <w:rPr>
          <w:rFonts w:ascii="Times New Roman" w:hAnsi="Times New Roman" w:cs="Times New Roman"/>
          <w:sz w:val="18"/>
          <w:szCs w:val="18"/>
        </w:rPr>
        <w:t xml:space="preserve"> patterns achieved 100% accuracy under the </w:t>
      </w:r>
      <w:proofErr w:type="spellStart"/>
      <w:r w:rsidRPr="0015594F">
        <w:rPr>
          <w:rFonts w:ascii="Times New Roman" w:hAnsi="Times New Roman" w:cs="Times New Roman"/>
          <w:sz w:val="18"/>
          <w:szCs w:val="18"/>
        </w:rPr>
        <w:t>CPython</w:t>
      </w:r>
      <w:proofErr w:type="spellEnd"/>
      <w:r w:rsidRPr="0015594F">
        <w:rPr>
          <w:rFonts w:ascii="Times New Roman" w:hAnsi="Times New Roman" w:cs="Times New Roman"/>
          <w:sz w:val="18"/>
          <w:szCs w:val="18"/>
        </w:rPr>
        <w:t xml:space="preserve"> profile, compared with 44.2% for a timing-based baseline and 65.1% for a star-height heuristic. Fine-grained type inference correctly classified all 252 generated patterns, while differential testing across 64,800 cases reported no disagreements with Python's re module. On six selected attack patterns, CERTEX completed matching in approximately 12 microseconds, compared with 0.5–1.3 seconds for </w:t>
      </w:r>
      <w:proofErr w:type="spellStart"/>
      <w:r w:rsidRPr="0015594F">
        <w:rPr>
          <w:rFonts w:ascii="Times New Roman" w:hAnsi="Times New Roman" w:cs="Times New Roman"/>
          <w:sz w:val="18"/>
          <w:szCs w:val="18"/>
        </w:rPr>
        <w:t>CPython</w:t>
      </w:r>
      <w:proofErr w:type="spellEnd"/>
      <w:r w:rsidRPr="0015594F">
        <w:rPr>
          <w:rFonts w:ascii="Times New Roman" w:hAnsi="Times New Roman" w:cs="Times New Roman"/>
          <w:sz w:val="18"/>
          <w:szCs w:val="18"/>
        </w:rPr>
        <w:t xml:space="preserve">. Evaluation on a public corpus of 63,352 </w:t>
      </w:r>
      <w:proofErr w:type="spellStart"/>
      <w:r w:rsidRPr="0015594F">
        <w:rPr>
          <w:rFonts w:ascii="Times New Roman" w:hAnsi="Times New Roman" w:cs="Times New Roman"/>
          <w:sz w:val="18"/>
          <w:szCs w:val="18"/>
        </w:rPr>
        <w:t>PyPI</w:t>
      </w:r>
      <w:proofErr w:type="spellEnd"/>
      <w:r w:rsidRPr="0015594F">
        <w:rPr>
          <w:rFonts w:ascii="Times New Roman" w:hAnsi="Times New Roman" w:cs="Times New Roman"/>
          <w:sz w:val="18"/>
          <w:szCs w:val="18"/>
        </w:rPr>
        <w:t xml:space="preserve"> patterns identified 6,448 potentially vulnerable patterns among 50,567 </w:t>
      </w:r>
      <w:proofErr w:type="spellStart"/>
      <w:r w:rsidRPr="0015594F">
        <w:rPr>
          <w:rFonts w:ascii="Times New Roman" w:hAnsi="Times New Roman" w:cs="Times New Roman"/>
          <w:sz w:val="18"/>
          <w:szCs w:val="18"/>
        </w:rPr>
        <w:t>analyzed</w:t>
      </w:r>
      <w:proofErr w:type="spellEnd"/>
      <w:r w:rsidRPr="0015594F">
        <w:rPr>
          <w:rFonts w:ascii="Times New Roman" w:hAnsi="Times New Roman" w:cs="Times New Roman"/>
          <w:sz w:val="18"/>
          <w:szCs w:val="18"/>
        </w:rPr>
        <w:t xml:space="preserve"> patterns; 295 of 300 sampled flagged patterns were confirmed slow on </w:t>
      </w:r>
      <w:proofErr w:type="spellStart"/>
      <w:r w:rsidRPr="0015594F">
        <w:rPr>
          <w:rFonts w:ascii="Times New Roman" w:hAnsi="Times New Roman" w:cs="Times New Roman"/>
          <w:sz w:val="18"/>
          <w:szCs w:val="18"/>
        </w:rPr>
        <w:t>CPython</w:t>
      </w:r>
      <w:proofErr w:type="spellEnd"/>
      <w:r w:rsidRPr="0015594F">
        <w:rPr>
          <w:rFonts w:ascii="Times New Roman" w:hAnsi="Times New Roman" w:cs="Times New Roman"/>
          <w:sz w:val="18"/>
          <w:szCs w:val="18"/>
        </w:rPr>
        <w:t xml:space="preserve">. Results also reveal limitations in syntax coverage and cross-engine attack reproduction, particularly for Java. These findings demonstrate the potential of combining static complexity analysis with certificate-based runtime enforcement to mitigate </w:t>
      </w:r>
      <w:proofErr w:type="spellStart"/>
      <w:r w:rsidRPr="0015594F">
        <w:rPr>
          <w:rFonts w:ascii="Times New Roman" w:hAnsi="Times New Roman" w:cs="Times New Roman"/>
          <w:sz w:val="18"/>
          <w:szCs w:val="18"/>
        </w:rPr>
        <w:t>ReDoS</w:t>
      </w:r>
      <w:proofErr w:type="spellEnd"/>
      <w:r w:rsidRPr="0015594F">
        <w:rPr>
          <w:rFonts w:ascii="Times New Roman" w:hAnsi="Times New Roman" w:cs="Times New Roman"/>
          <w:sz w:val="18"/>
          <w:szCs w:val="18"/>
        </w:rPr>
        <w:t xml:space="preserve"> within the supported syntax and execution model.</w:t>
      </w:r>
    </w:p>
    <w:p w14:paraId="6EB9E93F" w14:textId="1B028E89" w:rsidR="00F24924" w:rsidRPr="0015594F" w:rsidRDefault="009065AA" w:rsidP="00D908B1">
      <w:pPr>
        <w:spacing w:after="40" w:line="240" w:lineRule="auto"/>
        <w:jc w:val="both"/>
        <w:rPr>
          <w:sz w:val="18"/>
          <w:szCs w:val="18"/>
        </w:rPr>
      </w:pPr>
      <w:r>
        <w:rPr>
          <w:rFonts w:ascii="Times New Roman" w:hAnsi="Times New Roman" w:cs="Times New Roman"/>
          <w:b/>
          <w:bCs/>
          <w:sz w:val="18"/>
          <w:szCs w:val="18"/>
        </w:rPr>
        <w:t>Keywords</w:t>
      </w:r>
      <w:r w:rsidR="00F24924" w:rsidRPr="007775B9">
        <w:rPr>
          <w:rFonts w:ascii="Times New Roman" w:hAnsi="Times New Roman" w:cs="Times New Roman"/>
          <w:sz w:val="18"/>
          <w:szCs w:val="18"/>
        </w:rPr>
        <w:t xml:space="preserve">— </w:t>
      </w:r>
      <w:r w:rsidR="0015594F" w:rsidRPr="0015594F">
        <w:rPr>
          <w:rFonts w:ascii="Times New Roman" w:hAnsi="Times New Roman" w:cs="Times New Roman"/>
          <w:sz w:val="18"/>
          <w:szCs w:val="18"/>
        </w:rPr>
        <w:t xml:space="preserve">Regular-expression denial of service, </w:t>
      </w:r>
      <w:proofErr w:type="spellStart"/>
      <w:r w:rsidR="0015594F" w:rsidRPr="0015594F">
        <w:rPr>
          <w:rFonts w:ascii="Times New Roman" w:hAnsi="Times New Roman" w:cs="Times New Roman"/>
          <w:sz w:val="18"/>
          <w:szCs w:val="18"/>
        </w:rPr>
        <w:t>ReDoS</w:t>
      </w:r>
      <w:proofErr w:type="spellEnd"/>
      <w:r w:rsidR="0015594F" w:rsidRPr="0015594F">
        <w:rPr>
          <w:rFonts w:ascii="Times New Roman" w:hAnsi="Times New Roman" w:cs="Times New Roman"/>
          <w:sz w:val="18"/>
          <w:szCs w:val="18"/>
        </w:rPr>
        <w:t>, static analysis, ambiguity analysis, fine-grained complexity, complexity certification, runtime enforcement, non-backtracking matching.</w:t>
      </w:r>
    </w:p>
    <w:p w14:paraId="7CD0C170" w14:textId="77777777" w:rsidR="00413401" w:rsidRDefault="00413401" w:rsidP="0012767C">
      <w:pPr>
        <w:spacing w:after="40" w:line="240" w:lineRule="auto"/>
        <w:jc w:val="both"/>
        <w:rPr>
          <w:rFonts w:ascii="Times New Roman" w:hAnsi="Times New Roman" w:cs="Times New Roman"/>
          <w:b/>
          <w:bCs/>
          <w:sz w:val="20"/>
          <w:szCs w:val="20"/>
        </w:rPr>
      </w:pPr>
    </w:p>
    <w:p w14:paraId="14982BAD" w14:textId="5A1D7545" w:rsidR="0019033D" w:rsidRPr="0019033D" w:rsidRDefault="00F24924" w:rsidP="0019033D">
      <w:pPr>
        <w:spacing w:after="40" w:line="240" w:lineRule="auto"/>
        <w:jc w:val="both"/>
        <w:rPr>
          <w:rFonts w:ascii="Times New Roman" w:hAnsi="Times New Roman" w:cs="Times New Roman"/>
          <w:sz w:val="20"/>
          <w:szCs w:val="20"/>
        </w:rPr>
      </w:pPr>
      <w:r w:rsidRPr="00F24924">
        <w:rPr>
          <w:rFonts w:ascii="Times New Roman" w:hAnsi="Times New Roman" w:cs="Times New Roman"/>
          <w:b/>
          <w:bCs/>
          <w:sz w:val="20"/>
          <w:szCs w:val="20"/>
        </w:rPr>
        <w:t>I. INTRODUCTION</w:t>
      </w:r>
    </w:p>
    <w:p w14:paraId="3D6EF06A" w14:textId="77777777" w:rsidR="0019033D" w:rsidRPr="0019033D" w:rsidRDefault="0019033D" w:rsidP="0019033D">
      <w:pPr>
        <w:spacing w:after="40" w:line="240" w:lineRule="auto"/>
        <w:jc w:val="both"/>
        <w:rPr>
          <w:rFonts w:ascii="Times New Roman" w:hAnsi="Times New Roman" w:cs="Times New Roman"/>
          <w:b/>
          <w:bCs/>
          <w:sz w:val="20"/>
          <w:szCs w:val="20"/>
        </w:rPr>
      </w:pPr>
      <w:r w:rsidRPr="0019033D">
        <w:rPr>
          <w:rFonts w:ascii="Times New Roman" w:hAnsi="Times New Roman" w:cs="Times New Roman"/>
          <w:b/>
          <w:bCs/>
          <w:sz w:val="20"/>
          <w:szCs w:val="20"/>
        </w:rPr>
        <w:t>1.1 Background</w:t>
      </w:r>
    </w:p>
    <w:p w14:paraId="6409EA9F" w14:textId="77777777" w:rsidR="0019033D" w:rsidRPr="0019033D" w:rsidRDefault="0019033D" w:rsidP="0019033D">
      <w:pPr>
        <w:spacing w:after="40" w:line="240" w:lineRule="auto"/>
        <w:jc w:val="both"/>
        <w:rPr>
          <w:rFonts w:ascii="Times New Roman" w:hAnsi="Times New Roman" w:cs="Times New Roman"/>
          <w:sz w:val="20"/>
          <w:szCs w:val="20"/>
        </w:rPr>
      </w:pPr>
      <w:r w:rsidRPr="0019033D">
        <w:rPr>
          <w:rFonts w:ascii="Times New Roman" w:hAnsi="Times New Roman" w:cs="Times New Roman"/>
          <w:sz w:val="20"/>
          <w:szCs w:val="20"/>
        </w:rPr>
        <w:t>Regular expressions are widely used in input validation, web routing, log processing, parsing, and security filtering. However, regular-expression engines that rely on backtracking can exhibit excessive matching times when processing specially crafted inputs. This vulnerability, known as regular-expression denial of service (</w:t>
      </w:r>
      <w:proofErr w:type="spellStart"/>
      <w:r w:rsidRPr="0019033D">
        <w:rPr>
          <w:rFonts w:ascii="Times New Roman" w:hAnsi="Times New Roman" w:cs="Times New Roman"/>
          <w:sz w:val="20"/>
          <w:szCs w:val="20"/>
        </w:rPr>
        <w:t>ReDoS</w:t>
      </w:r>
      <w:proofErr w:type="spellEnd"/>
      <w:r w:rsidRPr="0019033D">
        <w:rPr>
          <w:rFonts w:ascii="Times New Roman" w:hAnsi="Times New Roman" w:cs="Times New Roman"/>
          <w:sz w:val="20"/>
          <w:szCs w:val="20"/>
        </w:rPr>
        <w:t>), can allow an attacker to consume substantial computational resources through a single input.</w:t>
      </w:r>
    </w:p>
    <w:p w14:paraId="6B7AC6FA" w14:textId="77777777" w:rsidR="0019033D" w:rsidRPr="0019033D" w:rsidRDefault="0019033D" w:rsidP="0019033D">
      <w:pPr>
        <w:spacing w:after="40" w:line="240" w:lineRule="auto"/>
        <w:jc w:val="both"/>
        <w:rPr>
          <w:rFonts w:ascii="Times New Roman" w:hAnsi="Times New Roman" w:cs="Times New Roman"/>
          <w:sz w:val="20"/>
          <w:szCs w:val="20"/>
        </w:rPr>
      </w:pPr>
      <w:r w:rsidRPr="0019033D">
        <w:rPr>
          <w:rFonts w:ascii="Times New Roman" w:hAnsi="Times New Roman" w:cs="Times New Roman"/>
          <w:sz w:val="20"/>
          <w:szCs w:val="20"/>
        </w:rPr>
        <w:t>For example, the pattern (a</w:t>
      </w:r>
      <w:proofErr w:type="gramStart"/>
      <w:r w:rsidRPr="0019033D">
        <w:rPr>
          <w:rFonts w:ascii="Times New Roman" w:hAnsi="Times New Roman" w:cs="Times New Roman"/>
          <w:sz w:val="20"/>
          <w:szCs w:val="20"/>
        </w:rPr>
        <w:t>+)+</w:t>
      </w:r>
      <w:proofErr w:type="gramEnd"/>
      <w:r w:rsidRPr="0019033D">
        <w:rPr>
          <w:rFonts w:ascii="Times New Roman" w:hAnsi="Times New Roman" w:cs="Times New Roman"/>
          <w:sz w:val="20"/>
          <w:szCs w:val="20"/>
        </w:rPr>
        <w:t xml:space="preserve">$ can trigger exponential matching </w:t>
      </w:r>
      <w:proofErr w:type="spellStart"/>
      <w:r w:rsidRPr="0019033D">
        <w:rPr>
          <w:rFonts w:ascii="Times New Roman" w:hAnsi="Times New Roman" w:cs="Times New Roman"/>
          <w:sz w:val="20"/>
          <w:szCs w:val="20"/>
        </w:rPr>
        <w:t>behavior</w:t>
      </w:r>
      <w:proofErr w:type="spellEnd"/>
      <w:r w:rsidRPr="0019033D">
        <w:rPr>
          <w:rFonts w:ascii="Times New Roman" w:hAnsi="Times New Roman" w:cs="Times New Roman"/>
          <w:sz w:val="20"/>
          <w:szCs w:val="20"/>
        </w:rPr>
        <w:t xml:space="preserve"> when presented with a long sequence of a characters followed by a character that prevents a match. The engine repeatedly explores alternative matching paths before determining that the input is invalid. Consequently, even relatively short inputs can cause significant delays, potentially affecting the availability of applications that process untrusted input.</w:t>
      </w:r>
    </w:p>
    <w:p w14:paraId="60305044" w14:textId="77777777" w:rsidR="0019033D" w:rsidRPr="0019033D" w:rsidRDefault="0019033D" w:rsidP="0019033D">
      <w:pPr>
        <w:spacing w:after="40" w:line="240" w:lineRule="auto"/>
        <w:jc w:val="both"/>
        <w:rPr>
          <w:rFonts w:ascii="Times New Roman" w:hAnsi="Times New Roman" w:cs="Times New Roman"/>
          <w:sz w:val="20"/>
          <w:szCs w:val="20"/>
        </w:rPr>
      </w:pPr>
      <w:r w:rsidRPr="0019033D">
        <w:rPr>
          <w:rFonts w:ascii="Times New Roman" w:hAnsi="Times New Roman" w:cs="Times New Roman"/>
          <w:sz w:val="20"/>
          <w:szCs w:val="20"/>
        </w:rPr>
        <w:t xml:space="preserve">Empirical studies have demonstrated the prevalence of </w:t>
      </w:r>
      <w:proofErr w:type="spellStart"/>
      <w:r w:rsidRPr="0019033D">
        <w:rPr>
          <w:rFonts w:ascii="Times New Roman" w:hAnsi="Times New Roman" w:cs="Times New Roman"/>
          <w:sz w:val="20"/>
          <w:szCs w:val="20"/>
        </w:rPr>
        <w:t>ReDoS</w:t>
      </w:r>
      <w:proofErr w:type="spellEnd"/>
      <w:r w:rsidRPr="0019033D">
        <w:rPr>
          <w:rFonts w:ascii="Times New Roman" w:hAnsi="Times New Roman" w:cs="Times New Roman"/>
          <w:sz w:val="20"/>
          <w:szCs w:val="20"/>
        </w:rPr>
        <w:t xml:space="preserve"> vulnerabilities in software ecosystems, including </w:t>
      </w:r>
      <w:proofErr w:type="spellStart"/>
      <w:r w:rsidRPr="0019033D">
        <w:rPr>
          <w:rFonts w:ascii="Times New Roman" w:hAnsi="Times New Roman" w:cs="Times New Roman"/>
          <w:sz w:val="20"/>
          <w:szCs w:val="20"/>
        </w:rPr>
        <w:t>npm</w:t>
      </w:r>
      <w:proofErr w:type="spellEnd"/>
      <w:r w:rsidRPr="0019033D">
        <w:rPr>
          <w:rFonts w:ascii="Times New Roman" w:hAnsi="Times New Roman" w:cs="Times New Roman"/>
          <w:sz w:val="20"/>
          <w:szCs w:val="20"/>
        </w:rPr>
        <w:t xml:space="preserve"> and </w:t>
      </w:r>
      <w:proofErr w:type="spellStart"/>
      <w:r w:rsidRPr="0019033D">
        <w:rPr>
          <w:rFonts w:ascii="Times New Roman" w:hAnsi="Times New Roman" w:cs="Times New Roman"/>
          <w:sz w:val="20"/>
          <w:szCs w:val="20"/>
        </w:rPr>
        <w:t>PyPI</w:t>
      </w:r>
      <w:proofErr w:type="spellEnd"/>
      <w:r w:rsidRPr="0019033D">
        <w:rPr>
          <w:rFonts w:ascii="Times New Roman" w:hAnsi="Times New Roman" w:cs="Times New Roman"/>
          <w:sz w:val="20"/>
          <w:szCs w:val="20"/>
        </w:rPr>
        <w:t xml:space="preserve"> packages, as well as their impact on web servers [2], [14]. These findings highlight the need for techniques that can identify vulnerable patterns and prevent excessive matching costs during execution.</w:t>
      </w:r>
    </w:p>
    <w:p w14:paraId="38842CD3" w14:textId="77777777" w:rsidR="0019033D" w:rsidRPr="0019033D" w:rsidRDefault="0019033D" w:rsidP="0019033D">
      <w:pPr>
        <w:spacing w:after="40" w:line="240" w:lineRule="auto"/>
        <w:jc w:val="both"/>
        <w:rPr>
          <w:rFonts w:ascii="Times New Roman" w:hAnsi="Times New Roman" w:cs="Times New Roman"/>
          <w:b/>
          <w:bCs/>
          <w:sz w:val="20"/>
          <w:szCs w:val="20"/>
        </w:rPr>
      </w:pPr>
      <w:r w:rsidRPr="0019033D">
        <w:rPr>
          <w:rFonts w:ascii="Times New Roman" w:hAnsi="Times New Roman" w:cs="Times New Roman"/>
          <w:b/>
          <w:bCs/>
          <w:sz w:val="20"/>
          <w:szCs w:val="20"/>
        </w:rPr>
        <w:t>1.2 Motivation and Research Gap</w:t>
      </w:r>
    </w:p>
    <w:p w14:paraId="41B8789D" w14:textId="77777777" w:rsidR="0019033D" w:rsidRPr="0019033D" w:rsidRDefault="0019033D" w:rsidP="0019033D">
      <w:pPr>
        <w:spacing w:after="40" w:line="240" w:lineRule="auto"/>
        <w:jc w:val="both"/>
        <w:rPr>
          <w:rFonts w:ascii="Times New Roman" w:hAnsi="Times New Roman" w:cs="Times New Roman"/>
          <w:sz w:val="20"/>
          <w:szCs w:val="20"/>
        </w:rPr>
      </w:pPr>
      <w:r w:rsidRPr="0019033D">
        <w:rPr>
          <w:rFonts w:ascii="Times New Roman" w:hAnsi="Times New Roman" w:cs="Times New Roman"/>
          <w:sz w:val="20"/>
          <w:szCs w:val="20"/>
        </w:rPr>
        <w:t xml:space="preserve">Existing approaches to </w:t>
      </w:r>
      <w:proofErr w:type="spellStart"/>
      <w:r w:rsidRPr="0019033D">
        <w:rPr>
          <w:rFonts w:ascii="Times New Roman" w:hAnsi="Times New Roman" w:cs="Times New Roman"/>
          <w:sz w:val="20"/>
          <w:szCs w:val="20"/>
        </w:rPr>
        <w:t>ReDoS</w:t>
      </w:r>
      <w:proofErr w:type="spellEnd"/>
      <w:r w:rsidRPr="0019033D">
        <w:rPr>
          <w:rFonts w:ascii="Times New Roman" w:hAnsi="Times New Roman" w:cs="Times New Roman"/>
          <w:sz w:val="20"/>
          <w:szCs w:val="20"/>
        </w:rPr>
        <w:t xml:space="preserve"> mitigation include execution-time testing, structural heuristics, static analysis, and runtime protection. Timing-based approaches attempt to identify vulnerabilities by measuring matching time on selected inputs. However, their effectiveness depends on the tested inputs, the execution environment, and the </w:t>
      </w:r>
      <w:proofErr w:type="spellStart"/>
      <w:r w:rsidRPr="0019033D">
        <w:rPr>
          <w:rFonts w:ascii="Times New Roman" w:hAnsi="Times New Roman" w:cs="Times New Roman"/>
          <w:sz w:val="20"/>
          <w:szCs w:val="20"/>
        </w:rPr>
        <w:t>behavior</w:t>
      </w:r>
      <w:proofErr w:type="spellEnd"/>
      <w:r w:rsidRPr="0019033D">
        <w:rPr>
          <w:rFonts w:ascii="Times New Roman" w:hAnsi="Times New Roman" w:cs="Times New Roman"/>
          <w:sz w:val="20"/>
          <w:szCs w:val="20"/>
        </w:rPr>
        <w:t xml:space="preserve"> of the target regular-expression engine. For example, GNU grep -E uses automata-based matching </w:t>
      </w:r>
      <w:proofErr w:type="spellStart"/>
      <w:r w:rsidRPr="0019033D">
        <w:rPr>
          <w:rFonts w:ascii="Times New Roman" w:hAnsi="Times New Roman" w:cs="Times New Roman"/>
          <w:sz w:val="20"/>
          <w:szCs w:val="20"/>
        </w:rPr>
        <w:t>behavior</w:t>
      </w:r>
      <w:proofErr w:type="spellEnd"/>
      <w:r w:rsidRPr="0019033D">
        <w:rPr>
          <w:rFonts w:ascii="Times New Roman" w:hAnsi="Times New Roman" w:cs="Times New Roman"/>
          <w:sz w:val="20"/>
          <w:szCs w:val="20"/>
        </w:rPr>
        <w:t xml:space="preserve"> that does not reproduce the backtracking-related performance problems being investigated, making it unsuitable as a direct timing proxy for such vulnerabilities.</w:t>
      </w:r>
    </w:p>
    <w:p w14:paraId="5CF7F055" w14:textId="77777777" w:rsidR="0019033D" w:rsidRPr="0019033D" w:rsidRDefault="0019033D" w:rsidP="0019033D">
      <w:pPr>
        <w:spacing w:after="40" w:line="240" w:lineRule="auto"/>
        <w:jc w:val="both"/>
        <w:rPr>
          <w:rFonts w:ascii="Times New Roman" w:hAnsi="Times New Roman" w:cs="Times New Roman"/>
          <w:sz w:val="20"/>
          <w:szCs w:val="20"/>
        </w:rPr>
      </w:pPr>
      <w:r w:rsidRPr="0019033D">
        <w:rPr>
          <w:rFonts w:ascii="Times New Roman" w:hAnsi="Times New Roman" w:cs="Times New Roman"/>
          <w:sz w:val="20"/>
          <w:szCs w:val="20"/>
        </w:rPr>
        <w:t>Structural heuristics, such as star-height-based classification, provide another means of identifying potentially problematic patterns. However, these approaches may miss vulnerable patterns or flag patterns that do not exhibit exploitable slow matching. Static analyses based on automata ambiguity can provide stronger evidence of potential complexity problems, but identifying a vulnerability does not, by itself, guarantee that matching will execute within a controlled computational budget.</w:t>
      </w:r>
    </w:p>
    <w:p w14:paraId="2ECBC9CB" w14:textId="77777777" w:rsidR="0019033D" w:rsidRPr="0019033D" w:rsidRDefault="0019033D" w:rsidP="0019033D">
      <w:pPr>
        <w:spacing w:after="40" w:line="240" w:lineRule="auto"/>
        <w:jc w:val="both"/>
        <w:rPr>
          <w:rFonts w:ascii="Times New Roman" w:hAnsi="Times New Roman" w:cs="Times New Roman"/>
          <w:sz w:val="20"/>
          <w:szCs w:val="20"/>
        </w:rPr>
      </w:pPr>
      <w:r w:rsidRPr="0019033D">
        <w:rPr>
          <w:rFonts w:ascii="Times New Roman" w:hAnsi="Times New Roman" w:cs="Times New Roman"/>
          <w:sz w:val="20"/>
          <w:szCs w:val="20"/>
        </w:rPr>
        <w:t xml:space="preserve">These limitations motivate an approach that combines pattern analysis with runtime enforcement. Such an approach must account for the target engine's pattern transformations, distinguish potentially exploitable matching </w:t>
      </w:r>
      <w:proofErr w:type="spellStart"/>
      <w:r w:rsidRPr="0019033D">
        <w:rPr>
          <w:rFonts w:ascii="Times New Roman" w:hAnsi="Times New Roman" w:cs="Times New Roman"/>
          <w:sz w:val="20"/>
          <w:szCs w:val="20"/>
        </w:rPr>
        <w:t>behavior</w:t>
      </w:r>
      <w:proofErr w:type="spellEnd"/>
      <w:r w:rsidRPr="0019033D">
        <w:rPr>
          <w:rFonts w:ascii="Times New Roman" w:hAnsi="Times New Roman" w:cs="Times New Roman"/>
          <w:sz w:val="20"/>
          <w:szCs w:val="20"/>
        </w:rPr>
        <w:t xml:space="preserve"> from ambiguity that does not lead to an exploitable failure, and ensure that matching is performed under a controlled execution budget.</w:t>
      </w:r>
    </w:p>
    <w:p w14:paraId="5B092D36" w14:textId="77777777" w:rsidR="0019033D" w:rsidRPr="0019033D" w:rsidRDefault="0019033D" w:rsidP="0019033D">
      <w:pPr>
        <w:spacing w:after="40" w:line="240" w:lineRule="auto"/>
        <w:jc w:val="both"/>
        <w:rPr>
          <w:rFonts w:ascii="Times New Roman" w:hAnsi="Times New Roman" w:cs="Times New Roman"/>
          <w:b/>
          <w:bCs/>
          <w:sz w:val="20"/>
          <w:szCs w:val="20"/>
        </w:rPr>
      </w:pPr>
      <w:r w:rsidRPr="0019033D">
        <w:rPr>
          <w:rFonts w:ascii="Times New Roman" w:hAnsi="Times New Roman" w:cs="Times New Roman"/>
          <w:b/>
          <w:bCs/>
          <w:sz w:val="20"/>
          <w:szCs w:val="20"/>
        </w:rPr>
        <w:t>1.3 Objectives and Contributions</w:t>
      </w:r>
    </w:p>
    <w:p w14:paraId="0A1860DD" w14:textId="77777777" w:rsidR="0019033D" w:rsidRPr="0019033D" w:rsidRDefault="0019033D" w:rsidP="0019033D">
      <w:pPr>
        <w:spacing w:after="40" w:line="240" w:lineRule="auto"/>
        <w:jc w:val="both"/>
        <w:rPr>
          <w:rFonts w:ascii="Times New Roman" w:hAnsi="Times New Roman" w:cs="Times New Roman"/>
          <w:sz w:val="20"/>
          <w:szCs w:val="20"/>
        </w:rPr>
      </w:pPr>
      <w:r w:rsidRPr="0019033D">
        <w:rPr>
          <w:rFonts w:ascii="Times New Roman" w:hAnsi="Times New Roman" w:cs="Times New Roman"/>
          <w:sz w:val="20"/>
          <w:szCs w:val="20"/>
        </w:rPr>
        <w:t>This work presents CERTEX, a complexity-certifying compiler for regular expressions that combines static complexity analysis, engine-aware processing, and runtime enforcement. Its objective is to classify patterns before matching, generate a verifiable certificate describing the selected execution strategy, and enforce a step budget during execution.</w:t>
      </w:r>
    </w:p>
    <w:p w14:paraId="6448B581" w14:textId="77777777" w:rsidR="0019033D" w:rsidRPr="0019033D" w:rsidRDefault="0019033D" w:rsidP="0019033D">
      <w:pPr>
        <w:spacing w:after="40" w:line="240" w:lineRule="auto"/>
        <w:jc w:val="both"/>
        <w:rPr>
          <w:rFonts w:ascii="Times New Roman" w:hAnsi="Times New Roman" w:cs="Times New Roman"/>
          <w:sz w:val="20"/>
          <w:szCs w:val="20"/>
        </w:rPr>
      </w:pPr>
      <w:r w:rsidRPr="0019033D">
        <w:rPr>
          <w:rFonts w:ascii="Times New Roman" w:hAnsi="Times New Roman" w:cs="Times New Roman"/>
          <w:sz w:val="20"/>
          <w:szCs w:val="20"/>
        </w:rPr>
        <w:t>The main contributions are as follows:</w:t>
      </w:r>
    </w:p>
    <w:p w14:paraId="5468110B" w14:textId="77777777" w:rsidR="0019033D" w:rsidRPr="0019033D" w:rsidRDefault="0019033D" w:rsidP="0019033D">
      <w:pPr>
        <w:numPr>
          <w:ilvl w:val="0"/>
          <w:numId w:val="14"/>
        </w:numPr>
        <w:spacing w:after="40" w:line="240" w:lineRule="auto"/>
        <w:jc w:val="both"/>
        <w:rPr>
          <w:rFonts w:ascii="Times New Roman" w:hAnsi="Times New Roman" w:cs="Times New Roman"/>
          <w:sz w:val="20"/>
          <w:szCs w:val="20"/>
        </w:rPr>
      </w:pPr>
      <w:r w:rsidRPr="0019033D">
        <w:rPr>
          <w:rFonts w:ascii="Times New Roman" w:hAnsi="Times New Roman" w:cs="Times New Roman"/>
          <w:b/>
          <w:bCs/>
          <w:sz w:val="20"/>
          <w:szCs w:val="20"/>
        </w:rPr>
        <w:t>Fine-grained complexity classification:</w:t>
      </w:r>
      <w:r w:rsidRPr="0019033D">
        <w:rPr>
          <w:rFonts w:ascii="Times New Roman" w:hAnsi="Times New Roman" w:cs="Times New Roman"/>
          <w:sz w:val="20"/>
          <w:szCs w:val="20"/>
        </w:rPr>
        <w:t xml:space="preserve"> The system applies complexity classification based on the results of </w:t>
      </w:r>
      <w:proofErr w:type="spellStart"/>
      <w:r w:rsidRPr="0019033D">
        <w:rPr>
          <w:rFonts w:ascii="Times New Roman" w:hAnsi="Times New Roman" w:cs="Times New Roman"/>
          <w:sz w:val="20"/>
          <w:szCs w:val="20"/>
        </w:rPr>
        <w:t>Backurs</w:t>
      </w:r>
      <w:proofErr w:type="spellEnd"/>
      <w:r w:rsidRPr="0019033D">
        <w:rPr>
          <w:rFonts w:ascii="Times New Roman" w:hAnsi="Times New Roman" w:cs="Times New Roman"/>
          <w:sz w:val="20"/>
          <w:szCs w:val="20"/>
        </w:rPr>
        <w:t xml:space="preserve"> and Indyk [3] and Bringmann, Grønlund, and Larsen [4] to distinguish different classes of regular-expression matching </w:t>
      </w:r>
      <w:proofErr w:type="spellStart"/>
      <w:r w:rsidRPr="0019033D">
        <w:rPr>
          <w:rFonts w:ascii="Times New Roman" w:hAnsi="Times New Roman" w:cs="Times New Roman"/>
          <w:sz w:val="20"/>
          <w:szCs w:val="20"/>
        </w:rPr>
        <w:t>behavior</w:t>
      </w:r>
      <w:proofErr w:type="spellEnd"/>
      <w:r w:rsidRPr="0019033D">
        <w:rPr>
          <w:rFonts w:ascii="Times New Roman" w:hAnsi="Times New Roman" w:cs="Times New Roman"/>
          <w:sz w:val="20"/>
          <w:szCs w:val="20"/>
        </w:rPr>
        <w:t>.</w:t>
      </w:r>
    </w:p>
    <w:p w14:paraId="3762C483" w14:textId="77777777" w:rsidR="0019033D" w:rsidRPr="0019033D" w:rsidRDefault="0019033D" w:rsidP="0019033D">
      <w:pPr>
        <w:numPr>
          <w:ilvl w:val="0"/>
          <w:numId w:val="14"/>
        </w:numPr>
        <w:spacing w:after="40" w:line="240" w:lineRule="auto"/>
        <w:jc w:val="both"/>
        <w:rPr>
          <w:rFonts w:ascii="Times New Roman" w:hAnsi="Times New Roman" w:cs="Times New Roman"/>
          <w:sz w:val="20"/>
          <w:szCs w:val="20"/>
        </w:rPr>
      </w:pPr>
      <w:r w:rsidRPr="0019033D">
        <w:rPr>
          <w:rFonts w:ascii="Times New Roman" w:hAnsi="Times New Roman" w:cs="Times New Roman"/>
          <w:b/>
          <w:bCs/>
          <w:sz w:val="20"/>
          <w:szCs w:val="20"/>
        </w:rPr>
        <w:t>Exploitability-aware ambiguity analysis:</w:t>
      </w:r>
      <w:r w:rsidRPr="0019033D">
        <w:rPr>
          <w:rFonts w:ascii="Times New Roman" w:hAnsi="Times New Roman" w:cs="Times New Roman"/>
          <w:sz w:val="20"/>
          <w:szCs w:val="20"/>
        </w:rPr>
        <w:t xml:space="preserve"> The system </w:t>
      </w:r>
      <w:proofErr w:type="spellStart"/>
      <w:r w:rsidRPr="0019033D">
        <w:rPr>
          <w:rFonts w:ascii="Times New Roman" w:hAnsi="Times New Roman" w:cs="Times New Roman"/>
          <w:sz w:val="20"/>
          <w:szCs w:val="20"/>
        </w:rPr>
        <w:t>analyzes</w:t>
      </w:r>
      <w:proofErr w:type="spellEnd"/>
      <w:r w:rsidRPr="0019033D">
        <w:rPr>
          <w:rFonts w:ascii="Times New Roman" w:hAnsi="Times New Roman" w:cs="Times New Roman"/>
          <w:sz w:val="20"/>
          <w:szCs w:val="20"/>
        </w:rPr>
        <w:t xml:space="preserve"> automata ambiguity to identify potential exponential and polynomial matching </w:t>
      </w:r>
      <w:proofErr w:type="spellStart"/>
      <w:r w:rsidRPr="0019033D">
        <w:rPr>
          <w:rFonts w:ascii="Times New Roman" w:hAnsi="Times New Roman" w:cs="Times New Roman"/>
          <w:sz w:val="20"/>
          <w:szCs w:val="20"/>
        </w:rPr>
        <w:t>behavior</w:t>
      </w:r>
      <w:proofErr w:type="spellEnd"/>
      <w:r w:rsidRPr="0019033D">
        <w:rPr>
          <w:rFonts w:ascii="Times New Roman" w:hAnsi="Times New Roman" w:cs="Times New Roman"/>
          <w:sz w:val="20"/>
          <w:szCs w:val="20"/>
        </w:rPr>
        <w:t xml:space="preserve"> and synthesizes attack witnesses. A rejecting-suffix analysis further distinguishes </w:t>
      </w:r>
      <w:r w:rsidRPr="0019033D">
        <w:rPr>
          <w:rFonts w:ascii="Times New Roman" w:hAnsi="Times New Roman" w:cs="Times New Roman"/>
          <w:sz w:val="20"/>
          <w:szCs w:val="20"/>
        </w:rPr>
        <w:lastRenderedPageBreak/>
        <w:t>exploitable ambiguity from cases that can be classified as linear under the supported model, building on established ambiguity-based analyses [10]</w:t>
      </w:r>
      <w:proofErr w:type="gramStart"/>
      <w:r w:rsidRPr="0019033D">
        <w:rPr>
          <w:rFonts w:ascii="Times New Roman" w:hAnsi="Times New Roman" w:cs="Times New Roman"/>
          <w:sz w:val="20"/>
          <w:szCs w:val="20"/>
        </w:rPr>
        <w:t>–[</w:t>
      </w:r>
      <w:proofErr w:type="gramEnd"/>
      <w:r w:rsidRPr="0019033D">
        <w:rPr>
          <w:rFonts w:ascii="Times New Roman" w:hAnsi="Times New Roman" w:cs="Times New Roman"/>
          <w:sz w:val="20"/>
          <w:szCs w:val="20"/>
        </w:rPr>
        <w:t>12], [17].</w:t>
      </w:r>
    </w:p>
    <w:p w14:paraId="6319B68C" w14:textId="77777777" w:rsidR="0019033D" w:rsidRPr="0019033D" w:rsidRDefault="0019033D" w:rsidP="0019033D">
      <w:pPr>
        <w:numPr>
          <w:ilvl w:val="0"/>
          <w:numId w:val="14"/>
        </w:numPr>
        <w:spacing w:after="40" w:line="240" w:lineRule="auto"/>
        <w:jc w:val="both"/>
        <w:rPr>
          <w:rFonts w:ascii="Times New Roman" w:hAnsi="Times New Roman" w:cs="Times New Roman"/>
          <w:sz w:val="20"/>
          <w:szCs w:val="20"/>
        </w:rPr>
      </w:pPr>
      <w:r w:rsidRPr="0019033D">
        <w:rPr>
          <w:rFonts w:ascii="Times New Roman" w:hAnsi="Times New Roman" w:cs="Times New Roman"/>
          <w:b/>
          <w:bCs/>
          <w:sz w:val="20"/>
          <w:szCs w:val="20"/>
        </w:rPr>
        <w:t>Engine-aware pattern processing:</w:t>
      </w:r>
      <w:r w:rsidRPr="0019033D">
        <w:rPr>
          <w:rFonts w:ascii="Times New Roman" w:hAnsi="Times New Roman" w:cs="Times New Roman"/>
          <w:sz w:val="20"/>
          <w:szCs w:val="20"/>
        </w:rPr>
        <w:t xml:space="preserve"> The system incorporates engine-specific pattern transformations before analysis to account for differences between the original pattern and the form processed by the target engine.</w:t>
      </w:r>
    </w:p>
    <w:p w14:paraId="6C7CF458" w14:textId="77777777" w:rsidR="0019033D" w:rsidRPr="0019033D" w:rsidRDefault="0019033D" w:rsidP="0019033D">
      <w:pPr>
        <w:numPr>
          <w:ilvl w:val="0"/>
          <w:numId w:val="14"/>
        </w:numPr>
        <w:spacing w:after="40" w:line="240" w:lineRule="auto"/>
        <w:jc w:val="both"/>
        <w:rPr>
          <w:rFonts w:ascii="Times New Roman" w:hAnsi="Times New Roman" w:cs="Times New Roman"/>
          <w:sz w:val="20"/>
          <w:szCs w:val="20"/>
        </w:rPr>
      </w:pPr>
      <w:r w:rsidRPr="0019033D">
        <w:rPr>
          <w:rFonts w:ascii="Times New Roman" w:hAnsi="Times New Roman" w:cs="Times New Roman"/>
          <w:b/>
          <w:bCs/>
          <w:sz w:val="20"/>
          <w:szCs w:val="20"/>
        </w:rPr>
        <w:t>Complexity certification and runtime enforcement:</w:t>
      </w:r>
      <w:r w:rsidRPr="0019033D">
        <w:rPr>
          <w:rFonts w:ascii="Times New Roman" w:hAnsi="Times New Roman" w:cs="Times New Roman"/>
          <w:sz w:val="20"/>
          <w:szCs w:val="20"/>
        </w:rPr>
        <w:t xml:space="preserve"> The compiler generates an HMAC-SHA256-signed certificate containing the complexity classification, selected matching kernel, and execution-step budget. A runtime governor verifies the certificate and enforces the budget while executing matches using non-backtracking kernels, with fallback or rejection handling as appropriate.</w:t>
      </w:r>
    </w:p>
    <w:p w14:paraId="10B6CBDB" w14:textId="77777777" w:rsidR="0019033D" w:rsidRPr="0019033D" w:rsidRDefault="0019033D" w:rsidP="0019033D">
      <w:pPr>
        <w:numPr>
          <w:ilvl w:val="0"/>
          <w:numId w:val="14"/>
        </w:numPr>
        <w:spacing w:after="40" w:line="240" w:lineRule="auto"/>
        <w:jc w:val="both"/>
        <w:rPr>
          <w:rFonts w:ascii="Times New Roman" w:hAnsi="Times New Roman" w:cs="Times New Roman"/>
          <w:sz w:val="20"/>
          <w:szCs w:val="20"/>
        </w:rPr>
      </w:pPr>
      <w:r w:rsidRPr="0019033D">
        <w:rPr>
          <w:rFonts w:ascii="Times New Roman" w:hAnsi="Times New Roman" w:cs="Times New Roman"/>
          <w:b/>
          <w:bCs/>
          <w:sz w:val="20"/>
          <w:szCs w:val="20"/>
        </w:rPr>
        <w:t>Experimental evaluation:</w:t>
      </w:r>
      <w:r w:rsidRPr="0019033D">
        <w:rPr>
          <w:rFonts w:ascii="Times New Roman" w:hAnsi="Times New Roman" w:cs="Times New Roman"/>
          <w:sz w:val="20"/>
          <w:szCs w:val="20"/>
        </w:rPr>
        <w:t xml:space="preserve"> The system is evaluated using labelled </w:t>
      </w:r>
      <w:proofErr w:type="spellStart"/>
      <w:r w:rsidRPr="0019033D">
        <w:rPr>
          <w:rFonts w:ascii="Times New Roman" w:hAnsi="Times New Roman" w:cs="Times New Roman"/>
          <w:sz w:val="20"/>
          <w:szCs w:val="20"/>
        </w:rPr>
        <w:t>ReDoS</w:t>
      </w:r>
      <w:proofErr w:type="spellEnd"/>
      <w:r w:rsidRPr="0019033D">
        <w:rPr>
          <w:rFonts w:ascii="Times New Roman" w:hAnsi="Times New Roman" w:cs="Times New Roman"/>
          <w:sz w:val="20"/>
          <w:szCs w:val="20"/>
        </w:rPr>
        <w:t xml:space="preserve"> patterns, generated patterns for complexity classification, differential tests against Python's re module, attack-string benchmarks, cross-engine replay experiments, and a public </w:t>
      </w:r>
      <w:proofErr w:type="spellStart"/>
      <w:r w:rsidRPr="0019033D">
        <w:rPr>
          <w:rFonts w:ascii="Times New Roman" w:hAnsi="Times New Roman" w:cs="Times New Roman"/>
          <w:sz w:val="20"/>
          <w:szCs w:val="20"/>
        </w:rPr>
        <w:t>PyPI</w:t>
      </w:r>
      <w:proofErr w:type="spellEnd"/>
      <w:r w:rsidRPr="0019033D">
        <w:rPr>
          <w:rFonts w:ascii="Times New Roman" w:hAnsi="Times New Roman" w:cs="Times New Roman"/>
          <w:sz w:val="20"/>
          <w:szCs w:val="20"/>
        </w:rPr>
        <w:t xml:space="preserve"> pattern corpus. The evaluation examines detection accuracy, semantic agreement, runtime performance, and limitations across engines.</w:t>
      </w:r>
    </w:p>
    <w:p w14:paraId="4FB75C03" w14:textId="77777777" w:rsidR="0019033D" w:rsidRPr="0019033D" w:rsidRDefault="0019033D" w:rsidP="0019033D">
      <w:pPr>
        <w:spacing w:after="40" w:line="240" w:lineRule="auto"/>
        <w:jc w:val="both"/>
        <w:rPr>
          <w:rFonts w:ascii="Times New Roman" w:hAnsi="Times New Roman" w:cs="Times New Roman"/>
          <w:b/>
          <w:bCs/>
          <w:sz w:val="20"/>
          <w:szCs w:val="20"/>
        </w:rPr>
      </w:pPr>
      <w:r w:rsidRPr="0019033D">
        <w:rPr>
          <w:rFonts w:ascii="Times New Roman" w:hAnsi="Times New Roman" w:cs="Times New Roman"/>
          <w:b/>
          <w:bCs/>
          <w:sz w:val="20"/>
          <w:szCs w:val="20"/>
        </w:rPr>
        <w:t>1.4 Scope and Assumptions</w:t>
      </w:r>
    </w:p>
    <w:p w14:paraId="4851B58F" w14:textId="77777777" w:rsidR="0019033D" w:rsidRPr="0019033D" w:rsidRDefault="0019033D" w:rsidP="0019033D">
      <w:pPr>
        <w:spacing w:after="40" w:line="240" w:lineRule="auto"/>
        <w:jc w:val="both"/>
        <w:rPr>
          <w:rFonts w:ascii="Times New Roman" w:hAnsi="Times New Roman" w:cs="Times New Roman"/>
          <w:sz w:val="20"/>
          <w:szCs w:val="20"/>
        </w:rPr>
      </w:pPr>
      <w:r w:rsidRPr="0019033D">
        <w:rPr>
          <w:rFonts w:ascii="Times New Roman" w:hAnsi="Times New Roman" w:cs="Times New Roman"/>
          <w:sz w:val="20"/>
          <w:szCs w:val="20"/>
        </w:rPr>
        <w:t xml:space="preserve">CERTEX targets a defined subset of regular-expression syntax and focuses on matching semantics compatible with Python's re module for ASCII text. Its analysis and runtime </w:t>
      </w:r>
      <w:proofErr w:type="gramStart"/>
      <w:r w:rsidRPr="0019033D">
        <w:rPr>
          <w:rFonts w:ascii="Times New Roman" w:hAnsi="Times New Roman" w:cs="Times New Roman"/>
          <w:sz w:val="20"/>
          <w:szCs w:val="20"/>
        </w:rPr>
        <w:t>guarantees</w:t>
      </w:r>
      <w:proofErr w:type="gramEnd"/>
      <w:r w:rsidRPr="0019033D">
        <w:rPr>
          <w:rFonts w:ascii="Times New Roman" w:hAnsi="Times New Roman" w:cs="Times New Roman"/>
          <w:sz w:val="20"/>
          <w:szCs w:val="20"/>
        </w:rPr>
        <w:t xml:space="preserve"> apply within the supported syntax and execution model; unsupported constructs are rejected rather than treated as verified safe patterns. The system includes a tractability check for backreferences and uses non-backtracking matching kernels to enforce controlled execution.</w:t>
      </w:r>
    </w:p>
    <w:p w14:paraId="01AEF9F5" w14:textId="77777777" w:rsidR="0019033D" w:rsidRPr="0019033D" w:rsidRDefault="0019033D" w:rsidP="0019033D">
      <w:pPr>
        <w:spacing w:after="40" w:line="240" w:lineRule="auto"/>
        <w:jc w:val="both"/>
        <w:rPr>
          <w:rFonts w:ascii="Times New Roman" w:hAnsi="Times New Roman" w:cs="Times New Roman"/>
          <w:sz w:val="20"/>
          <w:szCs w:val="20"/>
        </w:rPr>
      </w:pPr>
      <w:r w:rsidRPr="0019033D">
        <w:rPr>
          <w:rFonts w:ascii="Times New Roman" w:hAnsi="Times New Roman" w:cs="Times New Roman"/>
          <w:sz w:val="20"/>
          <w:szCs w:val="20"/>
        </w:rPr>
        <w:t>The analysis pipeline applies engine-specific processing before subsequent transformations and static analyses. It constructs automata for ambiguity analysis, subject to configured state and time limits. If an analysis exceeds its limits, the result is classified as unknown rather than being treated as safe.</w:t>
      </w:r>
    </w:p>
    <w:p w14:paraId="30B7D8AA" w14:textId="77777777" w:rsidR="0019033D" w:rsidRPr="0019033D" w:rsidRDefault="0019033D" w:rsidP="0019033D">
      <w:pPr>
        <w:spacing w:after="40" w:line="240" w:lineRule="auto"/>
        <w:jc w:val="both"/>
        <w:rPr>
          <w:rFonts w:ascii="Times New Roman" w:hAnsi="Times New Roman" w:cs="Times New Roman"/>
          <w:sz w:val="20"/>
          <w:szCs w:val="20"/>
        </w:rPr>
      </w:pPr>
      <w:r w:rsidRPr="0019033D">
        <w:rPr>
          <w:rFonts w:ascii="Times New Roman" w:hAnsi="Times New Roman" w:cs="Times New Roman"/>
          <w:sz w:val="20"/>
          <w:szCs w:val="20"/>
        </w:rPr>
        <w:t xml:space="preserve">The evaluation considers </w:t>
      </w:r>
      <w:proofErr w:type="spellStart"/>
      <w:r w:rsidRPr="0019033D">
        <w:rPr>
          <w:rFonts w:ascii="Times New Roman" w:hAnsi="Times New Roman" w:cs="Times New Roman"/>
          <w:sz w:val="20"/>
          <w:szCs w:val="20"/>
        </w:rPr>
        <w:t>CPython</w:t>
      </w:r>
      <w:proofErr w:type="spellEnd"/>
      <w:r w:rsidRPr="0019033D">
        <w:rPr>
          <w:rFonts w:ascii="Times New Roman" w:hAnsi="Times New Roman" w:cs="Times New Roman"/>
          <w:sz w:val="20"/>
          <w:szCs w:val="20"/>
        </w:rPr>
        <w:t xml:space="preserve">, PCRE2, and Java to examine how engine-specific </w:t>
      </w:r>
      <w:proofErr w:type="spellStart"/>
      <w:r w:rsidRPr="0019033D">
        <w:rPr>
          <w:rFonts w:ascii="Times New Roman" w:hAnsi="Times New Roman" w:cs="Times New Roman"/>
          <w:sz w:val="20"/>
          <w:szCs w:val="20"/>
        </w:rPr>
        <w:t>behavior</w:t>
      </w:r>
      <w:proofErr w:type="spellEnd"/>
      <w:r w:rsidRPr="0019033D">
        <w:rPr>
          <w:rFonts w:ascii="Times New Roman" w:hAnsi="Times New Roman" w:cs="Times New Roman"/>
          <w:sz w:val="20"/>
          <w:szCs w:val="20"/>
        </w:rPr>
        <w:t xml:space="preserve"> affects attack reproduction and the effectiveness of the analysis. However, the implementation does not provide equally comprehensive engine-specific rewriting for all three engines. The results are therefore interpreted in the context of the supported syntax, implemented engine profiles, and experimental conditions.</w:t>
      </w:r>
    </w:p>
    <w:p w14:paraId="18FE3572" w14:textId="77777777" w:rsidR="00413401" w:rsidRDefault="00413401" w:rsidP="0012767C">
      <w:pPr>
        <w:spacing w:after="40" w:line="240" w:lineRule="auto"/>
        <w:jc w:val="both"/>
        <w:rPr>
          <w:rFonts w:ascii="Times New Roman" w:hAnsi="Times New Roman" w:cs="Times New Roman"/>
          <w:b/>
          <w:bCs/>
          <w:sz w:val="20"/>
          <w:szCs w:val="20"/>
        </w:rPr>
      </w:pPr>
    </w:p>
    <w:p w14:paraId="32C26CEC" w14:textId="78EF8CEC" w:rsidR="00AC2898" w:rsidRPr="0012767C" w:rsidRDefault="00AC2898" w:rsidP="0012767C">
      <w:pPr>
        <w:spacing w:after="40" w:line="240" w:lineRule="auto"/>
        <w:jc w:val="both"/>
        <w:rPr>
          <w:rFonts w:ascii="Times New Roman" w:hAnsi="Times New Roman" w:cs="Times New Roman"/>
          <w:b/>
          <w:bCs/>
          <w:sz w:val="20"/>
          <w:szCs w:val="20"/>
        </w:rPr>
      </w:pPr>
      <w:r>
        <w:rPr>
          <w:rFonts w:ascii="Times New Roman" w:hAnsi="Times New Roman" w:cs="Times New Roman"/>
          <w:b/>
          <w:bCs/>
          <w:sz w:val="20"/>
          <w:szCs w:val="20"/>
        </w:rPr>
        <w:t>II. LITERATURE REVIEW</w:t>
      </w:r>
    </w:p>
    <w:p w14:paraId="770CB07C" w14:textId="77777777" w:rsidR="00674C7A" w:rsidRPr="00674C7A" w:rsidRDefault="00674C7A" w:rsidP="00674C7A">
      <w:pPr>
        <w:spacing w:after="0" w:line="240" w:lineRule="auto"/>
        <w:jc w:val="both"/>
        <w:rPr>
          <w:rFonts w:ascii="Times New Roman" w:hAnsi="Times New Roman" w:cs="Times New Roman"/>
          <w:b/>
          <w:bCs/>
          <w:sz w:val="20"/>
          <w:szCs w:val="20"/>
        </w:rPr>
      </w:pPr>
      <w:r w:rsidRPr="00674C7A">
        <w:rPr>
          <w:rFonts w:ascii="Times New Roman" w:hAnsi="Times New Roman" w:cs="Times New Roman"/>
          <w:b/>
          <w:bCs/>
          <w:sz w:val="20"/>
          <w:szCs w:val="20"/>
        </w:rPr>
        <w:t xml:space="preserve">2.1 Empirical Studies of </w:t>
      </w:r>
      <w:proofErr w:type="spellStart"/>
      <w:r w:rsidRPr="00674C7A">
        <w:rPr>
          <w:rFonts w:ascii="Times New Roman" w:hAnsi="Times New Roman" w:cs="Times New Roman"/>
          <w:b/>
          <w:bCs/>
          <w:sz w:val="20"/>
          <w:szCs w:val="20"/>
        </w:rPr>
        <w:t>ReDoS</w:t>
      </w:r>
      <w:proofErr w:type="spellEnd"/>
    </w:p>
    <w:p w14:paraId="3CDB87DF"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Empirical studies have established regular-expression denial of service (</w:t>
      </w:r>
      <w:proofErr w:type="spellStart"/>
      <w:r w:rsidRPr="00674C7A">
        <w:rPr>
          <w:rFonts w:ascii="Times New Roman" w:hAnsi="Times New Roman" w:cs="Times New Roman"/>
          <w:sz w:val="20"/>
          <w:szCs w:val="20"/>
        </w:rPr>
        <w:t>ReDoS</w:t>
      </w:r>
      <w:proofErr w:type="spellEnd"/>
      <w:r w:rsidRPr="00674C7A">
        <w:rPr>
          <w:rFonts w:ascii="Times New Roman" w:hAnsi="Times New Roman" w:cs="Times New Roman"/>
          <w:sz w:val="20"/>
          <w:szCs w:val="20"/>
        </w:rPr>
        <w:t xml:space="preserve">) as a practical security concern in software ecosystems. Research on </w:t>
      </w:r>
      <w:proofErr w:type="spellStart"/>
      <w:r w:rsidRPr="00674C7A">
        <w:rPr>
          <w:rFonts w:ascii="Times New Roman" w:hAnsi="Times New Roman" w:cs="Times New Roman"/>
          <w:sz w:val="20"/>
          <w:szCs w:val="20"/>
        </w:rPr>
        <w:t>npm</w:t>
      </w:r>
      <w:proofErr w:type="spellEnd"/>
      <w:r w:rsidRPr="00674C7A">
        <w:rPr>
          <w:rFonts w:ascii="Times New Roman" w:hAnsi="Times New Roman" w:cs="Times New Roman"/>
          <w:sz w:val="20"/>
          <w:szCs w:val="20"/>
        </w:rPr>
        <w:t xml:space="preserve"> and </w:t>
      </w:r>
      <w:proofErr w:type="spellStart"/>
      <w:r w:rsidRPr="00674C7A">
        <w:rPr>
          <w:rFonts w:ascii="Times New Roman" w:hAnsi="Times New Roman" w:cs="Times New Roman"/>
          <w:sz w:val="20"/>
          <w:szCs w:val="20"/>
        </w:rPr>
        <w:t>PyPI</w:t>
      </w:r>
      <w:proofErr w:type="spellEnd"/>
      <w:r w:rsidRPr="00674C7A">
        <w:rPr>
          <w:rFonts w:ascii="Times New Roman" w:hAnsi="Times New Roman" w:cs="Times New Roman"/>
          <w:sz w:val="20"/>
          <w:szCs w:val="20"/>
        </w:rPr>
        <w:t xml:space="preserve"> packages has identified vulnerable regular expressions in real-world software and highlighted the difficulty of ensuring that such vulnerabilities are addressed [2]. Studies of JavaScript web servers have also demonstrated the potential for exploitable </w:t>
      </w:r>
      <w:proofErr w:type="spellStart"/>
      <w:r w:rsidRPr="00674C7A">
        <w:rPr>
          <w:rFonts w:ascii="Times New Roman" w:hAnsi="Times New Roman" w:cs="Times New Roman"/>
          <w:sz w:val="20"/>
          <w:szCs w:val="20"/>
        </w:rPr>
        <w:t>ReDoS</w:t>
      </w:r>
      <w:proofErr w:type="spellEnd"/>
      <w:r w:rsidRPr="00674C7A">
        <w:rPr>
          <w:rFonts w:ascii="Times New Roman" w:hAnsi="Times New Roman" w:cs="Times New Roman"/>
          <w:sz w:val="20"/>
          <w:szCs w:val="20"/>
        </w:rPr>
        <w:t xml:space="preserve"> vulnerabilities to affect application availability [14]. These findings motivate the need for reliable techniques to identify vulnerable patterns before they can be exploited.</w:t>
      </w:r>
    </w:p>
    <w:p w14:paraId="4CF8558B"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 xml:space="preserve">Although empirical studies establish the prevalence and practical impact of </w:t>
      </w:r>
      <w:proofErr w:type="spellStart"/>
      <w:r w:rsidRPr="00674C7A">
        <w:rPr>
          <w:rFonts w:ascii="Times New Roman" w:hAnsi="Times New Roman" w:cs="Times New Roman"/>
          <w:sz w:val="20"/>
          <w:szCs w:val="20"/>
        </w:rPr>
        <w:t>ReDoS</w:t>
      </w:r>
      <w:proofErr w:type="spellEnd"/>
      <w:r w:rsidRPr="00674C7A">
        <w:rPr>
          <w:rFonts w:ascii="Times New Roman" w:hAnsi="Times New Roman" w:cs="Times New Roman"/>
          <w:sz w:val="20"/>
          <w:szCs w:val="20"/>
        </w:rPr>
        <w:t>, they do not necessarily provide a formal complexity classification for each pattern or guarantee bounded execution during matching. CERTEX addresses these limitations by combining static pattern analysis with a runtime mechanism that enforces a configured execution-step budget.</w:t>
      </w:r>
    </w:p>
    <w:p w14:paraId="6DF6A609" w14:textId="77777777" w:rsidR="00674C7A" w:rsidRPr="00674C7A" w:rsidRDefault="00674C7A" w:rsidP="00674C7A">
      <w:pPr>
        <w:spacing w:after="0" w:line="240" w:lineRule="auto"/>
        <w:jc w:val="both"/>
        <w:rPr>
          <w:rFonts w:ascii="Times New Roman" w:hAnsi="Times New Roman" w:cs="Times New Roman"/>
          <w:b/>
          <w:bCs/>
          <w:sz w:val="20"/>
          <w:szCs w:val="20"/>
        </w:rPr>
      </w:pPr>
      <w:r w:rsidRPr="00674C7A">
        <w:rPr>
          <w:rFonts w:ascii="Times New Roman" w:hAnsi="Times New Roman" w:cs="Times New Roman"/>
          <w:b/>
          <w:bCs/>
          <w:sz w:val="20"/>
          <w:szCs w:val="20"/>
        </w:rPr>
        <w:t>2.2 Static Detection Based on Automata Ambiguity</w:t>
      </w:r>
    </w:p>
    <w:p w14:paraId="2A4CA0BB"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Automata-based static analysis provides a theoretical foundation for examining the computational cost of regular-expression matching. Previous work has investigated the relationship between ambiguity in nondeterministic finite automata (NFAs) and the number of execution paths explored by backtracking matchers [10]</w:t>
      </w:r>
      <w:proofErr w:type="gramStart"/>
      <w:r w:rsidRPr="00674C7A">
        <w:rPr>
          <w:rFonts w:ascii="Times New Roman" w:hAnsi="Times New Roman" w:cs="Times New Roman"/>
          <w:sz w:val="20"/>
          <w:szCs w:val="20"/>
        </w:rPr>
        <w:t>–[</w:t>
      </w:r>
      <w:proofErr w:type="gramEnd"/>
      <w:r w:rsidRPr="00674C7A">
        <w:rPr>
          <w:rFonts w:ascii="Times New Roman" w:hAnsi="Times New Roman" w:cs="Times New Roman"/>
          <w:sz w:val="20"/>
          <w:szCs w:val="20"/>
        </w:rPr>
        <w:t xml:space="preserve">12], [17]. In particular, exponential-degree ambiguity (EDA) is associated with exponential matching </w:t>
      </w:r>
      <w:proofErr w:type="spellStart"/>
      <w:r w:rsidRPr="00674C7A">
        <w:rPr>
          <w:rFonts w:ascii="Times New Roman" w:hAnsi="Times New Roman" w:cs="Times New Roman"/>
          <w:sz w:val="20"/>
          <w:szCs w:val="20"/>
        </w:rPr>
        <w:t>behavior</w:t>
      </w:r>
      <w:proofErr w:type="spellEnd"/>
      <w:r w:rsidRPr="00674C7A">
        <w:rPr>
          <w:rFonts w:ascii="Times New Roman" w:hAnsi="Times New Roman" w:cs="Times New Roman"/>
          <w:sz w:val="20"/>
          <w:szCs w:val="20"/>
        </w:rPr>
        <w:t xml:space="preserve">, while infinite-degree ambiguity (IDA) is associated with polynomial matching </w:t>
      </w:r>
      <w:proofErr w:type="spellStart"/>
      <w:r w:rsidRPr="00674C7A">
        <w:rPr>
          <w:rFonts w:ascii="Times New Roman" w:hAnsi="Times New Roman" w:cs="Times New Roman"/>
          <w:sz w:val="20"/>
          <w:szCs w:val="20"/>
        </w:rPr>
        <w:t>behavior</w:t>
      </w:r>
      <w:proofErr w:type="spellEnd"/>
      <w:r w:rsidRPr="00674C7A">
        <w:rPr>
          <w:rFonts w:ascii="Times New Roman" w:hAnsi="Times New Roman" w:cs="Times New Roman"/>
          <w:sz w:val="20"/>
          <w:szCs w:val="20"/>
        </w:rPr>
        <w:t xml:space="preserve"> under the relevant analysis model [10]. Related approaches have also explored automated vulnerability detection and attack generation based on ambiguity analysis [11].</w:t>
      </w:r>
    </w:p>
    <w:p w14:paraId="58BEEA58"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 xml:space="preserve">These techniques provide stronger theoretical foundations than approaches based exclusively on syntactic features. However, identifying ambiguity does not necessarily establish that a particular input can exploit it to produce costly matching </w:t>
      </w:r>
      <w:proofErr w:type="spellStart"/>
      <w:r w:rsidRPr="00674C7A">
        <w:rPr>
          <w:rFonts w:ascii="Times New Roman" w:hAnsi="Times New Roman" w:cs="Times New Roman"/>
          <w:sz w:val="20"/>
          <w:szCs w:val="20"/>
        </w:rPr>
        <w:t>behavior</w:t>
      </w:r>
      <w:proofErr w:type="spellEnd"/>
      <w:r w:rsidRPr="00674C7A">
        <w:rPr>
          <w:rFonts w:ascii="Times New Roman" w:hAnsi="Times New Roman" w:cs="Times New Roman"/>
          <w:sz w:val="20"/>
          <w:szCs w:val="20"/>
        </w:rPr>
        <w:t xml:space="preserve"> under a target engine's execution semantics.</w:t>
      </w:r>
    </w:p>
    <w:p w14:paraId="2F310597"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CERTEX builds on ambiguity-based analysis by incorporating engine-specific pattern processing and a rejecting-suffix search. The search is intended to distinguish potentially exploitable ambiguity from patterns that can be classified as linear under the supported analysis model. When the analysis cannot establish a result within its configured limits, the system reports an unknown result rather than treating the pattern as verified safe.</w:t>
      </w:r>
    </w:p>
    <w:p w14:paraId="06B0409C" w14:textId="77777777" w:rsidR="00674C7A" w:rsidRPr="00674C7A" w:rsidRDefault="00674C7A" w:rsidP="00674C7A">
      <w:pPr>
        <w:spacing w:after="0" w:line="240" w:lineRule="auto"/>
        <w:jc w:val="both"/>
        <w:rPr>
          <w:rFonts w:ascii="Times New Roman" w:hAnsi="Times New Roman" w:cs="Times New Roman"/>
          <w:b/>
          <w:bCs/>
          <w:sz w:val="20"/>
          <w:szCs w:val="20"/>
        </w:rPr>
      </w:pPr>
      <w:r w:rsidRPr="00674C7A">
        <w:rPr>
          <w:rFonts w:ascii="Times New Roman" w:hAnsi="Times New Roman" w:cs="Times New Roman"/>
          <w:b/>
          <w:bCs/>
          <w:sz w:val="20"/>
          <w:szCs w:val="20"/>
        </w:rPr>
        <w:t>2.3 Dynamic Detection and Fuzzing Approaches</w:t>
      </w:r>
    </w:p>
    <w:p w14:paraId="32AB507A"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 xml:space="preserve">Dynamic detection approaches attempt to demonstrate </w:t>
      </w:r>
      <w:proofErr w:type="spellStart"/>
      <w:r w:rsidRPr="00674C7A">
        <w:rPr>
          <w:rFonts w:ascii="Times New Roman" w:hAnsi="Times New Roman" w:cs="Times New Roman"/>
          <w:sz w:val="20"/>
          <w:szCs w:val="20"/>
        </w:rPr>
        <w:t>ReDoS</w:t>
      </w:r>
      <w:proofErr w:type="spellEnd"/>
      <w:r w:rsidRPr="00674C7A">
        <w:rPr>
          <w:rFonts w:ascii="Times New Roman" w:hAnsi="Times New Roman" w:cs="Times New Roman"/>
          <w:sz w:val="20"/>
          <w:szCs w:val="20"/>
        </w:rPr>
        <w:t xml:space="preserve"> by generating inputs that cause unusually long matching times. Search-based techniques such as </w:t>
      </w:r>
      <w:proofErr w:type="spellStart"/>
      <w:r w:rsidRPr="00674C7A">
        <w:rPr>
          <w:rFonts w:ascii="Times New Roman" w:hAnsi="Times New Roman" w:cs="Times New Roman"/>
          <w:sz w:val="20"/>
          <w:szCs w:val="20"/>
        </w:rPr>
        <w:t>ReScue</w:t>
      </w:r>
      <w:proofErr w:type="spellEnd"/>
      <w:r w:rsidRPr="00674C7A">
        <w:rPr>
          <w:rFonts w:ascii="Times New Roman" w:hAnsi="Times New Roman" w:cs="Times New Roman"/>
          <w:sz w:val="20"/>
          <w:szCs w:val="20"/>
        </w:rPr>
        <w:t xml:space="preserve"> [13] generate candidate attack strings and evaluate them through execution. Such approaches can provide concrete evidence of vulnerability for a particular pattern and engine. However, failure to discover a slow input does not prove that no such input exists, since the outcome depends on the search strategy, input space, engine implementation, and experimental conditions.</w:t>
      </w:r>
    </w:p>
    <w:p w14:paraId="713B2DD0"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CERTEX uses dynamic testing to supplement static analysis, including validation of selected linear-time classifications in experiment E1b. These tests serve as empirical checks rather than a substitute for static reasoning and do not establish correctness for every possible input.</w:t>
      </w:r>
    </w:p>
    <w:p w14:paraId="06596812"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 xml:space="preserve">Runtime mitigation provides a complementary direction. Selective </w:t>
      </w:r>
      <w:proofErr w:type="spellStart"/>
      <w:r w:rsidRPr="00674C7A">
        <w:rPr>
          <w:rFonts w:ascii="Times New Roman" w:hAnsi="Times New Roman" w:cs="Times New Roman"/>
          <w:sz w:val="20"/>
          <w:szCs w:val="20"/>
        </w:rPr>
        <w:t>memoization</w:t>
      </w:r>
      <w:proofErr w:type="spellEnd"/>
      <w:r w:rsidRPr="00674C7A">
        <w:rPr>
          <w:rFonts w:ascii="Times New Roman" w:hAnsi="Times New Roman" w:cs="Times New Roman"/>
          <w:sz w:val="20"/>
          <w:szCs w:val="20"/>
        </w:rPr>
        <w:t xml:space="preserve"> has been investigated as a means of reducing repeated work during regular-expression matching [18]. This approach mitigates excessive computation by changing the matcher's execution </w:t>
      </w:r>
      <w:proofErr w:type="spellStart"/>
      <w:r w:rsidRPr="00674C7A">
        <w:rPr>
          <w:rFonts w:ascii="Times New Roman" w:hAnsi="Times New Roman" w:cs="Times New Roman"/>
          <w:sz w:val="20"/>
          <w:szCs w:val="20"/>
        </w:rPr>
        <w:t>behavior</w:t>
      </w:r>
      <w:proofErr w:type="spellEnd"/>
      <w:r w:rsidRPr="00674C7A">
        <w:rPr>
          <w:rFonts w:ascii="Times New Roman" w:hAnsi="Times New Roman" w:cs="Times New Roman"/>
          <w:sz w:val="20"/>
          <w:szCs w:val="20"/>
        </w:rPr>
        <w:t xml:space="preserve">. In contrast, CERTEX focuses on </w:t>
      </w:r>
      <w:proofErr w:type="spellStart"/>
      <w:r w:rsidRPr="00674C7A">
        <w:rPr>
          <w:rFonts w:ascii="Times New Roman" w:hAnsi="Times New Roman" w:cs="Times New Roman"/>
          <w:sz w:val="20"/>
          <w:szCs w:val="20"/>
        </w:rPr>
        <w:t>analyzing</w:t>
      </w:r>
      <w:proofErr w:type="spellEnd"/>
      <w:r w:rsidRPr="00674C7A">
        <w:rPr>
          <w:rFonts w:ascii="Times New Roman" w:hAnsi="Times New Roman" w:cs="Times New Roman"/>
          <w:sz w:val="20"/>
          <w:szCs w:val="20"/>
        </w:rPr>
        <w:t xml:space="preserve"> the pattern, selecting an eligible matching kernel, generating a certificate, and enforcing a configured step budget during execution.</w:t>
      </w:r>
    </w:p>
    <w:p w14:paraId="2EFA3668" w14:textId="77777777" w:rsidR="00674C7A" w:rsidRPr="00674C7A" w:rsidRDefault="00674C7A" w:rsidP="00674C7A">
      <w:pPr>
        <w:spacing w:after="0" w:line="240" w:lineRule="auto"/>
        <w:jc w:val="both"/>
        <w:rPr>
          <w:rFonts w:ascii="Times New Roman" w:hAnsi="Times New Roman" w:cs="Times New Roman"/>
          <w:b/>
          <w:bCs/>
          <w:sz w:val="20"/>
          <w:szCs w:val="20"/>
        </w:rPr>
      </w:pPr>
      <w:r w:rsidRPr="00674C7A">
        <w:rPr>
          <w:rFonts w:ascii="Times New Roman" w:hAnsi="Times New Roman" w:cs="Times New Roman"/>
          <w:b/>
          <w:bCs/>
          <w:sz w:val="20"/>
          <w:szCs w:val="20"/>
        </w:rPr>
        <w:t>2.4 Fine-Grained Complexity of Regular-Expression Matching</w:t>
      </w:r>
    </w:p>
    <w:p w14:paraId="500612A4"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 xml:space="preserve">Fine-grained complexity theory provides a basis for distinguishing regular-expression patterns according to their theoretical matching costs. Conditional lower-bound results based on the Strong Exponential Time Hypothesis (SETH) identify important </w:t>
      </w:r>
      <w:r w:rsidRPr="00674C7A">
        <w:rPr>
          <w:rFonts w:ascii="Times New Roman" w:hAnsi="Times New Roman" w:cs="Times New Roman"/>
          <w:sz w:val="20"/>
          <w:szCs w:val="20"/>
        </w:rPr>
        <w:lastRenderedPageBreak/>
        <w:t>distinctions among classes of regular-expression matching problems [3]. Further work developed this complexity classification into a dichotomy for the pattern classes considered in the theoretical model [4].</w:t>
      </w:r>
    </w:p>
    <w:p w14:paraId="1405F5C6"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 xml:space="preserve">These results help distinguish patterns with different theoretical complexity characteristics. Nevertheless, a theoretical classification does not by itself implement a compiler, account for every target engine's preprocessing </w:t>
      </w:r>
      <w:proofErr w:type="spellStart"/>
      <w:r w:rsidRPr="00674C7A">
        <w:rPr>
          <w:rFonts w:ascii="Times New Roman" w:hAnsi="Times New Roman" w:cs="Times New Roman"/>
          <w:sz w:val="20"/>
          <w:szCs w:val="20"/>
        </w:rPr>
        <w:t>behavior</w:t>
      </w:r>
      <w:proofErr w:type="spellEnd"/>
      <w:r w:rsidRPr="00674C7A">
        <w:rPr>
          <w:rFonts w:ascii="Times New Roman" w:hAnsi="Times New Roman" w:cs="Times New Roman"/>
          <w:sz w:val="20"/>
          <w:szCs w:val="20"/>
        </w:rPr>
        <w:t>, or enforce a runtime resource limit.</w:t>
      </w:r>
    </w:p>
    <w:p w14:paraId="43B25863"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CERTEX incorporates this line of research into its fine-grained type-inference module (M2). The module classifies patterns within the supported model and uses the resulting classification as an input to subsequent analysis and certificate generation. This integration connects theoretical complexity results to practical decisions in the compiler pipeline while retaining the assumptions and limitations of the underlying model.</w:t>
      </w:r>
    </w:p>
    <w:p w14:paraId="2BF5B54B" w14:textId="77777777" w:rsidR="00674C7A" w:rsidRPr="00674C7A" w:rsidRDefault="00674C7A" w:rsidP="00674C7A">
      <w:pPr>
        <w:spacing w:after="0" w:line="240" w:lineRule="auto"/>
        <w:jc w:val="both"/>
        <w:rPr>
          <w:rFonts w:ascii="Times New Roman" w:hAnsi="Times New Roman" w:cs="Times New Roman"/>
          <w:b/>
          <w:bCs/>
          <w:sz w:val="20"/>
          <w:szCs w:val="20"/>
        </w:rPr>
      </w:pPr>
      <w:r w:rsidRPr="00674C7A">
        <w:rPr>
          <w:rFonts w:ascii="Times New Roman" w:hAnsi="Times New Roman" w:cs="Times New Roman"/>
          <w:b/>
          <w:bCs/>
          <w:sz w:val="20"/>
          <w:szCs w:val="20"/>
        </w:rPr>
        <w:t>2.5 Non-Backtracking Matching and Backreferences</w:t>
      </w:r>
    </w:p>
    <w:p w14:paraId="0C38C43C"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Non-backtracking matching provides an alternative to exploring potentially large numbers of execution paths. Thompson's NFA simulation [5] provides a foundational approach whose matching time is proportional to the product of the input length and automaton size. Further discussion of practical automata-based matching has highlighted its advantages over backtracking implementations for suitable pattern classes [9].</w:t>
      </w:r>
    </w:p>
    <w:p w14:paraId="78CCD7EF"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Other established techniques support efficient matching for specific representations and workloads. Glushkov-automaton simulation [6], bit-parallel matching methods such as Shift-And [7], and multi-pattern matching algorithms such as Aho–</w:t>
      </w:r>
      <w:proofErr w:type="spellStart"/>
      <w:r w:rsidRPr="00674C7A">
        <w:rPr>
          <w:rFonts w:ascii="Times New Roman" w:hAnsi="Times New Roman" w:cs="Times New Roman"/>
          <w:sz w:val="20"/>
          <w:szCs w:val="20"/>
        </w:rPr>
        <w:t>Corasick</w:t>
      </w:r>
      <w:proofErr w:type="spellEnd"/>
      <w:r w:rsidRPr="00674C7A">
        <w:rPr>
          <w:rFonts w:ascii="Times New Roman" w:hAnsi="Times New Roman" w:cs="Times New Roman"/>
          <w:sz w:val="20"/>
          <w:szCs w:val="20"/>
        </w:rPr>
        <w:t xml:space="preserve"> [8] illustrate different approaches to efficient pattern processing. Their applicability depends on the pattern representation, supported operations, and required matching semantics; they are not interchangeable for every regular-expression construct.</w:t>
      </w:r>
    </w:p>
    <w:p w14:paraId="6584D71F"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 xml:space="preserve">Backreferences introduce additional complexity because a pattern can refer to text captured by an earlier group. Regular-expression matching with backreferences is NP-hard in general [15], [16]. Consequently, a non-backtracking kernel cannot be assumed to preserve the </w:t>
      </w:r>
      <w:proofErr w:type="spellStart"/>
      <w:r w:rsidRPr="00674C7A">
        <w:rPr>
          <w:rFonts w:ascii="Times New Roman" w:hAnsi="Times New Roman" w:cs="Times New Roman"/>
          <w:sz w:val="20"/>
          <w:szCs w:val="20"/>
        </w:rPr>
        <w:t>behavior</w:t>
      </w:r>
      <w:proofErr w:type="spellEnd"/>
      <w:r w:rsidRPr="00674C7A">
        <w:rPr>
          <w:rFonts w:ascii="Times New Roman" w:hAnsi="Times New Roman" w:cs="Times New Roman"/>
          <w:sz w:val="20"/>
          <w:szCs w:val="20"/>
        </w:rPr>
        <w:t xml:space="preserve"> of every pattern containing backreferences without additional analysis or restrictions.</w:t>
      </w:r>
    </w:p>
    <w:p w14:paraId="343D9E4C"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CERTEX addresses this issue through a backreference tractability gate (M4a), which evaluates supported backreference usage against configured limits. Its kernel-selection module (M4b) then selects an eligible non-backtracking matching strategy. Constructs outside the supported model, or cases that exceed configured limits, are rejected or reported as unsupported rather than being granted an unconditional safety guarantee.</w:t>
      </w:r>
    </w:p>
    <w:p w14:paraId="3AEEA1E0" w14:textId="77777777" w:rsidR="00674C7A" w:rsidRPr="00674C7A" w:rsidRDefault="00674C7A" w:rsidP="00674C7A">
      <w:pPr>
        <w:spacing w:after="0" w:line="240" w:lineRule="auto"/>
        <w:jc w:val="both"/>
        <w:rPr>
          <w:rFonts w:ascii="Times New Roman" w:hAnsi="Times New Roman" w:cs="Times New Roman"/>
          <w:b/>
          <w:bCs/>
          <w:sz w:val="20"/>
          <w:szCs w:val="20"/>
        </w:rPr>
      </w:pPr>
      <w:r w:rsidRPr="00674C7A">
        <w:rPr>
          <w:rFonts w:ascii="Times New Roman" w:hAnsi="Times New Roman" w:cs="Times New Roman"/>
          <w:b/>
          <w:bCs/>
          <w:sz w:val="20"/>
          <w:szCs w:val="20"/>
        </w:rPr>
        <w:t>2.6 Research Gap and Positioning</w:t>
      </w:r>
    </w:p>
    <w:p w14:paraId="6FC4E72A"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 xml:space="preserve">The reviewed literature addresses complementary aspects of </w:t>
      </w:r>
      <w:proofErr w:type="spellStart"/>
      <w:r w:rsidRPr="00674C7A">
        <w:rPr>
          <w:rFonts w:ascii="Times New Roman" w:hAnsi="Times New Roman" w:cs="Times New Roman"/>
          <w:sz w:val="20"/>
          <w:szCs w:val="20"/>
        </w:rPr>
        <w:t>ReDoS</w:t>
      </w:r>
      <w:proofErr w:type="spellEnd"/>
      <w:r w:rsidRPr="00674C7A">
        <w:rPr>
          <w:rFonts w:ascii="Times New Roman" w:hAnsi="Times New Roman" w:cs="Times New Roman"/>
          <w:sz w:val="20"/>
          <w:szCs w:val="20"/>
        </w:rPr>
        <w:t xml:space="preserve"> mitigation. Empirical studies establish the prevalence and practical impact of vulnerable patterns [2], [14]. Ambiguity-based analyses provide a theoretical foundation for static detection [10]</w:t>
      </w:r>
      <w:proofErr w:type="gramStart"/>
      <w:r w:rsidRPr="00674C7A">
        <w:rPr>
          <w:rFonts w:ascii="Times New Roman" w:hAnsi="Times New Roman" w:cs="Times New Roman"/>
          <w:sz w:val="20"/>
          <w:szCs w:val="20"/>
        </w:rPr>
        <w:t>–[</w:t>
      </w:r>
      <w:proofErr w:type="gramEnd"/>
      <w:r w:rsidRPr="00674C7A">
        <w:rPr>
          <w:rFonts w:ascii="Times New Roman" w:hAnsi="Times New Roman" w:cs="Times New Roman"/>
          <w:sz w:val="20"/>
          <w:szCs w:val="20"/>
        </w:rPr>
        <w:t>12], [17], while dynamic search approaches attempt to discover concrete attack inputs [13]. Fine-grained complexity results distinguish classes of regular-expression matching problems [3], [4], and non-backtracking algorithms provide alternative execution strategies [5]</w:t>
      </w:r>
      <w:proofErr w:type="gramStart"/>
      <w:r w:rsidRPr="00674C7A">
        <w:rPr>
          <w:rFonts w:ascii="Times New Roman" w:hAnsi="Times New Roman" w:cs="Times New Roman"/>
          <w:sz w:val="20"/>
          <w:szCs w:val="20"/>
        </w:rPr>
        <w:t>–[</w:t>
      </w:r>
      <w:proofErr w:type="gramEnd"/>
      <w:r w:rsidRPr="00674C7A">
        <w:rPr>
          <w:rFonts w:ascii="Times New Roman" w:hAnsi="Times New Roman" w:cs="Times New Roman"/>
          <w:sz w:val="20"/>
          <w:szCs w:val="20"/>
        </w:rPr>
        <w:t xml:space="preserve">9]. Runtime </w:t>
      </w:r>
      <w:proofErr w:type="spellStart"/>
      <w:r w:rsidRPr="00674C7A">
        <w:rPr>
          <w:rFonts w:ascii="Times New Roman" w:hAnsi="Times New Roman" w:cs="Times New Roman"/>
          <w:sz w:val="20"/>
          <w:szCs w:val="20"/>
        </w:rPr>
        <w:t>memoization</w:t>
      </w:r>
      <w:proofErr w:type="spellEnd"/>
      <w:r w:rsidRPr="00674C7A">
        <w:rPr>
          <w:rFonts w:ascii="Times New Roman" w:hAnsi="Times New Roman" w:cs="Times New Roman"/>
          <w:sz w:val="20"/>
          <w:szCs w:val="20"/>
        </w:rPr>
        <w:t xml:space="preserve"> offers another direction for mitigating excessive matching costs [18].</w:t>
      </w:r>
    </w:p>
    <w:p w14:paraId="6FE51976"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These approaches provide important foundations, but detection, complexity classification, and runtime protection address different parts of the problem. Static analysis alone does not enforce a runtime bound, while the use of an alternative matching kernel requires attention to supported syntax and matching semantics.</w:t>
      </w:r>
    </w:p>
    <w:p w14:paraId="430EB097"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CERTEX integrates engine-aware pattern processing, fine-grained complexity classification, ambiguity and exploitability analysis, backreference tractability checks, non-backtracking kernel selection, and certificate-based runtime enforcement into a single pipeline. Its intended contribution is this integration: the compiler generates a certificate describing the selected execution strategy and configured step budget, and the runtime governor verifies the certificate and enforces the budget for supported patterns.</w:t>
      </w:r>
    </w:p>
    <w:p w14:paraId="259959EA" w14:textId="77777777" w:rsid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 xml:space="preserve">The contribution should therefore be understood as a system-level integration rather than a claim that each underlying technique is new. Its guarantees are limited to the implemented syntax, engine profiles, and analysis bounds. The following sections evaluate the system's detection performance, matching </w:t>
      </w:r>
      <w:proofErr w:type="spellStart"/>
      <w:r w:rsidRPr="00674C7A">
        <w:rPr>
          <w:rFonts w:ascii="Times New Roman" w:hAnsi="Times New Roman" w:cs="Times New Roman"/>
          <w:sz w:val="20"/>
          <w:szCs w:val="20"/>
        </w:rPr>
        <w:t>behavior</w:t>
      </w:r>
      <w:proofErr w:type="spellEnd"/>
      <w:r w:rsidRPr="00674C7A">
        <w:rPr>
          <w:rFonts w:ascii="Times New Roman" w:hAnsi="Times New Roman" w:cs="Times New Roman"/>
          <w:sz w:val="20"/>
          <w:szCs w:val="20"/>
        </w:rPr>
        <w:t>, and limitations under these conditions.</w:t>
      </w:r>
    </w:p>
    <w:p w14:paraId="6987C28D" w14:textId="77777777" w:rsidR="006D1B41" w:rsidRPr="00674C7A" w:rsidRDefault="006D1B41" w:rsidP="00674C7A">
      <w:pPr>
        <w:spacing w:after="0" w:line="240" w:lineRule="auto"/>
        <w:jc w:val="both"/>
        <w:rPr>
          <w:rFonts w:ascii="Times New Roman" w:hAnsi="Times New Roman" w:cs="Times New Roman"/>
          <w:sz w:val="20"/>
          <w:szCs w:val="20"/>
        </w:rPr>
      </w:pPr>
    </w:p>
    <w:p w14:paraId="6DDBF604" w14:textId="77777777" w:rsidR="00674C7A" w:rsidRPr="00674C7A" w:rsidRDefault="00674C7A" w:rsidP="00674C7A">
      <w:pPr>
        <w:spacing w:after="0" w:line="240" w:lineRule="auto"/>
        <w:jc w:val="both"/>
        <w:rPr>
          <w:rFonts w:ascii="Times New Roman" w:hAnsi="Times New Roman" w:cs="Times New Roman"/>
          <w:b/>
          <w:bCs/>
          <w:sz w:val="20"/>
          <w:szCs w:val="20"/>
        </w:rPr>
      </w:pPr>
      <w:r w:rsidRPr="00674C7A">
        <w:rPr>
          <w:rFonts w:ascii="Times New Roman" w:hAnsi="Times New Roman" w:cs="Times New Roman"/>
          <w:b/>
          <w:bCs/>
          <w:sz w:val="20"/>
          <w:szCs w:val="20"/>
        </w:rPr>
        <w:t>Table 1. Summary of Reviewed Prior Art and Point of Departure of CERTEX</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096"/>
        <w:gridCol w:w="7128"/>
      </w:tblGrid>
      <w:tr w:rsidR="00674C7A" w:rsidRPr="00674C7A" w14:paraId="2CC61644" w14:textId="77777777">
        <w:tc>
          <w:tcPr>
            <w:tcW w:w="3096"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2A79E2AD" w14:textId="77777777" w:rsidR="00674C7A" w:rsidRPr="00674C7A" w:rsidRDefault="00674C7A" w:rsidP="00674C7A">
            <w:pPr>
              <w:spacing w:after="0" w:line="240" w:lineRule="auto"/>
              <w:jc w:val="both"/>
              <w:rPr>
                <w:rFonts w:ascii="Times New Roman" w:hAnsi="Times New Roman" w:cs="Times New Roman"/>
                <w:b/>
                <w:bCs/>
                <w:sz w:val="20"/>
                <w:szCs w:val="20"/>
              </w:rPr>
            </w:pPr>
            <w:r w:rsidRPr="00674C7A">
              <w:rPr>
                <w:rFonts w:ascii="Times New Roman" w:hAnsi="Times New Roman" w:cs="Times New Roman"/>
                <w:b/>
                <w:bCs/>
                <w:sz w:val="20"/>
                <w:szCs w:val="20"/>
              </w:rPr>
              <w:t>Prior art / related work</w:t>
            </w:r>
          </w:p>
        </w:tc>
        <w:tc>
          <w:tcPr>
            <w:tcW w:w="7128" w:type="dxa"/>
            <w:tcBorders>
              <w:top w:val="single" w:sz="4" w:space="0" w:color="000000"/>
              <w:left w:val="single" w:sz="4" w:space="0" w:color="000000"/>
              <w:bottom w:val="single" w:sz="4" w:space="0" w:color="000000"/>
              <w:right w:val="single" w:sz="4" w:space="0" w:color="000000"/>
            </w:tcBorders>
            <w:shd w:val="clear" w:color="auto" w:fill="D9E2F3"/>
            <w:vAlign w:val="center"/>
            <w:hideMark/>
          </w:tcPr>
          <w:p w14:paraId="20F9DDFE" w14:textId="77777777" w:rsidR="00674C7A" w:rsidRPr="00674C7A" w:rsidRDefault="00674C7A" w:rsidP="00674C7A">
            <w:pPr>
              <w:spacing w:after="0" w:line="240" w:lineRule="auto"/>
              <w:jc w:val="both"/>
              <w:rPr>
                <w:rFonts w:ascii="Times New Roman" w:hAnsi="Times New Roman" w:cs="Times New Roman"/>
                <w:b/>
                <w:bCs/>
                <w:sz w:val="20"/>
                <w:szCs w:val="20"/>
              </w:rPr>
            </w:pPr>
            <w:r w:rsidRPr="00674C7A">
              <w:rPr>
                <w:rFonts w:ascii="Times New Roman" w:hAnsi="Times New Roman" w:cs="Times New Roman"/>
                <w:b/>
                <w:bCs/>
                <w:sz w:val="20"/>
                <w:szCs w:val="20"/>
              </w:rPr>
              <w:t>Point of departure of CERTEX</w:t>
            </w:r>
          </w:p>
        </w:tc>
      </w:tr>
      <w:tr w:rsidR="00674C7A" w:rsidRPr="00674C7A" w14:paraId="151D451B" w14:textId="77777777">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5102FF"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Base-paper `grep -E` timing classifier</w:t>
            </w:r>
          </w:p>
        </w:tc>
        <w:tc>
          <w:tcPr>
            <w:tcW w:w="71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ECD7BD"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Linear-time automata-based matching in `grep -E` cannot directly represent the backtracking cost of the target engine. CERTEX performs static analysis and uses target-engine execution for empirical confirmation where appropriate.</w:t>
            </w:r>
          </w:p>
        </w:tc>
      </w:tr>
      <w:tr w:rsidR="00674C7A" w:rsidRPr="00674C7A" w14:paraId="24919A9D" w14:textId="77777777">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F0CF50"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Star-height and syntactic heuristics</w:t>
            </w:r>
          </w:p>
        </w:tc>
        <w:tc>
          <w:tcPr>
            <w:tcW w:w="71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4DF3E0"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Syntactic heuristics may miss vulnerable patterns or produce false positives. CERTEX uses ambiguity analysis and additional exploitability checks.</w:t>
            </w:r>
          </w:p>
        </w:tc>
      </w:tr>
      <w:tr w:rsidR="00674C7A" w:rsidRPr="00674C7A" w14:paraId="48AEFECE" w14:textId="77777777">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E54265"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Ambiguity analyses [10]</w:t>
            </w:r>
            <w:proofErr w:type="gramStart"/>
            <w:r w:rsidRPr="00674C7A">
              <w:rPr>
                <w:rFonts w:ascii="Times New Roman" w:hAnsi="Times New Roman" w:cs="Times New Roman"/>
                <w:sz w:val="20"/>
                <w:szCs w:val="20"/>
              </w:rPr>
              <w:t>–[</w:t>
            </w:r>
            <w:proofErr w:type="gramEnd"/>
            <w:r w:rsidRPr="00674C7A">
              <w:rPr>
                <w:rFonts w:ascii="Times New Roman" w:hAnsi="Times New Roman" w:cs="Times New Roman"/>
                <w:sz w:val="20"/>
                <w:szCs w:val="20"/>
              </w:rPr>
              <w:t>12], [17]</w:t>
            </w:r>
          </w:p>
        </w:tc>
        <w:tc>
          <w:tcPr>
            <w:tcW w:w="71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30C97F"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Existing work provides ambiguity-based analysis. CERTEX adds engine profiles, rejecting-suffix analysis, kernel selection, and an enforced runtime budget.</w:t>
            </w:r>
          </w:p>
        </w:tc>
      </w:tr>
      <w:tr w:rsidR="00674C7A" w:rsidRPr="00674C7A" w14:paraId="5B86CC2A" w14:textId="77777777">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71F8FA"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Dynamic attack search (</w:t>
            </w:r>
            <w:proofErr w:type="spellStart"/>
            <w:r w:rsidRPr="00674C7A">
              <w:rPr>
                <w:rFonts w:ascii="Times New Roman" w:hAnsi="Times New Roman" w:cs="Times New Roman"/>
                <w:sz w:val="20"/>
                <w:szCs w:val="20"/>
              </w:rPr>
              <w:t>ReScue</w:t>
            </w:r>
            <w:proofErr w:type="spellEnd"/>
            <w:r w:rsidRPr="00674C7A">
              <w:rPr>
                <w:rFonts w:ascii="Times New Roman" w:hAnsi="Times New Roman" w:cs="Times New Roman"/>
                <w:sz w:val="20"/>
                <w:szCs w:val="20"/>
              </w:rPr>
              <w:t xml:space="preserve"> [13])</w:t>
            </w:r>
          </w:p>
        </w:tc>
        <w:tc>
          <w:tcPr>
            <w:tcW w:w="71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698E59"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Search-based testing can discover concrete attacks, but failure to find one does not prove that attacks are absent. CERTEX supplements static analysis with dynamic validation.</w:t>
            </w:r>
          </w:p>
        </w:tc>
      </w:tr>
      <w:tr w:rsidR="00674C7A" w:rsidRPr="00674C7A" w14:paraId="58BE8AAE" w14:textId="77777777">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534D4F"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 xml:space="preserve">Runtime </w:t>
            </w:r>
            <w:proofErr w:type="spellStart"/>
            <w:r w:rsidRPr="00674C7A">
              <w:rPr>
                <w:rFonts w:ascii="Times New Roman" w:hAnsi="Times New Roman" w:cs="Times New Roman"/>
                <w:sz w:val="20"/>
                <w:szCs w:val="20"/>
              </w:rPr>
              <w:t>memoization</w:t>
            </w:r>
            <w:proofErr w:type="spellEnd"/>
            <w:r w:rsidRPr="00674C7A">
              <w:rPr>
                <w:rFonts w:ascii="Times New Roman" w:hAnsi="Times New Roman" w:cs="Times New Roman"/>
                <w:sz w:val="20"/>
                <w:szCs w:val="20"/>
              </w:rPr>
              <w:t xml:space="preserve"> [18]</w:t>
            </w:r>
          </w:p>
        </w:tc>
        <w:tc>
          <w:tcPr>
            <w:tcW w:w="71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C9B8AC" w14:textId="77777777" w:rsidR="00674C7A" w:rsidRPr="00674C7A" w:rsidRDefault="00674C7A" w:rsidP="00674C7A">
            <w:pPr>
              <w:spacing w:after="0" w:line="240" w:lineRule="auto"/>
              <w:jc w:val="both"/>
              <w:rPr>
                <w:rFonts w:ascii="Times New Roman" w:hAnsi="Times New Roman" w:cs="Times New Roman"/>
                <w:sz w:val="20"/>
                <w:szCs w:val="20"/>
              </w:rPr>
            </w:pPr>
            <w:proofErr w:type="spellStart"/>
            <w:r w:rsidRPr="00674C7A">
              <w:rPr>
                <w:rFonts w:ascii="Times New Roman" w:hAnsi="Times New Roman" w:cs="Times New Roman"/>
                <w:sz w:val="20"/>
                <w:szCs w:val="20"/>
              </w:rPr>
              <w:t>Memoization</w:t>
            </w:r>
            <w:proofErr w:type="spellEnd"/>
            <w:r w:rsidRPr="00674C7A">
              <w:rPr>
                <w:rFonts w:ascii="Times New Roman" w:hAnsi="Times New Roman" w:cs="Times New Roman"/>
                <w:sz w:val="20"/>
                <w:szCs w:val="20"/>
              </w:rPr>
              <w:t xml:space="preserve"> mitigates repeated work by changing matcher execution. CERTEX combines pattern analysis and certification with selected kernels and runtime-budget enforcement.</w:t>
            </w:r>
          </w:p>
        </w:tc>
      </w:tr>
      <w:tr w:rsidR="00674C7A" w:rsidRPr="00674C7A" w14:paraId="18582EE7" w14:textId="77777777">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DB1A24"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SETH-based fine-grained complexity results [3], [4]</w:t>
            </w:r>
          </w:p>
        </w:tc>
        <w:tc>
          <w:tcPr>
            <w:tcW w:w="71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86A442"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Theoretical results classify pattern families. CERTEX incorporates this classification into its M2 module and certification pipeline.</w:t>
            </w:r>
          </w:p>
        </w:tc>
      </w:tr>
      <w:tr w:rsidR="00674C7A" w:rsidRPr="00674C7A" w14:paraId="0A2B1E32" w14:textId="77777777">
        <w:tc>
          <w:tcPr>
            <w:tcW w:w="30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0C0CDE"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Non-backtracking algorithms [5]</w:t>
            </w:r>
            <w:proofErr w:type="gramStart"/>
            <w:r w:rsidRPr="00674C7A">
              <w:rPr>
                <w:rFonts w:ascii="Times New Roman" w:hAnsi="Times New Roman" w:cs="Times New Roman"/>
                <w:sz w:val="20"/>
                <w:szCs w:val="20"/>
              </w:rPr>
              <w:t>–[</w:t>
            </w:r>
            <w:proofErr w:type="gramEnd"/>
            <w:r w:rsidRPr="00674C7A">
              <w:rPr>
                <w:rFonts w:ascii="Times New Roman" w:hAnsi="Times New Roman" w:cs="Times New Roman"/>
                <w:sz w:val="20"/>
                <w:szCs w:val="20"/>
              </w:rPr>
              <w:t>9]</w:t>
            </w:r>
          </w:p>
        </w:tc>
        <w:tc>
          <w:tcPr>
            <w:tcW w:w="71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5655ED" w14:textId="77777777"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Existing algorithms provide efficient matching strategies for suitable representations. CERTEX integrates kernel selection with syntax checks and runtime governance.</w:t>
            </w:r>
          </w:p>
        </w:tc>
      </w:tr>
    </w:tbl>
    <w:p w14:paraId="33322760" w14:textId="571C1F34" w:rsidR="00674C7A" w:rsidRPr="00674C7A" w:rsidRDefault="00674C7A" w:rsidP="00674C7A">
      <w:pPr>
        <w:spacing w:after="0" w:line="240" w:lineRule="auto"/>
        <w:jc w:val="both"/>
        <w:rPr>
          <w:rFonts w:ascii="Times New Roman" w:hAnsi="Times New Roman" w:cs="Times New Roman"/>
          <w:sz w:val="20"/>
          <w:szCs w:val="20"/>
        </w:rPr>
      </w:pPr>
      <w:r w:rsidRPr="00674C7A">
        <w:rPr>
          <w:rFonts w:ascii="Times New Roman" w:hAnsi="Times New Roman" w:cs="Times New Roman"/>
          <w:sz w:val="20"/>
          <w:szCs w:val="20"/>
        </w:rPr>
        <w:t>The table summarizes the distinction between the reviewed approaches and the integration targeted by CERTEX. It does not imply that every prior system lacks all related capabilities.</w:t>
      </w:r>
    </w:p>
    <w:p w14:paraId="1EF5E6A1" w14:textId="77777777" w:rsidR="00674C7A" w:rsidRDefault="00674C7A" w:rsidP="00674C7A">
      <w:pPr>
        <w:spacing w:after="0" w:line="240" w:lineRule="auto"/>
        <w:jc w:val="both"/>
        <w:rPr>
          <w:rFonts w:ascii="Times New Roman" w:hAnsi="Times New Roman" w:cs="Times New Roman"/>
          <w:b/>
          <w:bCs/>
          <w:sz w:val="20"/>
          <w:szCs w:val="20"/>
        </w:rPr>
      </w:pPr>
    </w:p>
    <w:p w14:paraId="0468603F" w14:textId="4BD4A779" w:rsidR="002378AF" w:rsidRPr="002378AF" w:rsidRDefault="00674C7A" w:rsidP="002378AF">
      <w:pPr>
        <w:spacing w:after="0" w:line="240" w:lineRule="auto"/>
        <w:jc w:val="both"/>
        <w:rPr>
          <w:rFonts w:ascii="Times New Roman" w:hAnsi="Times New Roman" w:cs="Times New Roman"/>
          <w:b/>
          <w:bCs/>
          <w:sz w:val="20"/>
          <w:szCs w:val="20"/>
        </w:rPr>
      </w:pPr>
      <w:r w:rsidRPr="00674C7A">
        <w:rPr>
          <w:rFonts w:ascii="Times New Roman" w:hAnsi="Times New Roman" w:cs="Times New Roman"/>
          <w:b/>
          <w:bCs/>
          <w:sz w:val="20"/>
          <w:szCs w:val="20"/>
        </w:rPr>
        <w:t>3. PROPOSED SYSTEM</w:t>
      </w:r>
    </w:p>
    <w:p w14:paraId="334106EA"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lastRenderedPageBreak/>
        <w:t xml:space="preserve">CERTEX is a complexity-certifying compiler for regular expressions designed to identify potentially exploitable matching </w:t>
      </w:r>
      <w:proofErr w:type="spellStart"/>
      <w:r w:rsidRPr="002378AF">
        <w:rPr>
          <w:rFonts w:ascii="Times New Roman" w:hAnsi="Times New Roman" w:cs="Times New Roman"/>
          <w:sz w:val="20"/>
          <w:szCs w:val="20"/>
        </w:rPr>
        <w:t>behavior</w:t>
      </w:r>
      <w:proofErr w:type="spellEnd"/>
      <w:r w:rsidRPr="002378AF">
        <w:rPr>
          <w:rFonts w:ascii="Times New Roman" w:hAnsi="Times New Roman" w:cs="Times New Roman"/>
          <w:sz w:val="20"/>
          <w:szCs w:val="20"/>
        </w:rPr>
        <w:t xml:space="preserve"> and enforce controlled execution. The proposed system integrates static analysis, engine-specific pattern processing, matching-kernel selection, certificate generation, and runtime enforcement into a single pipeline.</w:t>
      </w:r>
    </w:p>
    <w:p w14:paraId="60B2FC8E"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 xml:space="preserve">The system </w:t>
      </w:r>
      <w:proofErr w:type="spellStart"/>
      <w:r w:rsidRPr="002378AF">
        <w:rPr>
          <w:rFonts w:ascii="Times New Roman" w:hAnsi="Times New Roman" w:cs="Times New Roman"/>
          <w:sz w:val="20"/>
          <w:szCs w:val="20"/>
        </w:rPr>
        <w:t>analyzes</w:t>
      </w:r>
      <w:proofErr w:type="spellEnd"/>
      <w:r w:rsidRPr="002378AF">
        <w:rPr>
          <w:rFonts w:ascii="Times New Roman" w:hAnsi="Times New Roman" w:cs="Times New Roman"/>
          <w:sz w:val="20"/>
          <w:szCs w:val="20"/>
        </w:rPr>
        <w:t xml:space="preserve"> a regular expression before matching, selects an eligible non-backtracking matching kernel, and generates a signed certificate containing the analysis results, selected kernel, and execution-step budget. During matching, a runtime governor verifies the certificate and monitors execution against the configured budget.</w:t>
      </w:r>
    </w:p>
    <w:p w14:paraId="4D8FC151"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The proposed system is organized into four modules: (1) front-end processing and engine profiles, (2) fine-grained complexity classification, (3) ambiguity analysis and attack synthesis, and (4) backreference handling, kernel selection, certificate generation, and runtime enforcement.</w:t>
      </w:r>
    </w:p>
    <w:p w14:paraId="1EF82DF9" w14:textId="480CB7E1" w:rsidR="002378AF" w:rsidRPr="002378AF" w:rsidRDefault="002378AF" w:rsidP="002378AF">
      <w:pPr>
        <w:spacing w:after="0" w:line="240" w:lineRule="auto"/>
        <w:jc w:val="both"/>
        <w:rPr>
          <w:rFonts w:ascii="Times New Roman" w:hAnsi="Times New Roman" w:cs="Times New Roman"/>
          <w:b/>
          <w:bCs/>
          <w:sz w:val="20"/>
          <w:szCs w:val="20"/>
        </w:rPr>
      </w:pPr>
      <w:r w:rsidRPr="002378AF">
        <w:rPr>
          <w:rFonts w:ascii="Times New Roman" w:hAnsi="Times New Roman" w:cs="Times New Roman"/>
          <w:b/>
          <w:bCs/>
          <w:sz w:val="20"/>
          <w:szCs w:val="20"/>
        </w:rPr>
        <w:t>System Architecture</w:t>
      </w:r>
    </w:p>
    <w:p w14:paraId="3208725D"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CERTEX follows a compile-time and runtime architecture. During compile time, the input regular expression is parsed into an intermediate representation (IR), processed using the selected engine profile, and normalized for subsequent analysis. The normalized pattern is passed to the complexity-classification, ambiguity-analysis, and backreference-checking components. Their outputs are used to select an eligible matching kernel and generate a signed certificate.</w:t>
      </w:r>
    </w:p>
    <w:p w14:paraId="09182983" w14:textId="3E3F28E9"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During runtime, the governor verifies the certificate, executes the selected kernel, and tracks the execution steps against the configured budget. If certificate verification fails, execution is rejected. If the execution budget is exceeded, the governor follows the implemented fallback or rejection policy.</w:t>
      </w:r>
    </w:p>
    <w:p w14:paraId="7EFD4441" w14:textId="0CAAAFE4" w:rsidR="002378AF" w:rsidRDefault="002378AF" w:rsidP="002378AF">
      <w:pPr>
        <w:spacing w:after="0" w:line="240" w:lineRule="auto"/>
        <w:jc w:val="both"/>
        <w:rPr>
          <w:rFonts w:ascii="Times New Roman" w:hAnsi="Times New Roman" w:cs="Times New Roman"/>
          <w:b/>
          <w:bCs/>
          <w:sz w:val="20"/>
          <w:szCs w:val="20"/>
        </w:rPr>
      </w:pPr>
      <w:r w:rsidRPr="002378AF">
        <w:rPr>
          <w:rFonts w:ascii="Times New Roman" w:hAnsi="Times New Roman" w:cs="Times New Roman"/>
          <w:b/>
          <w:bCs/>
          <w:sz w:val="20"/>
          <w:szCs w:val="20"/>
        </w:rPr>
        <w:t>Architecture diagram:</w:t>
      </w:r>
    </w:p>
    <w:p w14:paraId="1F796CA9" w14:textId="5B177679" w:rsidR="006D1B41" w:rsidRDefault="006D1B41" w:rsidP="002378AF">
      <w:pPr>
        <w:spacing w:after="0" w:line="240" w:lineRule="auto"/>
        <w:jc w:val="both"/>
        <w:rPr>
          <w:rFonts w:ascii="Times New Roman" w:hAnsi="Times New Roman" w:cs="Times New Roman"/>
          <w:sz w:val="20"/>
          <w:szCs w:val="20"/>
        </w:rPr>
      </w:pPr>
      <w:r>
        <w:rPr>
          <w:noProof/>
        </w:rPr>
        <w:drawing>
          <wp:inline distT="0" distB="0" distL="0" distR="0" wp14:anchorId="7DCD3DC8" wp14:editId="42E15B94">
            <wp:extent cx="6650050" cy="3741420"/>
            <wp:effectExtent l="0" t="0" r="0" b="0"/>
            <wp:docPr id="31082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67197" cy="3751067"/>
                    </a:xfrm>
                    <a:prstGeom prst="rect">
                      <a:avLst/>
                    </a:prstGeom>
                    <a:noFill/>
                    <a:ln>
                      <a:noFill/>
                    </a:ln>
                  </pic:spPr>
                </pic:pic>
              </a:graphicData>
            </a:graphic>
          </wp:inline>
        </w:drawing>
      </w:r>
    </w:p>
    <w:p w14:paraId="0EF0D449" w14:textId="59E74587" w:rsidR="006D1B41" w:rsidRPr="002378AF" w:rsidRDefault="006D1B41" w:rsidP="002378AF">
      <w:pPr>
        <w:spacing w:after="0" w:line="240" w:lineRule="auto"/>
        <w:jc w:val="both"/>
        <w:rPr>
          <w:rFonts w:ascii="Times New Roman" w:hAnsi="Times New Roman" w:cs="Times New Roman"/>
          <w:sz w:val="20"/>
          <w:szCs w:val="20"/>
        </w:rPr>
      </w:pPr>
    </w:p>
    <w:p w14:paraId="55305E42"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The overall workflow is:</w:t>
      </w:r>
    </w:p>
    <w:p w14:paraId="3B9CF281"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Input Regular Expression → Front-End Processing and Engine Profiles → Fine-Grained Complexity Classification and Ambiguity Analysis → Backreference Tractability Check → Kernel Selection → Certificate Generation → Certificate Verification → Governed Matching.</w:t>
      </w:r>
    </w:p>
    <w:p w14:paraId="0F100141" w14:textId="69B836B4" w:rsidR="002378AF" w:rsidRPr="002378AF" w:rsidRDefault="002378AF" w:rsidP="002378AF">
      <w:pPr>
        <w:spacing w:after="0" w:line="240" w:lineRule="auto"/>
        <w:jc w:val="both"/>
        <w:rPr>
          <w:rFonts w:ascii="Times New Roman" w:hAnsi="Times New Roman" w:cs="Times New Roman"/>
          <w:b/>
          <w:bCs/>
          <w:sz w:val="20"/>
          <w:szCs w:val="20"/>
        </w:rPr>
      </w:pPr>
      <w:r w:rsidRPr="002378AF">
        <w:rPr>
          <w:rFonts w:ascii="Times New Roman" w:hAnsi="Times New Roman" w:cs="Times New Roman"/>
          <w:b/>
          <w:bCs/>
          <w:sz w:val="20"/>
          <w:szCs w:val="20"/>
        </w:rPr>
        <w:t>3.</w:t>
      </w:r>
      <w:r w:rsidR="006D1B41">
        <w:rPr>
          <w:rFonts w:ascii="Times New Roman" w:hAnsi="Times New Roman" w:cs="Times New Roman"/>
          <w:b/>
          <w:bCs/>
          <w:sz w:val="20"/>
          <w:szCs w:val="20"/>
        </w:rPr>
        <w:t>1</w:t>
      </w:r>
      <w:r w:rsidRPr="002378AF">
        <w:rPr>
          <w:rFonts w:ascii="Times New Roman" w:hAnsi="Times New Roman" w:cs="Times New Roman"/>
          <w:b/>
          <w:bCs/>
          <w:sz w:val="20"/>
          <w:szCs w:val="20"/>
        </w:rPr>
        <w:t xml:space="preserve"> Module 1: Front End and Engine Profiles</w:t>
      </w:r>
    </w:p>
    <w:p w14:paraId="740CCB8A"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The front end parses the input regular expression, validates its syntax, and converts it into an intermediate representation suitable for static analysis. CERTEX supports a defined subset of regular-expression syntax and rejects unsupported constructs rather than treating them as verified safe patterns.</w:t>
      </w:r>
    </w:p>
    <w:p w14:paraId="29E95E6D"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The engine-profile component applies supported transformations associated with the selected regular-expression engine. This step is important because an engine may simplify or combine pattern alternatives before matching, potentially changing the performance characteristics relevant to static analysis.</w:t>
      </w:r>
    </w:p>
    <w:p w14:paraId="78D847A6"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 xml:space="preserve">The implemented </w:t>
      </w:r>
      <w:proofErr w:type="spellStart"/>
      <w:r w:rsidRPr="002378AF">
        <w:rPr>
          <w:rFonts w:ascii="Times New Roman" w:hAnsi="Times New Roman" w:cs="Times New Roman"/>
          <w:sz w:val="20"/>
          <w:szCs w:val="20"/>
        </w:rPr>
        <w:t>CPython</w:t>
      </w:r>
      <w:proofErr w:type="spellEnd"/>
      <w:r w:rsidRPr="002378AF">
        <w:rPr>
          <w:rFonts w:ascii="Times New Roman" w:hAnsi="Times New Roman" w:cs="Times New Roman"/>
          <w:sz w:val="20"/>
          <w:szCs w:val="20"/>
        </w:rPr>
        <w:t xml:space="preserve"> profile reproduces selected parsing-time transformations, including factoring common prefixes and merging suitable single-character and character-class alternatives. For example, the pattern (0</w:t>
      </w:r>
      <w:proofErr w:type="gramStart"/>
      <w:r w:rsidRPr="002378AF">
        <w:rPr>
          <w:rFonts w:ascii="Times New Roman" w:hAnsi="Times New Roman" w:cs="Times New Roman"/>
          <w:sz w:val="20"/>
          <w:szCs w:val="20"/>
        </w:rPr>
        <w:t>|[</w:t>
      </w:r>
      <w:proofErr w:type="gramEnd"/>
      <w:r w:rsidRPr="002378AF">
        <w:rPr>
          <w:rFonts w:ascii="Times New Roman" w:hAnsi="Times New Roman" w:cs="Times New Roman"/>
          <w:sz w:val="20"/>
          <w:szCs w:val="20"/>
        </w:rPr>
        <w:t>0-9</w:t>
      </w:r>
      <w:proofErr w:type="gramStart"/>
      <w:r w:rsidRPr="002378AF">
        <w:rPr>
          <w:rFonts w:ascii="Times New Roman" w:hAnsi="Times New Roman" w:cs="Times New Roman"/>
          <w:sz w:val="20"/>
          <w:szCs w:val="20"/>
        </w:rPr>
        <w:t>])+</w:t>
      </w:r>
      <w:proofErr w:type="gramEnd"/>
      <w:r w:rsidRPr="002378AF">
        <w:rPr>
          <w:rFonts w:ascii="Times New Roman" w:hAnsi="Times New Roman" w:cs="Times New Roman"/>
          <w:sz w:val="20"/>
          <w:szCs w:val="20"/>
        </w:rPr>
        <w:t xml:space="preserve">$ can be simplified under the </w:t>
      </w:r>
      <w:proofErr w:type="spellStart"/>
      <w:r w:rsidRPr="002378AF">
        <w:rPr>
          <w:rFonts w:ascii="Times New Roman" w:hAnsi="Times New Roman" w:cs="Times New Roman"/>
          <w:sz w:val="20"/>
          <w:szCs w:val="20"/>
        </w:rPr>
        <w:t>CPython</w:t>
      </w:r>
      <w:proofErr w:type="spellEnd"/>
      <w:r w:rsidRPr="002378AF">
        <w:rPr>
          <w:rFonts w:ascii="Times New Roman" w:hAnsi="Times New Roman" w:cs="Times New Roman"/>
          <w:sz w:val="20"/>
          <w:szCs w:val="20"/>
        </w:rPr>
        <w:t xml:space="preserve"> profile because the alternatives can be represented by a common character class. The current PCRE2 and Java profiles are identity profiles and do not implement equivalent engine-specific rewriting.</w:t>
      </w:r>
    </w:p>
    <w:p w14:paraId="1C419328"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After profile processing, the pattern undergoes desugaring and group handling to produce a normalized representation. This representation is supplied to the subsequent analysis components.</w:t>
      </w:r>
    </w:p>
    <w:p w14:paraId="1AB73615" w14:textId="686CF87D" w:rsidR="002378AF" w:rsidRPr="002378AF" w:rsidRDefault="002378AF" w:rsidP="002378AF">
      <w:pPr>
        <w:spacing w:after="0" w:line="240" w:lineRule="auto"/>
        <w:jc w:val="both"/>
        <w:rPr>
          <w:rFonts w:ascii="Times New Roman" w:hAnsi="Times New Roman" w:cs="Times New Roman"/>
          <w:b/>
          <w:bCs/>
          <w:sz w:val="20"/>
          <w:szCs w:val="20"/>
        </w:rPr>
      </w:pPr>
      <w:r w:rsidRPr="002378AF">
        <w:rPr>
          <w:rFonts w:ascii="Times New Roman" w:hAnsi="Times New Roman" w:cs="Times New Roman"/>
          <w:b/>
          <w:bCs/>
          <w:sz w:val="20"/>
          <w:szCs w:val="20"/>
        </w:rPr>
        <w:t>3.</w:t>
      </w:r>
      <w:r w:rsidR="006D1B41">
        <w:rPr>
          <w:rFonts w:ascii="Times New Roman" w:hAnsi="Times New Roman" w:cs="Times New Roman"/>
          <w:b/>
          <w:bCs/>
          <w:sz w:val="20"/>
          <w:szCs w:val="20"/>
        </w:rPr>
        <w:t>2</w:t>
      </w:r>
      <w:r w:rsidRPr="002378AF">
        <w:rPr>
          <w:rFonts w:ascii="Times New Roman" w:hAnsi="Times New Roman" w:cs="Times New Roman"/>
          <w:b/>
          <w:bCs/>
          <w:sz w:val="20"/>
          <w:szCs w:val="20"/>
        </w:rPr>
        <w:t xml:space="preserve"> Module 2: Fine-Grained Complexity Classification</w:t>
      </w:r>
    </w:p>
    <w:p w14:paraId="01A28139"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This module classifies the structure of a regular expression according to the fine-grained complexity model incorporated into CERTEX, based on established theoretical results [3], [4]. The resulting classification contributes to the selection of a suitable matching kernel.</w:t>
      </w:r>
    </w:p>
    <w:p w14:paraId="52442705"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lastRenderedPageBreak/>
        <w:t>The module converts the pattern into an operator-type string over the alphabet ({o, |</w:t>
      </w:r>
      <w:proofErr w:type="gramStart"/>
      <w:r w:rsidRPr="002378AF">
        <w:rPr>
          <w:rFonts w:ascii="Times New Roman" w:hAnsi="Times New Roman" w:cs="Times New Roman"/>
          <w:sz w:val="20"/>
          <w:szCs w:val="20"/>
        </w:rPr>
        <w:t xml:space="preserve">, </w:t>
      </w:r>
      <w:r w:rsidRPr="002378AF">
        <w:rPr>
          <w:rFonts w:ascii="Times New Roman" w:hAnsi="Times New Roman" w:cs="Times New Roman"/>
          <w:i/>
          <w:iCs/>
          <w:sz w:val="20"/>
          <w:szCs w:val="20"/>
        </w:rPr>
        <w:t>,</w:t>
      </w:r>
      <w:proofErr w:type="gramEnd"/>
      <w:r w:rsidRPr="002378AF">
        <w:rPr>
          <w:rFonts w:ascii="Times New Roman" w:hAnsi="Times New Roman" w:cs="Times New Roman"/>
          <w:i/>
          <w:iCs/>
          <w:sz w:val="20"/>
          <w:szCs w:val="20"/>
        </w:rPr>
        <w:t xml:space="preserve"> +}), where (o) represents concatenation, (|) represents alternation, and (</w:t>
      </w:r>
      <w:r w:rsidRPr="002378AF">
        <w:rPr>
          <w:rFonts w:ascii="Times New Roman" w:hAnsi="Times New Roman" w:cs="Times New Roman"/>
          <w:sz w:val="20"/>
          <w:szCs w:val="20"/>
        </w:rPr>
        <w:t>) and (+) represent repetition operators. It simplifies this representation using predefined normalization rules and assigns a class according to the implemented classification procedure.</w:t>
      </w:r>
    </w:p>
    <w:p w14:paraId="1B99D751"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The supported classification includes EASY, WORDBREAK, HARD, and GENERAL categories. The simplified operator structure and resulting class are recorded as part of the compiler's analysis output. Where applicable, a hard-core witness is also generated to support the classification.</w:t>
      </w:r>
    </w:p>
    <w:p w14:paraId="77E5FDF6"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The classification is not used in isolation. It is considered alongside the ambiguity-analysis result and backreference status during kernel selection. Its purpose is to provide structural complexity information before matching rather than relying exclusively on measured execution times.</w:t>
      </w:r>
    </w:p>
    <w:p w14:paraId="4D4CC7C5" w14:textId="45217D7D" w:rsidR="002378AF" w:rsidRPr="002378AF" w:rsidRDefault="002378AF" w:rsidP="002378AF">
      <w:pPr>
        <w:spacing w:after="0" w:line="240" w:lineRule="auto"/>
        <w:jc w:val="both"/>
        <w:rPr>
          <w:rFonts w:ascii="Times New Roman" w:hAnsi="Times New Roman" w:cs="Times New Roman"/>
          <w:b/>
          <w:bCs/>
          <w:sz w:val="20"/>
          <w:szCs w:val="20"/>
        </w:rPr>
      </w:pPr>
      <w:r w:rsidRPr="002378AF">
        <w:rPr>
          <w:rFonts w:ascii="Times New Roman" w:hAnsi="Times New Roman" w:cs="Times New Roman"/>
          <w:b/>
          <w:bCs/>
          <w:sz w:val="20"/>
          <w:szCs w:val="20"/>
        </w:rPr>
        <w:t>3.</w:t>
      </w:r>
      <w:r w:rsidR="006D1B41">
        <w:rPr>
          <w:rFonts w:ascii="Times New Roman" w:hAnsi="Times New Roman" w:cs="Times New Roman"/>
          <w:b/>
          <w:bCs/>
          <w:sz w:val="20"/>
          <w:szCs w:val="20"/>
        </w:rPr>
        <w:t>3</w:t>
      </w:r>
      <w:r w:rsidRPr="002378AF">
        <w:rPr>
          <w:rFonts w:ascii="Times New Roman" w:hAnsi="Times New Roman" w:cs="Times New Roman"/>
          <w:b/>
          <w:bCs/>
          <w:sz w:val="20"/>
          <w:szCs w:val="20"/>
        </w:rPr>
        <w:t xml:space="preserve"> Module 3: Ambiguity Analysis and Attack Synthesis</w:t>
      </w:r>
    </w:p>
    <w:p w14:paraId="15989EB8"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The ambiguity-analysis module examines the automaton corresponding to the normalized regular expression to identify alternative matching paths that may cause excessive computation in backtracking engines. It constructs a Thompson epsilon-NFA and converts it into a path-preserving epsilon-free NFA for subsequent analysis.</w:t>
      </w:r>
    </w:p>
    <w:p w14:paraId="1B0DBDA1"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 xml:space="preserve">The module searches for exponential-degree ambiguity (EDA) and infinite-degree ambiguity (IDA). EDA is associated with potential exponential matching </w:t>
      </w:r>
      <w:proofErr w:type="spellStart"/>
      <w:r w:rsidRPr="002378AF">
        <w:rPr>
          <w:rFonts w:ascii="Times New Roman" w:hAnsi="Times New Roman" w:cs="Times New Roman"/>
          <w:sz w:val="20"/>
          <w:szCs w:val="20"/>
        </w:rPr>
        <w:t>behavior</w:t>
      </w:r>
      <w:proofErr w:type="spellEnd"/>
      <w:r w:rsidRPr="002378AF">
        <w:rPr>
          <w:rFonts w:ascii="Times New Roman" w:hAnsi="Times New Roman" w:cs="Times New Roman"/>
          <w:sz w:val="20"/>
          <w:szCs w:val="20"/>
        </w:rPr>
        <w:t xml:space="preserve">, while IDA is associated with potential polynomial matching </w:t>
      </w:r>
      <w:proofErr w:type="spellStart"/>
      <w:r w:rsidRPr="002378AF">
        <w:rPr>
          <w:rFonts w:ascii="Times New Roman" w:hAnsi="Times New Roman" w:cs="Times New Roman"/>
          <w:sz w:val="20"/>
          <w:szCs w:val="20"/>
        </w:rPr>
        <w:t>behavior</w:t>
      </w:r>
      <w:proofErr w:type="spellEnd"/>
      <w:r w:rsidRPr="002378AF">
        <w:rPr>
          <w:rFonts w:ascii="Times New Roman" w:hAnsi="Times New Roman" w:cs="Times New Roman"/>
          <w:sz w:val="20"/>
          <w:szCs w:val="20"/>
        </w:rPr>
        <w:t xml:space="preserve"> under the analysis model [10]</w:t>
      </w:r>
      <w:proofErr w:type="gramStart"/>
      <w:r w:rsidRPr="002378AF">
        <w:rPr>
          <w:rFonts w:ascii="Times New Roman" w:hAnsi="Times New Roman" w:cs="Times New Roman"/>
          <w:sz w:val="20"/>
          <w:szCs w:val="20"/>
        </w:rPr>
        <w:t>–[</w:t>
      </w:r>
      <w:proofErr w:type="gramEnd"/>
      <w:r w:rsidRPr="002378AF">
        <w:rPr>
          <w:rFonts w:ascii="Times New Roman" w:hAnsi="Times New Roman" w:cs="Times New Roman"/>
          <w:sz w:val="20"/>
          <w:szCs w:val="20"/>
        </w:rPr>
        <w:t>12], [17].</w:t>
      </w:r>
    </w:p>
    <w:p w14:paraId="79309995"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 xml:space="preserve">When relevant ambiguity is detected, the module attempts to synthesize an attack witness represented by a prefix, pump, and suffix. Repeating the pump can increase the number of matching paths explored, while the suffix completes the input needed to exercise the relevant </w:t>
      </w:r>
      <w:proofErr w:type="spellStart"/>
      <w:r w:rsidRPr="002378AF">
        <w:rPr>
          <w:rFonts w:ascii="Times New Roman" w:hAnsi="Times New Roman" w:cs="Times New Roman"/>
          <w:sz w:val="20"/>
          <w:szCs w:val="20"/>
        </w:rPr>
        <w:t>behavior</w:t>
      </w:r>
      <w:proofErr w:type="spellEnd"/>
      <w:r w:rsidRPr="002378AF">
        <w:rPr>
          <w:rFonts w:ascii="Times New Roman" w:hAnsi="Times New Roman" w:cs="Times New Roman"/>
          <w:sz w:val="20"/>
          <w:szCs w:val="20"/>
        </w:rPr>
        <w:t xml:space="preserve">. The witness can subsequently be used to evaluate whether the predicted </w:t>
      </w:r>
      <w:proofErr w:type="spellStart"/>
      <w:r w:rsidRPr="002378AF">
        <w:rPr>
          <w:rFonts w:ascii="Times New Roman" w:hAnsi="Times New Roman" w:cs="Times New Roman"/>
          <w:sz w:val="20"/>
          <w:szCs w:val="20"/>
        </w:rPr>
        <w:t>behavior</w:t>
      </w:r>
      <w:proofErr w:type="spellEnd"/>
      <w:r w:rsidRPr="002378AF">
        <w:rPr>
          <w:rFonts w:ascii="Times New Roman" w:hAnsi="Times New Roman" w:cs="Times New Roman"/>
          <w:sz w:val="20"/>
          <w:szCs w:val="20"/>
        </w:rPr>
        <w:t xml:space="preserve"> is reproduced by a target engine.</w:t>
      </w:r>
    </w:p>
    <w:p w14:paraId="229625A1" w14:textId="5DA19E24" w:rsidR="006D1B41" w:rsidRPr="006D1B41" w:rsidRDefault="002378AF" w:rsidP="006D1B41">
      <w:pPr>
        <w:spacing w:after="0" w:line="240" w:lineRule="auto"/>
        <w:jc w:val="both"/>
        <w:rPr>
          <w:rFonts w:ascii="Times New Roman" w:hAnsi="Times New Roman" w:cs="Times New Roman"/>
          <w:b/>
          <w:bCs/>
          <w:sz w:val="20"/>
          <w:szCs w:val="20"/>
        </w:rPr>
      </w:pPr>
      <w:r w:rsidRPr="002378AF">
        <w:rPr>
          <w:rFonts w:ascii="Times New Roman" w:hAnsi="Times New Roman" w:cs="Times New Roman"/>
          <w:sz w:val="20"/>
          <w:szCs w:val="20"/>
        </w:rPr>
        <w:t>Since ambiguity alone does not establish that an exploitable slow match exists, CERTEX also performs a rejecting-suffix search. If the analysis establishes that the ambiguity cannot be exploited under the supported model, the pattern may be classified as linear with an unexploitable-ambiguity indication. The implementation limits epsilon-path enumeration to 5,000 paths, the rejecting-suffix search to 20,000 states, and the analysis deadline to two seconds. If an analysis exceeds its limits, the result is reported as unknown rather than being treated as safe.</w:t>
      </w:r>
    </w:p>
    <w:p w14:paraId="2684CD6D" w14:textId="46A1A791"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b/>
          <w:bCs/>
          <w:sz w:val="20"/>
          <w:szCs w:val="20"/>
        </w:rPr>
        <w:t>Pseudocode 1:</w:t>
      </w:r>
      <w:r w:rsidRPr="000C4EE9">
        <w:rPr>
          <w:rFonts w:ascii="Times New Roman" w:hAnsi="Times New Roman" w:cs="Times New Roman"/>
          <w:sz w:val="20"/>
          <w:szCs w:val="20"/>
        </w:rPr>
        <w:t xml:space="preserve"> Ambiguity Analysis and Attack Synthesis</w:t>
      </w:r>
    </w:p>
    <w:p w14:paraId="4FC99DDF"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 xml:space="preserve">Algorithm: </w:t>
      </w:r>
      <w:proofErr w:type="spellStart"/>
      <w:r w:rsidRPr="000C4EE9">
        <w:rPr>
          <w:rFonts w:ascii="Times New Roman" w:hAnsi="Times New Roman" w:cs="Times New Roman"/>
          <w:sz w:val="20"/>
          <w:szCs w:val="20"/>
        </w:rPr>
        <w:t>AnalyzeAmbiguity</w:t>
      </w:r>
      <w:proofErr w:type="spellEnd"/>
      <w:r w:rsidRPr="000C4EE9">
        <w:rPr>
          <w:rFonts w:ascii="Times New Roman" w:hAnsi="Times New Roman" w:cs="Times New Roman"/>
          <w:sz w:val="20"/>
          <w:szCs w:val="20"/>
        </w:rPr>
        <w:t>(pattern)</w:t>
      </w:r>
    </w:p>
    <w:p w14:paraId="04BA5499"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Input: Normalized regular expression</w:t>
      </w:r>
    </w:p>
    <w:p w14:paraId="7B4C2A39"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Output: Degree, attack witness, and analysis status</w:t>
      </w:r>
    </w:p>
    <w:p w14:paraId="33FCD933"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1. Construct a Thompson epsilon-NFA from pattern.</w:t>
      </w:r>
    </w:p>
    <w:p w14:paraId="06254330"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2. Convert it into a path-preserving epsilon-free NFA,</w:t>
      </w:r>
    </w:p>
    <w:p w14:paraId="5E8F2AC1"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subject to the configured path limit.</w:t>
      </w:r>
    </w:p>
    <w:p w14:paraId="35680F4C"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3. If conversion exceeds the limit:</w:t>
      </w:r>
    </w:p>
    <w:p w14:paraId="741FA0A3"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return UNKNOWN.</w:t>
      </w:r>
    </w:p>
    <w:p w14:paraId="7C6278BC"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4. Search the automaton's pair product for EDA.</w:t>
      </w:r>
    </w:p>
    <w:p w14:paraId="68BEB74F"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5. If EDA is detected:</w:t>
      </w:r>
    </w:p>
    <w:p w14:paraId="778B4B01"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attempt to synthesize (prefix, pump, suffix).</w:t>
      </w:r>
    </w:p>
    <w:p w14:paraId="35C9687D"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return EXP with the witness, if available.</w:t>
      </w:r>
    </w:p>
    <w:p w14:paraId="0ABA5875"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6. Search the automaton's triple product for IDA.</w:t>
      </w:r>
    </w:p>
    <w:p w14:paraId="29E03A33"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7. If IDA is detected:</w:t>
      </w:r>
    </w:p>
    <w:p w14:paraId="1A258B20"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attempt to synthesize (prefix, pump, suffix).</w:t>
      </w:r>
    </w:p>
    <w:p w14:paraId="2D5700E0"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return POLY with the witness, if available.</w:t>
      </w:r>
    </w:p>
    <w:p w14:paraId="7DC95854"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8. Search for a rejecting suffix that can expose the relevant ambiguity.</w:t>
      </w:r>
    </w:p>
    <w:p w14:paraId="304E8F3E"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9. If the analysis establishes that the ambiguity is unexploitable</w:t>
      </w:r>
    </w:p>
    <w:p w14:paraId="50DA19C2"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under the supported model:</w:t>
      </w:r>
    </w:p>
    <w:p w14:paraId="5A1B1851"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return LIN with unexploitable = true.</w:t>
      </w:r>
    </w:p>
    <w:p w14:paraId="5C80CA65"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10. If a required search exceeds its state or time limit:</w:t>
      </w:r>
    </w:p>
    <w:p w14:paraId="53E15EE7"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return UNKNOWN.</w:t>
      </w:r>
    </w:p>
    <w:p w14:paraId="0802B86F"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11. Return the classification established by the implemented analysis</w:t>
      </w:r>
    </w:p>
    <w:p w14:paraId="6B6A3F1B" w14:textId="77777777"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and its corresponding status.</w:t>
      </w:r>
    </w:p>
    <w:p w14:paraId="3AC13251" w14:textId="136BAAEF" w:rsidR="006D1B41" w:rsidRPr="000C4EE9" w:rsidRDefault="006D1B41"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End Algorithm</w:t>
      </w:r>
    </w:p>
    <w:p w14:paraId="338E3886" w14:textId="29910031"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 xml:space="preserve">The pseudocode summarizes the principal analysis stages. The actual classification and witness-generation </w:t>
      </w:r>
      <w:proofErr w:type="spellStart"/>
      <w:r w:rsidRPr="002378AF">
        <w:rPr>
          <w:rFonts w:ascii="Times New Roman" w:hAnsi="Times New Roman" w:cs="Times New Roman"/>
          <w:sz w:val="20"/>
          <w:szCs w:val="20"/>
        </w:rPr>
        <w:t>behavior</w:t>
      </w:r>
      <w:proofErr w:type="spellEnd"/>
      <w:r w:rsidRPr="002378AF">
        <w:rPr>
          <w:rFonts w:ascii="Times New Roman" w:hAnsi="Times New Roman" w:cs="Times New Roman"/>
          <w:sz w:val="20"/>
          <w:szCs w:val="20"/>
        </w:rPr>
        <w:t xml:space="preserve"> is determined by the implemented search procedures and their resource limits.</w:t>
      </w:r>
    </w:p>
    <w:p w14:paraId="721B4D09" w14:textId="23B803D9" w:rsidR="002378AF" w:rsidRPr="002378AF" w:rsidRDefault="002378AF" w:rsidP="002378AF">
      <w:pPr>
        <w:spacing w:after="0" w:line="240" w:lineRule="auto"/>
        <w:jc w:val="both"/>
        <w:rPr>
          <w:rFonts w:ascii="Times New Roman" w:hAnsi="Times New Roman" w:cs="Times New Roman"/>
          <w:b/>
          <w:bCs/>
          <w:sz w:val="20"/>
          <w:szCs w:val="20"/>
        </w:rPr>
      </w:pPr>
      <w:r w:rsidRPr="002378AF">
        <w:rPr>
          <w:rFonts w:ascii="Times New Roman" w:hAnsi="Times New Roman" w:cs="Times New Roman"/>
          <w:b/>
          <w:bCs/>
          <w:sz w:val="20"/>
          <w:szCs w:val="20"/>
        </w:rPr>
        <w:t>3.</w:t>
      </w:r>
      <w:r w:rsidR="006D1B41">
        <w:rPr>
          <w:rFonts w:ascii="Times New Roman" w:hAnsi="Times New Roman" w:cs="Times New Roman"/>
          <w:b/>
          <w:bCs/>
          <w:sz w:val="20"/>
          <w:szCs w:val="20"/>
        </w:rPr>
        <w:t>4</w:t>
      </w:r>
      <w:r w:rsidRPr="002378AF">
        <w:rPr>
          <w:rFonts w:ascii="Times New Roman" w:hAnsi="Times New Roman" w:cs="Times New Roman"/>
          <w:b/>
          <w:bCs/>
          <w:sz w:val="20"/>
          <w:szCs w:val="20"/>
        </w:rPr>
        <w:t xml:space="preserve"> Module 4: Backreference Handling, Kernel Selection and Runtime Enforcement</w:t>
      </w:r>
    </w:p>
    <w:p w14:paraId="1C6742BD"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This module connects the analysis results to the execution strategy. It combines backreference tractability checking, matching-kernel selection, certificate generation, and runtime enforcement.</w:t>
      </w:r>
    </w:p>
    <w:p w14:paraId="407818DD"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b/>
          <w:bCs/>
          <w:sz w:val="20"/>
          <w:szCs w:val="20"/>
        </w:rPr>
        <w:t>Backreference tractability checking:</w:t>
      </w:r>
      <w:r w:rsidRPr="002378AF">
        <w:rPr>
          <w:rFonts w:ascii="Times New Roman" w:hAnsi="Times New Roman" w:cs="Times New Roman"/>
          <w:sz w:val="20"/>
          <w:szCs w:val="20"/>
        </w:rPr>
        <w:t xml:space="preserve"> Backreferences allow a pattern to refer to text previously captured by a group. Matching regular expressions with backreferences is NP-hard in general [15], [16]. CERTEX identifies the distinct referenced groups and evaluates the pattern against its supported tractability criteria. The implementation uses a conservative syntactic candidate test as an approximation of the full memory-determinism condition. Patterns outside the supported conditions are restricted or rejected according to the implemented policy.</w:t>
      </w:r>
    </w:p>
    <w:p w14:paraId="5A5EA5B5"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b/>
          <w:bCs/>
          <w:sz w:val="20"/>
          <w:szCs w:val="20"/>
        </w:rPr>
        <w:t>Kernel selection:</w:t>
      </w:r>
      <w:r w:rsidRPr="002378AF">
        <w:rPr>
          <w:rFonts w:ascii="Times New Roman" w:hAnsi="Times New Roman" w:cs="Times New Roman"/>
          <w:sz w:val="20"/>
          <w:szCs w:val="20"/>
        </w:rPr>
        <w:t xml:space="preserve"> The system selects a matching kernel using the complexity degree, fine-grained complexity class, and backreference status. The available strategies include bit-parallel </w:t>
      </w:r>
      <w:proofErr w:type="spellStart"/>
      <w:r w:rsidRPr="002378AF">
        <w:rPr>
          <w:rFonts w:ascii="Times New Roman" w:hAnsi="Times New Roman" w:cs="Times New Roman"/>
          <w:sz w:val="20"/>
          <w:szCs w:val="20"/>
        </w:rPr>
        <w:t>Glushkov</w:t>
      </w:r>
      <w:proofErr w:type="spellEnd"/>
      <w:r w:rsidRPr="002378AF">
        <w:rPr>
          <w:rFonts w:ascii="Times New Roman" w:hAnsi="Times New Roman" w:cs="Times New Roman"/>
          <w:sz w:val="20"/>
          <w:szCs w:val="20"/>
        </w:rPr>
        <w:t xml:space="preserve"> Shift-And matching, lazy DFA matching, Aho–</w:t>
      </w:r>
      <w:proofErr w:type="spellStart"/>
      <w:r w:rsidRPr="002378AF">
        <w:rPr>
          <w:rFonts w:ascii="Times New Roman" w:hAnsi="Times New Roman" w:cs="Times New Roman"/>
          <w:sz w:val="20"/>
          <w:szCs w:val="20"/>
        </w:rPr>
        <w:t>Corasick</w:t>
      </w:r>
      <w:proofErr w:type="spellEnd"/>
      <w:r w:rsidRPr="002378AF">
        <w:rPr>
          <w:rFonts w:ascii="Times New Roman" w:hAnsi="Times New Roman" w:cs="Times New Roman"/>
          <w:sz w:val="20"/>
          <w:szCs w:val="20"/>
        </w:rPr>
        <w:t xml:space="preserve"> matching, a word-break dynamic programming algorithm, and a Pike virtual machine with backreference support. The </w:t>
      </w:r>
      <w:proofErr w:type="spellStart"/>
      <w:r w:rsidRPr="002378AF">
        <w:rPr>
          <w:rFonts w:ascii="Times New Roman" w:hAnsi="Times New Roman" w:cs="Times New Roman"/>
          <w:sz w:val="20"/>
          <w:szCs w:val="20"/>
        </w:rPr>
        <w:t>Glushkov</w:t>
      </w:r>
      <w:proofErr w:type="spellEnd"/>
      <w:r w:rsidRPr="002378AF">
        <w:rPr>
          <w:rFonts w:ascii="Times New Roman" w:hAnsi="Times New Roman" w:cs="Times New Roman"/>
          <w:sz w:val="20"/>
          <w:szCs w:val="20"/>
        </w:rPr>
        <w:t>-based kernel also serves as a fallback strategy. Kernel eligibility depends on the supported pattern features and the compiler's selection rules.</w:t>
      </w:r>
    </w:p>
    <w:p w14:paraId="7C07FF45"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b/>
          <w:bCs/>
          <w:sz w:val="20"/>
          <w:szCs w:val="20"/>
        </w:rPr>
        <w:lastRenderedPageBreak/>
        <w:t>Certificate generation:</w:t>
      </w:r>
      <w:r w:rsidRPr="002378AF">
        <w:rPr>
          <w:rFonts w:ascii="Times New Roman" w:hAnsi="Times New Roman" w:cs="Times New Roman"/>
          <w:sz w:val="20"/>
          <w:szCs w:val="20"/>
        </w:rPr>
        <w:t xml:space="preserve"> After selecting the kernel, CERTEX calculates an execution-step budget using its configured budget model:</w:t>
      </w:r>
    </w:p>
    <w:p w14:paraId="59D8F732"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w:t>
      </w:r>
      <w:r w:rsidRPr="002378AF">
        <w:rPr>
          <w:rFonts w:ascii="Times New Roman" w:hAnsi="Times New Roman" w:cs="Times New Roman"/>
          <w:sz w:val="20"/>
          <w:szCs w:val="20"/>
        </w:rPr>
        <w:br/>
        <w:t>B(</w:t>
      </w:r>
      <w:proofErr w:type="spellStart"/>
      <w:proofErr w:type="gramStart"/>
      <w:r w:rsidRPr="002378AF">
        <w:rPr>
          <w:rFonts w:ascii="Times New Roman" w:hAnsi="Times New Roman" w:cs="Times New Roman"/>
          <w:sz w:val="20"/>
          <w:szCs w:val="20"/>
        </w:rPr>
        <w:t>m,n</w:t>
      </w:r>
      <w:proofErr w:type="spellEnd"/>
      <w:proofErr w:type="gramEnd"/>
      <w:r w:rsidRPr="002378AF">
        <w:rPr>
          <w:rFonts w:ascii="Times New Roman" w:hAnsi="Times New Roman" w:cs="Times New Roman"/>
          <w:sz w:val="20"/>
          <w:szCs w:val="20"/>
        </w:rPr>
        <w:t>)=8(m+</w:t>
      </w:r>
      <w:proofErr w:type="gramStart"/>
      <w:r w:rsidRPr="002378AF">
        <w:rPr>
          <w:rFonts w:ascii="Times New Roman" w:hAnsi="Times New Roman" w:cs="Times New Roman"/>
          <w:sz w:val="20"/>
          <w:szCs w:val="20"/>
        </w:rPr>
        <w:t>1)(</w:t>
      </w:r>
      <w:proofErr w:type="gramEnd"/>
      <w:r w:rsidRPr="002378AF">
        <w:rPr>
          <w:rFonts w:ascii="Times New Roman" w:hAnsi="Times New Roman" w:cs="Times New Roman"/>
          <w:sz w:val="20"/>
          <w:szCs w:val="20"/>
        </w:rPr>
        <w:t>n+</w:t>
      </w:r>
      <w:proofErr w:type="gramStart"/>
      <w:r w:rsidRPr="002378AF">
        <w:rPr>
          <w:rFonts w:ascii="Times New Roman" w:hAnsi="Times New Roman" w:cs="Times New Roman"/>
          <w:sz w:val="20"/>
          <w:szCs w:val="20"/>
        </w:rPr>
        <w:t>1)^</w:t>
      </w:r>
      <w:proofErr w:type="gramEnd"/>
      <w:r w:rsidRPr="002378AF">
        <w:rPr>
          <w:rFonts w:ascii="Times New Roman" w:hAnsi="Times New Roman" w:cs="Times New Roman"/>
          <w:sz w:val="20"/>
          <w:szCs w:val="20"/>
        </w:rPr>
        <w:t>p+64</w:t>
      </w:r>
      <w:r w:rsidRPr="002378AF">
        <w:rPr>
          <w:rFonts w:ascii="Times New Roman" w:hAnsi="Times New Roman" w:cs="Times New Roman"/>
          <w:sz w:val="20"/>
          <w:szCs w:val="20"/>
        </w:rPr>
        <w:br/>
        <w:t>]</w:t>
      </w:r>
    </w:p>
    <w:p w14:paraId="73902030"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where (m) denotes the pattern size, (n) denotes the subject-input length, and (p) is the polynomial degree used in the budget calculation.</w:t>
      </w:r>
    </w:p>
    <w:p w14:paraId="7B2FC845"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 xml:space="preserve">The compiler generates a certificate using the </w:t>
      </w:r>
      <w:proofErr w:type="spellStart"/>
      <w:r w:rsidRPr="002378AF">
        <w:rPr>
          <w:rFonts w:ascii="Times New Roman" w:hAnsi="Times New Roman" w:cs="Times New Roman"/>
          <w:sz w:val="20"/>
          <w:szCs w:val="20"/>
        </w:rPr>
        <w:t>certex</w:t>
      </w:r>
      <w:proofErr w:type="spellEnd"/>
      <w:r w:rsidRPr="002378AF">
        <w:rPr>
          <w:rFonts w:ascii="Times New Roman" w:hAnsi="Times New Roman" w:cs="Times New Roman"/>
          <w:sz w:val="20"/>
          <w:szCs w:val="20"/>
        </w:rPr>
        <w:t>/1 schema. It records the complexity degree, classification, selected kernel, budget information, and an attack witness when one is available. The certificate fields are signed using HMAC-SHA256 [21]. The signing key must be configured appropriately; the development-key mode indicated by the implementation is not a production security configuration.</w:t>
      </w:r>
    </w:p>
    <w:p w14:paraId="73230290"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b/>
          <w:bCs/>
          <w:sz w:val="20"/>
          <w:szCs w:val="20"/>
        </w:rPr>
        <w:t>Runtime enforcement:</w:t>
      </w:r>
      <w:r w:rsidRPr="002378AF">
        <w:rPr>
          <w:rFonts w:ascii="Times New Roman" w:hAnsi="Times New Roman" w:cs="Times New Roman"/>
          <w:sz w:val="20"/>
          <w:szCs w:val="20"/>
        </w:rPr>
        <w:t xml:space="preserve"> Before matching, the runtime governor recomputes and verifies the certificate signature. If verification fails, it rejects the request. Otherwise, it runs the selected kernel while counting execution steps. If the budget is exceeded, the governor attempts the implemented </w:t>
      </w:r>
      <w:proofErr w:type="spellStart"/>
      <w:r w:rsidRPr="002378AF">
        <w:rPr>
          <w:rFonts w:ascii="Times New Roman" w:hAnsi="Times New Roman" w:cs="Times New Roman"/>
          <w:sz w:val="20"/>
          <w:szCs w:val="20"/>
        </w:rPr>
        <w:t>Glushkov</w:t>
      </w:r>
      <w:proofErr w:type="spellEnd"/>
      <w:r w:rsidRPr="002378AF">
        <w:rPr>
          <w:rFonts w:ascii="Times New Roman" w:hAnsi="Times New Roman" w:cs="Times New Roman"/>
          <w:sz w:val="20"/>
          <w:szCs w:val="20"/>
        </w:rPr>
        <w:t>-based fallback or rejects the request. Backreference-containing patterns are rejected on budget overrun.</w:t>
      </w:r>
    </w:p>
    <w:p w14:paraId="21264620"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 xml:space="preserve">This design makes the certificate an input to runtime policy enforcement rather than merely a report of a static warning. Its guarantees depend on the correctness of the analysis, the integrity of certificate verification, and the </w:t>
      </w:r>
      <w:proofErr w:type="spellStart"/>
      <w:r w:rsidRPr="002378AF">
        <w:rPr>
          <w:rFonts w:ascii="Times New Roman" w:hAnsi="Times New Roman" w:cs="Times New Roman"/>
          <w:sz w:val="20"/>
          <w:szCs w:val="20"/>
        </w:rPr>
        <w:t>behavior</w:t>
      </w:r>
      <w:proofErr w:type="spellEnd"/>
      <w:r w:rsidRPr="002378AF">
        <w:rPr>
          <w:rFonts w:ascii="Times New Roman" w:hAnsi="Times New Roman" w:cs="Times New Roman"/>
          <w:sz w:val="20"/>
          <w:szCs w:val="20"/>
        </w:rPr>
        <w:t xml:space="preserve"> of the selected and fallback kernels.</w:t>
      </w:r>
    </w:p>
    <w:p w14:paraId="7F9929BB"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Pseudocode 2: Certificate-Based Kernel Selection and Governed Matching</w:t>
      </w:r>
    </w:p>
    <w:p w14:paraId="31E2E54B"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 xml:space="preserve">Algorithm: </w:t>
      </w:r>
      <w:proofErr w:type="spellStart"/>
      <w:proofErr w:type="gramStart"/>
      <w:r w:rsidRPr="000C4EE9">
        <w:rPr>
          <w:rFonts w:ascii="Times New Roman" w:hAnsi="Times New Roman" w:cs="Times New Roman"/>
          <w:sz w:val="20"/>
          <w:szCs w:val="20"/>
        </w:rPr>
        <w:t>CompileAndMatch</w:t>
      </w:r>
      <w:proofErr w:type="spellEnd"/>
      <w:r w:rsidRPr="000C4EE9">
        <w:rPr>
          <w:rFonts w:ascii="Times New Roman" w:hAnsi="Times New Roman" w:cs="Times New Roman"/>
          <w:sz w:val="20"/>
          <w:szCs w:val="20"/>
        </w:rPr>
        <w:t>(</w:t>
      </w:r>
      <w:proofErr w:type="gramEnd"/>
      <w:r w:rsidRPr="000C4EE9">
        <w:rPr>
          <w:rFonts w:ascii="Times New Roman" w:hAnsi="Times New Roman" w:cs="Times New Roman"/>
          <w:sz w:val="20"/>
          <w:szCs w:val="20"/>
        </w:rPr>
        <w:t>pattern, input, profile)</w:t>
      </w:r>
    </w:p>
    <w:p w14:paraId="6883398C"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Input: Regular expression, subject input, engine profile</w:t>
      </w:r>
    </w:p>
    <w:p w14:paraId="0D439EC2"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Output: Match result or explicit rejection</w:t>
      </w:r>
    </w:p>
    <w:p w14:paraId="762E255B"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COMPILE-TIME PHASE</w:t>
      </w:r>
    </w:p>
    <w:p w14:paraId="635C0CB1"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1 Parse pattern and validate supported syntax.</w:t>
      </w:r>
    </w:p>
    <w:p w14:paraId="5D5FCD39"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2 Apply the selected engine profile.</w:t>
      </w:r>
    </w:p>
    <w:p w14:paraId="3F50E544"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3 Normalize the pattern.</w:t>
      </w:r>
    </w:p>
    <w:p w14:paraId="1D782837"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4 Compute its fine-grained complexity classification.</w:t>
      </w:r>
    </w:p>
    <w:p w14:paraId="25AB7689"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5 Perform ambiguity analysis and obtain a witness</w:t>
      </w:r>
    </w:p>
    <w:p w14:paraId="3DEF3438"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when one can be established.</w:t>
      </w:r>
    </w:p>
    <w:p w14:paraId="1CB32901"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6 Check backreference tractability.</w:t>
      </w:r>
    </w:p>
    <w:p w14:paraId="2038CAFB"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7 Select an eligible kernel using the analysis results.</w:t>
      </w:r>
    </w:p>
    <w:p w14:paraId="3DCFBAD4"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8 Calculate the configured execution-step budget.</w:t>
      </w:r>
    </w:p>
    <w:p w14:paraId="653F20F8"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9 Generate the certificate containing the analysis</w:t>
      </w:r>
    </w:p>
    <w:p w14:paraId="41E0AEA6"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results, kernel, budget, and optional witness.</w:t>
      </w:r>
    </w:p>
    <w:p w14:paraId="6398E700"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10 Sign the certificate fields using HMAC-SHA256.</w:t>
      </w:r>
    </w:p>
    <w:p w14:paraId="7BE2DCE3"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RUNTIME PHASE</w:t>
      </w:r>
    </w:p>
    <w:p w14:paraId="4940F443"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11 Verify the certificate signature.</w:t>
      </w:r>
    </w:p>
    <w:p w14:paraId="5BE79BA9"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12 If verification fails:</w:t>
      </w:r>
    </w:p>
    <w:p w14:paraId="5F4B7CC2"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reject the request.</w:t>
      </w:r>
    </w:p>
    <w:p w14:paraId="6DFDFA90"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13 Execute the selected kernel while counting steps.</w:t>
      </w:r>
    </w:p>
    <w:p w14:paraId="43824938"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14 If matching completes within the budget:</w:t>
      </w:r>
    </w:p>
    <w:p w14:paraId="783FBA30"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return the match result.</w:t>
      </w:r>
    </w:p>
    <w:p w14:paraId="3FD6C344"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15 If the budget is exceeded:</w:t>
      </w:r>
    </w:p>
    <w:p w14:paraId="2D0DDD0C"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if the pattern contains backreferences:</w:t>
      </w:r>
    </w:p>
    <w:p w14:paraId="07E5EAEE"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reject the request.</w:t>
      </w:r>
    </w:p>
    <w:p w14:paraId="1A727093"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otherwise, attempt the implemented</w:t>
      </w:r>
    </w:p>
    <w:p w14:paraId="33556F26" w14:textId="77777777" w:rsidR="000C4EE9" w:rsidRPr="000C4EE9" w:rsidRDefault="000C4EE9" w:rsidP="000C4EE9">
      <w:pPr>
        <w:spacing w:after="0" w:line="240" w:lineRule="auto"/>
        <w:jc w:val="center"/>
        <w:rPr>
          <w:rFonts w:ascii="Times New Roman" w:hAnsi="Times New Roman" w:cs="Times New Roman"/>
          <w:sz w:val="20"/>
          <w:szCs w:val="20"/>
        </w:rPr>
      </w:pPr>
      <w:proofErr w:type="spellStart"/>
      <w:r w:rsidRPr="000C4EE9">
        <w:rPr>
          <w:rFonts w:ascii="Times New Roman" w:hAnsi="Times New Roman" w:cs="Times New Roman"/>
          <w:sz w:val="20"/>
          <w:szCs w:val="20"/>
        </w:rPr>
        <w:t>Glushkov</w:t>
      </w:r>
      <w:proofErr w:type="spellEnd"/>
      <w:r w:rsidRPr="000C4EE9">
        <w:rPr>
          <w:rFonts w:ascii="Times New Roman" w:hAnsi="Times New Roman" w:cs="Times New Roman"/>
          <w:sz w:val="20"/>
          <w:szCs w:val="20"/>
        </w:rPr>
        <w:t>-based fallback or reject.</w:t>
      </w:r>
    </w:p>
    <w:p w14:paraId="6F95E409" w14:textId="77777777" w:rsidR="000C4EE9" w:rsidRPr="000C4EE9" w:rsidRDefault="000C4EE9" w:rsidP="000C4EE9">
      <w:pPr>
        <w:spacing w:after="0" w:line="240" w:lineRule="auto"/>
        <w:jc w:val="center"/>
        <w:rPr>
          <w:rFonts w:ascii="Times New Roman" w:hAnsi="Times New Roman" w:cs="Times New Roman"/>
          <w:sz w:val="20"/>
          <w:szCs w:val="20"/>
        </w:rPr>
      </w:pPr>
      <w:r w:rsidRPr="000C4EE9">
        <w:rPr>
          <w:rFonts w:ascii="Times New Roman" w:hAnsi="Times New Roman" w:cs="Times New Roman"/>
          <w:sz w:val="20"/>
          <w:szCs w:val="20"/>
        </w:rPr>
        <w:t>End Algorithm</w:t>
      </w:r>
    </w:p>
    <w:p w14:paraId="55133860" w14:textId="77777777" w:rsidR="002378AF" w:rsidRPr="002378AF" w:rsidRDefault="002378AF" w:rsidP="002378AF">
      <w:pPr>
        <w:spacing w:after="0" w:line="240" w:lineRule="auto"/>
        <w:jc w:val="both"/>
        <w:rPr>
          <w:rFonts w:ascii="Times New Roman" w:hAnsi="Times New Roman" w:cs="Times New Roman"/>
          <w:sz w:val="20"/>
          <w:szCs w:val="20"/>
        </w:rPr>
      </w:pPr>
      <w:r w:rsidRPr="002378AF">
        <w:rPr>
          <w:rFonts w:ascii="Times New Roman" w:hAnsi="Times New Roman" w:cs="Times New Roman"/>
          <w:sz w:val="20"/>
          <w:szCs w:val="20"/>
        </w:rPr>
        <w:t>The proposed system integrates static analysis and runtime control into a single workflow. Its contribution is the combination of complexity classification, ambiguity analysis, engine-aware processing, kernel selection, signed certification, and execution-budget enforcement for patterns within the supported syntax and execution model.</w:t>
      </w:r>
    </w:p>
    <w:p w14:paraId="287EF74E" w14:textId="77777777" w:rsidR="002378AF" w:rsidRPr="00674C7A" w:rsidRDefault="002378AF" w:rsidP="00674C7A">
      <w:pPr>
        <w:spacing w:after="0" w:line="240" w:lineRule="auto"/>
        <w:jc w:val="both"/>
        <w:rPr>
          <w:rFonts w:ascii="Times New Roman" w:hAnsi="Times New Roman" w:cs="Times New Roman"/>
          <w:sz w:val="20"/>
          <w:szCs w:val="20"/>
        </w:rPr>
      </w:pPr>
    </w:p>
    <w:p w14:paraId="36E2AE73"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4. RESULTS AND IMPLEMENTATION</w:t>
      </w:r>
    </w:p>
    <w:p w14:paraId="314B42D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This section presents the implementation and experimental evaluation of CERTEX. The evaluation examines supported input patterns, fine-grained complexity classification, ambiguity-based vulnerability detection, matching-kernel selection, and runtime enforcement. The experiments use generated patterns, labelled </w:t>
      </w:r>
      <w:proofErr w:type="spellStart"/>
      <w:r w:rsidRPr="000C4EE9">
        <w:rPr>
          <w:rFonts w:ascii="Times New Roman" w:hAnsi="Times New Roman" w:cs="Times New Roman"/>
          <w:sz w:val="20"/>
          <w:szCs w:val="20"/>
        </w:rPr>
        <w:t>ReDoS</w:t>
      </w:r>
      <w:proofErr w:type="spellEnd"/>
      <w:r w:rsidRPr="000C4EE9">
        <w:rPr>
          <w:rFonts w:ascii="Times New Roman" w:hAnsi="Times New Roman" w:cs="Times New Roman"/>
          <w:sz w:val="20"/>
          <w:szCs w:val="20"/>
        </w:rPr>
        <w:t xml:space="preserve"> examples, a public </w:t>
      </w:r>
      <w:proofErr w:type="spellStart"/>
      <w:r w:rsidRPr="000C4EE9">
        <w:rPr>
          <w:rFonts w:ascii="Times New Roman" w:hAnsi="Times New Roman" w:cs="Times New Roman"/>
          <w:sz w:val="20"/>
          <w:szCs w:val="20"/>
        </w:rPr>
        <w:t>PyPI</w:t>
      </w:r>
      <w:proofErr w:type="spellEnd"/>
      <w:r w:rsidRPr="000C4EE9">
        <w:rPr>
          <w:rFonts w:ascii="Times New Roman" w:hAnsi="Times New Roman" w:cs="Times New Roman"/>
          <w:sz w:val="20"/>
          <w:szCs w:val="20"/>
        </w:rPr>
        <w:t xml:space="preserve"> pattern corpus, and differential tests against Python's re module.</w:t>
      </w:r>
    </w:p>
    <w:p w14:paraId="2F506D34"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4.1 Dataset Description</w:t>
      </w:r>
    </w:p>
    <w:p w14:paraId="3B7A2CB9"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CERTEX was evaluated using multiple datasets designed to test different aspects of the proposed system. These include labelled patterns for vulnerability detection, generated patterns for complexity classification, patterns from the baseline study, a public corpus of regular expressions, and test cases for checking matching-semantic compatibility.</w:t>
      </w:r>
    </w:p>
    <w:p w14:paraId="59127DF6"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Table 2. Summary of Evaluation Datasets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20"/>
        <w:gridCol w:w="2520"/>
        <w:gridCol w:w="2520"/>
        <w:gridCol w:w="2520"/>
      </w:tblGrid>
      <w:tr w:rsidR="000C4EE9" w:rsidRPr="000C4EE9" w14:paraId="3FAB9C72" w14:textId="77777777">
        <w:tc>
          <w:tcPr>
            <w:tcW w:w="252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35772E85"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Dataset</w:t>
            </w:r>
          </w:p>
        </w:tc>
        <w:tc>
          <w:tcPr>
            <w:tcW w:w="252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38406A3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Description</w:t>
            </w:r>
          </w:p>
        </w:tc>
        <w:tc>
          <w:tcPr>
            <w:tcW w:w="252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1A37F89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Size</w:t>
            </w:r>
          </w:p>
        </w:tc>
        <w:tc>
          <w:tcPr>
            <w:tcW w:w="252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70491B5C"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Evaluation purpose</w:t>
            </w:r>
          </w:p>
        </w:tc>
      </w:tr>
      <w:tr w:rsidR="000C4EE9" w:rsidRPr="000C4EE9" w14:paraId="29B1A40B" w14:textId="77777777">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59D9D5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D1</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AAA5AA9"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Labelled regular expressions categorized as EXP, POLY, or LIN</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46504D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43 patterns</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6277D19F" w14:textId="77777777" w:rsidR="000C4EE9" w:rsidRPr="000C4EE9" w:rsidRDefault="000C4EE9" w:rsidP="000C4EE9">
            <w:pPr>
              <w:spacing w:after="0" w:line="240" w:lineRule="auto"/>
              <w:jc w:val="both"/>
              <w:rPr>
                <w:rFonts w:ascii="Times New Roman" w:hAnsi="Times New Roman" w:cs="Times New Roman"/>
                <w:sz w:val="20"/>
                <w:szCs w:val="20"/>
              </w:rPr>
            </w:pPr>
            <w:proofErr w:type="spellStart"/>
            <w:r w:rsidRPr="000C4EE9">
              <w:rPr>
                <w:rFonts w:ascii="Times New Roman" w:hAnsi="Times New Roman" w:cs="Times New Roman"/>
                <w:sz w:val="20"/>
                <w:szCs w:val="20"/>
              </w:rPr>
              <w:t>ReDoS</w:t>
            </w:r>
            <w:proofErr w:type="spellEnd"/>
            <w:r w:rsidRPr="000C4EE9">
              <w:rPr>
                <w:rFonts w:ascii="Times New Roman" w:hAnsi="Times New Roman" w:cs="Times New Roman"/>
                <w:sz w:val="20"/>
                <w:szCs w:val="20"/>
              </w:rPr>
              <w:t xml:space="preserve"> detection and baseline comparison</w:t>
            </w:r>
          </w:p>
        </w:tc>
      </w:tr>
      <w:tr w:rsidR="000C4EE9" w:rsidRPr="000C4EE9" w14:paraId="35521BCA" w14:textId="77777777">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EEF0753"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lastRenderedPageBreak/>
              <w:t>D2</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52F8C003"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Generated regular expressions with expected complexity classes</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BEB0A2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252 patterns</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2F17CE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Fine-grained complexity classification</w:t>
            </w:r>
          </w:p>
        </w:tc>
      </w:tr>
      <w:tr w:rsidR="000C4EE9" w:rsidRPr="000C4EE9" w14:paraId="38F490A5" w14:textId="77777777">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A00D4BF"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D5</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CEE7E59"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Regular expressions selected from the base paper</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647209CD"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9 patterns</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05EEE5D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Examination of baseline patterns under CERTEX</w:t>
            </w:r>
          </w:p>
        </w:tc>
      </w:tr>
      <w:tr w:rsidR="000C4EE9" w:rsidRPr="000C4EE9" w14:paraId="3160AD06" w14:textId="77777777">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95DE97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Public </w:t>
            </w:r>
            <w:proofErr w:type="spellStart"/>
            <w:r w:rsidRPr="000C4EE9">
              <w:rPr>
                <w:rFonts w:ascii="Times New Roman" w:hAnsi="Times New Roman" w:cs="Times New Roman"/>
                <w:sz w:val="20"/>
                <w:szCs w:val="20"/>
              </w:rPr>
              <w:t>PyPI</w:t>
            </w:r>
            <w:proofErr w:type="spellEnd"/>
            <w:r w:rsidRPr="000C4EE9">
              <w:rPr>
                <w:rFonts w:ascii="Times New Roman" w:hAnsi="Times New Roman" w:cs="Times New Roman"/>
                <w:sz w:val="20"/>
                <w:szCs w:val="20"/>
              </w:rPr>
              <w:t xml:space="preserve"> corpus</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2D2B780"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Unique regular-expression patterns collected from </w:t>
            </w:r>
            <w:proofErr w:type="spellStart"/>
            <w:r w:rsidRPr="000C4EE9">
              <w:rPr>
                <w:rFonts w:ascii="Times New Roman" w:hAnsi="Times New Roman" w:cs="Times New Roman"/>
                <w:sz w:val="20"/>
                <w:szCs w:val="20"/>
              </w:rPr>
              <w:t>PyPI</w:t>
            </w:r>
            <w:proofErr w:type="spellEnd"/>
            <w:r w:rsidRPr="000C4EE9">
              <w:rPr>
                <w:rFonts w:ascii="Times New Roman" w:hAnsi="Times New Roman" w:cs="Times New Roman"/>
                <w:sz w:val="20"/>
                <w:szCs w:val="20"/>
              </w:rPr>
              <w:t xml:space="preserve"> packages</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8D67C99"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63,352 patterns</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776BDE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Large-scale analysis and validation of flagged patterns</w:t>
            </w:r>
          </w:p>
        </w:tc>
      </w:tr>
      <w:tr w:rsidR="000C4EE9" w:rsidRPr="000C4EE9" w14:paraId="1D0E0177" w14:textId="77777777">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64DA920C"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Differential test set</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021D284"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Inputs evaluated against Python's re module through the CERTEX governor</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C95EAF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64,800 cases</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E63FDD7"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Checking matching-semantic agreement</w:t>
            </w:r>
          </w:p>
        </w:tc>
      </w:tr>
    </w:tbl>
    <w:p w14:paraId="3D5AFC56"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Dataset D1 contains 14 EXP, 10 POLY, and 19 LIN patterns. D2 contains 201 EASY, 45 HARD, and 6 WORDBREAK patterns. The public corpus includes patterns outside the supported syntax; these are classified as unsupported and are not counted as successful classifications. Additional experiments include attack-string replay on six selected patterns and cross-engine replay using </w:t>
      </w:r>
      <w:proofErr w:type="spellStart"/>
      <w:r w:rsidRPr="000C4EE9">
        <w:rPr>
          <w:rFonts w:ascii="Times New Roman" w:hAnsi="Times New Roman" w:cs="Times New Roman"/>
          <w:sz w:val="20"/>
          <w:szCs w:val="20"/>
        </w:rPr>
        <w:t>CPython</w:t>
      </w:r>
      <w:proofErr w:type="spellEnd"/>
      <w:r w:rsidRPr="000C4EE9">
        <w:rPr>
          <w:rFonts w:ascii="Times New Roman" w:hAnsi="Times New Roman" w:cs="Times New Roman"/>
          <w:sz w:val="20"/>
          <w:szCs w:val="20"/>
        </w:rPr>
        <w:t>, PCRE2, and Java.</w:t>
      </w:r>
    </w:p>
    <w:p w14:paraId="668F3B5E"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4.2 Module 1: Front End and Engine Profiles</w:t>
      </w:r>
    </w:p>
    <w:p w14:paraId="1FE573F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The </w:t>
      </w:r>
      <w:proofErr w:type="gramStart"/>
      <w:r w:rsidRPr="000C4EE9">
        <w:rPr>
          <w:rFonts w:ascii="Times New Roman" w:hAnsi="Times New Roman" w:cs="Times New Roman"/>
          <w:sz w:val="20"/>
          <w:szCs w:val="20"/>
        </w:rPr>
        <w:t>front end</w:t>
      </w:r>
      <w:proofErr w:type="gramEnd"/>
      <w:r w:rsidRPr="000C4EE9">
        <w:rPr>
          <w:rFonts w:ascii="Times New Roman" w:hAnsi="Times New Roman" w:cs="Times New Roman"/>
          <w:sz w:val="20"/>
          <w:szCs w:val="20"/>
        </w:rPr>
        <w:t xml:space="preserve"> parses regular expressions into an intermediate representation, validates supported syntax, and applies the selected engine profile before static analysis. The implementation supports a defined syntax subset and rejects unsupported constructs. The </w:t>
      </w:r>
      <w:proofErr w:type="spellStart"/>
      <w:r w:rsidRPr="000C4EE9">
        <w:rPr>
          <w:rFonts w:ascii="Times New Roman" w:hAnsi="Times New Roman" w:cs="Times New Roman"/>
          <w:sz w:val="20"/>
          <w:szCs w:val="20"/>
        </w:rPr>
        <w:t>CPython</w:t>
      </w:r>
      <w:proofErr w:type="spellEnd"/>
      <w:r w:rsidRPr="000C4EE9">
        <w:rPr>
          <w:rFonts w:ascii="Times New Roman" w:hAnsi="Times New Roman" w:cs="Times New Roman"/>
          <w:sz w:val="20"/>
          <w:szCs w:val="20"/>
        </w:rPr>
        <w:t xml:space="preserve"> profile applies selected pattern transformations, including prefix factoring and suitable alternative merging. The effect of these transformations was evaluated using the labelled D1 dataset.</w:t>
      </w:r>
    </w:p>
    <w:p w14:paraId="409EBD5F"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Table 3. Effect of Engine Profiles on D1 Detection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680"/>
        <w:gridCol w:w="1680"/>
        <w:gridCol w:w="1680"/>
        <w:gridCol w:w="1680"/>
        <w:gridCol w:w="1680"/>
        <w:gridCol w:w="1680"/>
      </w:tblGrid>
      <w:tr w:rsidR="000C4EE9" w:rsidRPr="000C4EE9" w14:paraId="540150EE" w14:textId="77777777">
        <w:tc>
          <w:tcPr>
            <w:tcW w:w="168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24D3BBE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Configuration</w:t>
            </w:r>
          </w:p>
        </w:tc>
        <w:tc>
          <w:tcPr>
            <w:tcW w:w="168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69DC7750"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True positives</w:t>
            </w:r>
          </w:p>
        </w:tc>
        <w:tc>
          <w:tcPr>
            <w:tcW w:w="168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49DA3591"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False positives</w:t>
            </w:r>
          </w:p>
        </w:tc>
        <w:tc>
          <w:tcPr>
            <w:tcW w:w="168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5345DF0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False negatives</w:t>
            </w:r>
          </w:p>
        </w:tc>
        <w:tc>
          <w:tcPr>
            <w:tcW w:w="168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3A8A0A34"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True negatives</w:t>
            </w:r>
          </w:p>
        </w:tc>
        <w:tc>
          <w:tcPr>
            <w:tcW w:w="168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5CB62DA1"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Accuracy</w:t>
            </w:r>
          </w:p>
        </w:tc>
      </w:tr>
      <w:tr w:rsidR="000C4EE9" w:rsidRPr="000C4EE9" w14:paraId="62CD51C1" w14:textId="77777777">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518A9353"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CERTEX without engine profile</w:t>
            </w:r>
          </w:p>
        </w:tc>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C42C153"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24</w:t>
            </w:r>
          </w:p>
        </w:tc>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7FF75C1"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w:t>
            </w:r>
          </w:p>
        </w:tc>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5E553677"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0</w:t>
            </w:r>
          </w:p>
        </w:tc>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06176CC5"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18</w:t>
            </w:r>
          </w:p>
        </w:tc>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BB46681"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97.67%</w:t>
            </w:r>
          </w:p>
        </w:tc>
      </w:tr>
      <w:tr w:rsidR="000C4EE9" w:rsidRPr="000C4EE9" w14:paraId="69FB122C" w14:textId="77777777">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9C652B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CERTEX with </w:t>
            </w:r>
            <w:proofErr w:type="spellStart"/>
            <w:r w:rsidRPr="000C4EE9">
              <w:rPr>
                <w:rFonts w:ascii="Times New Roman" w:hAnsi="Times New Roman" w:cs="Times New Roman"/>
                <w:sz w:val="20"/>
                <w:szCs w:val="20"/>
              </w:rPr>
              <w:t>CPython</w:t>
            </w:r>
            <w:proofErr w:type="spellEnd"/>
            <w:r w:rsidRPr="000C4EE9">
              <w:rPr>
                <w:rFonts w:ascii="Times New Roman" w:hAnsi="Times New Roman" w:cs="Times New Roman"/>
                <w:sz w:val="20"/>
                <w:szCs w:val="20"/>
              </w:rPr>
              <w:t xml:space="preserve"> profile</w:t>
            </w:r>
          </w:p>
        </w:tc>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860557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24</w:t>
            </w:r>
          </w:p>
        </w:tc>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2BC143E"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0</w:t>
            </w:r>
          </w:p>
        </w:tc>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4617014"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0</w:t>
            </w:r>
          </w:p>
        </w:tc>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59159C23"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19</w:t>
            </w:r>
          </w:p>
        </w:tc>
        <w:tc>
          <w:tcPr>
            <w:tcW w:w="168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D13C1B5"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100%</w:t>
            </w:r>
          </w:p>
        </w:tc>
      </w:tr>
    </w:tbl>
    <w:p w14:paraId="5FF4FE85"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 xml:space="preserve">Inference. </w:t>
      </w:r>
      <w:r w:rsidRPr="000C4EE9">
        <w:rPr>
          <w:rFonts w:ascii="Times New Roman" w:hAnsi="Times New Roman" w:cs="Times New Roman"/>
          <w:sz w:val="20"/>
          <w:szCs w:val="20"/>
        </w:rPr>
        <w:t>Without engine-specific transformations, CERTEX identified all 24 vulnerable patterns but incorrectly flagged one pattern, (0</w:t>
      </w:r>
      <w:proofErr w:type="gramStart"/>
      <w:r w:rsidRPr="000C4EE9">
        <w:rPr>
          <w:rFonts w:ascii="Times New Roman" w:hAnsi="Times New Roman" w:cs="Times New Roman"/>
          <w:sz w:val="20"/>
          <w:szCs w:val="20"/>
        </w:rPr>
        <w:t>|[</w:t>
      </w:r>
      <w:proofErr w:type="gramEnd"/>
      <w:r w:rsidRPr="000C4EE9">
        <w:rPr>
          <w:rFonts w:ascii="Times New Roman" w:hAnsi="Times New Roman" w:cs="Times New Roman"/>
          <w:sz w:val="20"/>
          <w:szCs w:val="20"/>
        </w:rPr>
        <w:t>0-9</w:t>
      </w:r>
      <w:proofErr w:type="gramStart"/>
      <w:r w:rsidRPr="000C4EE9">
        <w:rPr>
          <w:rFonts w:ascii="Times New Roman" w:hAnsi="Times New Roman" w:cs="Times New Roman"/>
          <w:sz w:val="20"/>
          <w:szCs w:val="20"/>
        </w:rPr>
        <w:t>])+</w:t>
      </w:r>
      <w:proofErr w:type="gramEnd"/>
      <w:r w:rsidRPr="000C4EE9">
        <w:rPr>
          <w:rFonts w:ascii="Times New Roman" w:hAnsi="Times New Roman" w:cs="Times New Roman"/>
          <w:sz w:val="20"/>
          <w:szCs w:val="20"/>
        </w:rPr>
        <w:t xml:space="preserve">$, which </w:t>
      </w:r>
      <w:proofErr w:type="spellStart"/>
      <w:r w:rsidRPr="000C4EE9">
        <w:rPr>
          <w:rFonts w:ascii="Times New Roman" w:hAnsi="Times New Roman" w:cs="Times New Roman"/>
          <w:sz w:val="20"/>
          <w:szCs w:val="20"/>
        </w:rPr>
        <w:t>CPython</w:t>
      </w:r>
      <w:proofErr w:type="spellEnd"/>
      <w:r w:rsidRPr="000C4EE9">
        <w:rPr>
          <w:rFonts w:ascii="Times New Roman" w:hAnsi="Times New Roman" w:cs="Times New Roman"/>
          <w:sz w:val="20"/>
          <w:szCs w:val="20"/>
        </w:rPr>
        <w:t xml:space="preserve"> simplifies into a linear single-character-class loop. With the </w:t>
      </w:r>
      <w:proofErr w:type="spellStart"/>
      <w:r w:rsidRPr="000C4EE9">
        <w:rPr>
          <w:rFonts w:ascii="Times New Roman" w:hAnsi="Times New Roman" w:cs="Times New Roman"/>
          <w:sz w:val="20"/>
          <w:szCs w:val="20"/>
        </w:rPr>
        <w:t>CPython</w:t>
      </w:r>
      <w:proofErr w:type="spellEnd"/>
      <w:r w:rsidRPr="000C4EE9">
        <w:rPr>
          <w:rFonts w:ascii="Times New Roman" w:hAnsi="Times New Roman" w:cs="Times New Roman"/>
          <w:sz w:val="20"/>
          <w:szCs w:val="20"/>
        </w:rPr>
        <w:t xml:space="preserve"> profile enabled, the false positive disappeared and all 43 patterns were classified consistently with the dataset labels. This result demonstrates the importance of accounting for target-engine transformations before </w:t>
      </w:r>
      <w:proofErr w:type="spellStart"/>
      <w:r w:rsidRPr="000C4EE9">
        <w:rPr>
          <w:rFonts w:ascii="Times New Roman" w:hAnsi="Times New Roman" w:cs="Times New Roman"/>
          <w:sz w:val="20"/>
          <w:szCs w:val="20"/>
        </w:rPr>
        <w:t>analyzing</w:t>
      </w:r>
      <w:proofErr w:type="spellEnd"/>
      <w:r w:rsidRPr="000C4EE9">
        <w:rPr>
          <w:rFonts w:ascii="Times New Roman" w:hAnsi="Times New Roman" w:cs="Times New Roman"/>
          <w:sz w:val="20"/>
          <w:szCs w:val="20"/>
        </w:rPr>
        <w:t xml:space="preserve"> pattern complexity.</w:t>
      </w:r>
    </w:p>
    <w:p w14:paraId="54D51AA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4.3 Module 2: Fine-Grained Complexity Classification</w:t>
      </w:r>
    </w:p>
    <w:p w14:paraId="0E6CF09C"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The fine-grained complexity-classification component assigns a class to each supported pattern using the implemented operator-type simplification and classification rules. Its performance was evaluated on D2, a generated dataset with known expected classes.</w:t>
      </w:r>
    </w:p>
    <w:p w14:paraId="04574606"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Table 4. Fine-Grained Complexity Classification Results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20"/>
        <w:gridCol w:w="2520"/>
        <w:gridCol w:w="2520"/>
        <w:gridCol w:w="2520"/>
      </w:tblGrid>
      <w:tr w:rsidR="000C4EE9" w:rsidRPr="000C4EE9" w14:paraId="02027CD9" w14:textId="77777777">
        <w:tc>
          <w:tcPr>
            <w:tcW w:w="252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2326143F"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Complexity class</w:t>
            </w:r>
          </w:p>
        </w:tc>
        <w:tc>
          <w:tcPr>
            <w:tcW w:w="252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06E373F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Patterns</w:t>
            </w:r>
          </w:p>
        </w:tc>
        <w:tc>
          <w:tcPr>
            <w:tcW w:w="252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5EE51569"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Correct classifications</w:t>
            </w:r>
          </w:p>
        </w:tc>
        <w:tc>
          <w:tcPr>
            <w:tcW w:w="252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157343F3"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Recall</w:t>
            </w:r>
          </w:p>
        </w:tc>
      </w:tr>
      <w:tr w:rsidR="000C4EE9" w:rsidRPr="000C4EE9" w14:paraId="2D22FE29" w14:textId="77777777">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47C53D2"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EASY</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0A8619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201</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6B53845"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201</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13C9B6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100%</w:t>
            </w:r>
          </w:p>
        </w:tc>
      </w:tr>
      <w:tr w:rsidR="000C4EE9" w:rsidRPr="000C4EE9" w14:paraId="6C52D2DD" w14:textId="77777777">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27D3DC4"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HARD</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09B75E00"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45</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5A9DD8A6"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45</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48D5069"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100%</w:t>
            </w:r>
          </w:p>
        </w:tc>
      </w:tr>
      <w:tr w:rsidR="000C4EE9" w:rsidRPr="000C4EE9" w14:paraId="1CE13B34" w14:textId="77777777">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07058E7"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WORDBREAK</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10F700F"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6</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84AB6A2"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6</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54D2DC2"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100%</w:t>
            </w:r>
          </w:p>
        </w:tc>
      </w:tr>
      <w:tr w:rsidR="000C4EE9" w:rsidRPr="000C4EE9" w14:paraId="08F4347F" w14:textId="77777777">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07A8F78F"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Total</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82DEF3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252</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53F92D0"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252</w:t>
            </w:r>
          </w:p>
        </w:tc>
        <w:tc>
          <w:tcPr>
            <w:tcW w:w="252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2EFEA16"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100%</w:t>
            </w:r>
          </w:p>
        </w:tc>
      </w:tr>
    </w:tbl>
    <w:p w14:paraId="1B8EB232"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 xml:space="preserve">Inference. </w:t>
      </w:r>
      <w:r w:rsidRPr="000C4EE9">
        <w:rPr>
          <w:rFonts w:ascii="Times New Roman" w:hAnsi="Times New Roman" w:cs="Times New Roman"/>
          <w:sz w:val="20"/>
          <w:szCs w:val="20"/>
        </w:rPr>
        <w:t>The classifier correctly assigned all 252 generated patterns to their expected classes. This indicates that the implemented simplification and classification rules were consistent with the generator's labelling procedure. However, D2 was generated using the same grammar and rules that informed the implementation. The result therefore validates the implementation against its defined test model; it does not independently prove the theoretical classification or establish perfect accuracy on arbitrary real-world patterns.</w:t>
      </w:r>
    </w:p>
    <w:p w14:paraId="4C56FBA2"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4.4 Module 3: Ambiguity Analysis and Attack Synthesis</w:t>
      </w:r>
    </w:p>
    <w:p w14:paraId="40005D07"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The ambiguity-analysis component examines automata to identify exponential-degree and infinite-degree ambiguity and attempts to synthesize attack witnesses. Detection performance was evaluated on D1, and synthesized attacks were replayed against </w:t>
      </w:r>
      <w:proofErr w:type="spellStart"/>
      <w:r w:rsidRPr="000C4EE9">
        <w:rPr>
          <w:rFonts w:ascii="Times New Roman" w:hAnsi="Times New Roman" w:cs="Times New Roman"/>
          <w:sz w:val="20"/>
          <w:szCs w:val="20"/>
        </w:rPr>
        <w:t>CPython</w:t>
      </w:r>
      <w:proofErr w:type="spellEnd"/>
      <w:r w:rsidRPr="000C4EE9">
        <w:rPr>
          <w:rFonts w:ascii="Times New Roman" w:hAnsi="Times New Roman" w:cs="Times New Roman"/>
          <w:sz w:val="20"/>
          <w:szCs w:val="20"/>
        </w:rPr>
        <w:t>. The table below reports six selected attack cases; timings are machine-dependent.</w:t>
      </w:r>
    </w:p>
    <w:p w14:paraId="68FDB3F3"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Table 5. Attack-String Runtime Comparison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016"/>
        <w:gridCol w:w="2016"/>
        <w:gridCol w:w="2016"/>
        <w:gridCol w:w="2016"/>
        <w:gridCol w:w="2016"/>
      </w:tblGrid>
      <w:tr w:rsidR="000C4EE9" w:rsidRPr="000C4EE9" w14:paraId="14F4A93E" w14:textId="77777777">
        <w:tc>
          <w:tcPr>
            <w:tcW w:w="2016"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67ED6C62"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Pattern</w:t>
            </w:r>
          </w:p>
        </w:tc>
        <w:tc>
          <w:tcPr>
            <w:tcW w:w="2016"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1A63D627"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Input length</w:t>
            </w:r>
          </w:p>
        </w:tc>
        <w:tc>
          <w:tcPr>
            <w:tcW w:w="2016"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031B54E3" w14:textId="77777777" w:rsidR="000C4EE9" w:rsidRPr="000C4EE9" w:rsidRDefault="000C4EE9" w:rsidP="000C4EE9">
            <w:pPr>
              <w:spacing w:after="0" w:line="240" w:lineRule="auto"/>
              <w:jc w:val="both"/>
              <w:rPr>
                <w:rFonts w:ascii="Times New Roman" w:hAnsi="Times New Roman" w:cs="Times New Roman"/>
                <w:sz w:val="20"/>
                <w:szCs w:val="20"/>
              </w:rPr>
            </w:pPr>
            <w:proofErr w:type="spellStart"/>
            <w:r w:rsidRPr="000C4EE9">
              <w:rPr>
                <w:rFonts w:ascii="Times New Roman" w:hAnsi="Times New Roman" w:cs="Times New Roman"/>
                <w:b/>
                <w:bCs/>
                <w:sz w:val="20"/>
                <w:szCs w:val="20"/>
              </w:rPr>
              <w:t>CPython</w:t>
            </w:r>
            <w:proofErr w:type="spellEnd"/>
            <w:r w:rsidRPr="000C4EE9">
              <w:rPr>
                <w:rFonts w:ascii="Times New Roman" w:hAnsi="Times New Roman" w:cs="Times New Roman"/>
                <w:b/>
                <w:bCs/>
                <w:sz w:val="20"/>
                <w:szCs w:val="20"/>
              </w:rPr>
              <w:t xml:space="preserve"> time</w:t>
            </w:r>
          </w:p>
        </w:tc>
        <w:tc>
          <w:tcPr>
            <w:tcW w:w="2016"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4A943D37"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CERTEX time</w:t>
            </w:r>
          </w:p>
        </w:tc>
        <w:tc>
          <w:tcPr>
            <w:tcW w:w="2016"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33FD3C07"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CERTEX steps</w:t>
            </w:r>
          </w:p>
        </w:tc>
      </w:tr>
      <w:tr w:rsidR="000C4EE9" w:rsidRPr="000C4EE9" w14:paraId="25B160D8" w14:textId="77777777">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090D7B0E"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(a</w:t>
            </w:r>
            <w:proofErr w:type="gramStart"/>
            <w:r w:rsidRPr="000C4EE9">
              <w:rPr>
                <w:rFonts w:ascii="Times New Roman" w:hAnsi="Times New Roman" w:cs="Times New Roman"/>
                <w:sz w:val="20"/>
                <w:szCs w:val="20"/>
              </w:rPr>
              <w:t>+)+</w:t>
            </w:r>
            <w:proofErr w:type="gramEnd"/>
            <w:r w:rsidRPr="000C4EE9">
              <w:rPr>
                <w:rFonts w:ascii="Times New Roman" w:hAnsi="Times New Roman" w:cs="Times New Roman"/>
                <w:sz w:val="20"/>
                <w:szCs w:val="20"/>
              </w:rPr>
              <w:t>$</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65367F2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25</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6B90EC6"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0.538 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478BBB0"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13.13 µs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6C52F39"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25</w:t>
            </w:r>
          </w:p>
        </w:tc>
      </w:tr>
      <w:tr w:rsidR="000C4EE9" w:rsidRPr="000C4EE9" w14:paraId="0976061F" w14:textId="77777777">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0DD0EB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w:t>
            </w:r>
            <w:proofErr w:type="spellStart"/>
            <w:r w:rsidRPr="000C4EE9">
              <w:rPr>
                <w:rFonts w:ascii="Times New Roman" w:hAnsi="Times New Roman" w:cs="Times New Roman"/>
                <w:sz w:val="20"/>
                <w:szCs w:val="20"/>
              </w:rPr>
              <w:t>a|</w:t>
            </w:r>
            <w:proofErr w:type="gramStart"/>
            <w:r w:rsidRPr="000C4EE9">
              <w:rPr>
                <w:rFonts w:ascii="Times New Roman" w:hAnsi="Times New Roman" w:cs="Times New Roman"/>
                <w:sz w:val="20"/>
                <w:szCs w:val="20"/>
              </w:rPr>
              <w:t>a</w:t>
            </w:r>
            <w:proofErr w:type="spellEnd"/>
            <w:r w:rsidRPr="000C4EE9">
              <w:rPr>
                <w:rFonts w:ascii="Times New Roman" w:hAnsi="Times New Roman" w:cs="Times New Roman"/>
                <w:sz w:val="20"/>
                <w:szCs w:val="20"/>
              </w:rPr>
              <w:t>)*</w:t>
            </w:r>
            <w:proofErr w:type="gramEnd"/>
            <w:r w:rsidRPr="000C4EE9">
              <w:rPr>
                <w:rFonts w:ascii="Times New Roman" w:hAnsi="Times New Roman" w:cs="Times New Roman"/>
                <w:sz w:val="20"/>
                <w:szCs w:val="20"/>
              </w:rPr>
              <w:t>$</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5B8A70EC"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24</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691B03E5"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0.531 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C715330"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12.04 µs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29140F7"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24</w:t>
            </w:r>
          </w:p>
        </w:tc>
      </w:tr>
      <w:tr w:rsidR="000C4EE9" w:rsidRPr="000C4EE9" w14:paraId="48E35AF9" w14:textId="77777777">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0FD58431"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(\w+\s</w:t>
            </w:r>
            <w:proofErr w:type="gramStart"/>
            <w:r w:rsidRPr="000C4EE9">
              <w:rPr>
                <w:rFonts w:ascii="Times New Roman" w:hAnsi="Times New Roman" w:cs="Times New Roman"/>
                <w:sz w:val="20"/>
                <w:szCs w:val="20"/>
              </w:rPr>
              <w:t>?)*</w:t>
            </w:r>
            <w:proofErr w:type="gramEnd"/>
            <w:r w:rsidRPr="000C4EE9">
              <w:rPr>
                <w:rFonts w:ascii="Times New Roman" w:hAnsi="Times New Roman" w:cs="Times New Roman"/>
                <w:sz w:val="20"/>
                <w:szCs w:val="20"/>
              </w:rPr>
              <w:t>$</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0D3D16BC"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25</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B9DCFFC"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0.986 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040DE65"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11.63 µs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03A0BF9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25</w:t>
            </w:r>
          </w:p>
        </w:tc>
      </w:tr>
      <w:tr w:rsidR="000C4EE9" w:rsidRPr="000C4EE9" w14:paraId="031C5109" w14:textId="77777777">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5525EF1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w:t>
            </w:r>
            <w:proofErr w:type="spellStart"/>
            <w:r w:rsidRPr="000C4EE9">
              <w:rPr>
                <w:rFonts w:ascii="Times New Roman" w:hAnsi="Times New Roman" w:cs="Times New Roman"/>
                <w:sz w:val="20"/>
                <w:szCs w:val="20"/>
              </w:rPr>
              <w:t>x+x</w:t>
            </w:r>
            <w:proofErr w:type="spellEnd"/>
            <w:proofErr w:type="gramStart"/>
            <w:r w:rsidRPr="000C4EE9">
              <w:rPr>
                <w:rFonts w:ascii="Times New Roman" w:hAnsi="Times New Roman" w:cs="Times New Roman"/>
                <w:sz w:val="20"/>
                <w:szCs w:val="20"/>
              </w:rPr>
              <w:t>+)+</w:t>
            </w:r>
            <w:proofErr w:type="gramEnd"/>
            <w:r w:rsidRPr="000C4EE9">
              <w:rPr>
                <w:rFonts w:ascii="Times New Roman" w:hAnsi="Times New Roman" w:cs="Times New Roman"/>
                <w:sz w:val="20"/>
                <w:szCs w:val="20"/>
              </w:rPr>
              <w:t>y</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B52A0D2"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25</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BF0731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0.725 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27C8BF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11.71 µs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F12E65D"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25</w:t>
            </w:r>
          </w:p>
        </w:tc>
      </w:tr>
      <w:tr w:rsidR="000C4EE9" w:rsidRPr="000C4EE9" w14:paraId="2C4BB787" w14:textId="77777777">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05D722D"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lastRenderedPageBreak/>
              <w:t>^([a-z0-</w:t>
            </w:r>
            <w:proofErr w:type="gramStart"/>
            <w:r w:rsidRPr="000C4EE9">
              <w:rPr>
                <w:rFonts w:ascii="Times New Roman" w:hAnsi="Times New Roman" w:cs="Times New Roman"/>
                <w:sz w:val="20"/>
                <w:szCs w:val="20"/>
              </w:rPr>
              <w:t>9]+</w:t>
            </w:r>
            <w:proofErr w:type="gramEnd"/>
            <w:r w:rsidRPr="000C4EE9">
              <w:rPr>
                <w:rFonts w:ascii="Times New Roman" w:hAnsi="Times New Roman" w:cs="Times New Roman"/>
                <w:sz w:val="20"/>
                <w:szCs w:val="20"/>
              </w:rPr>
              <w:t>[-_.?</w:t>
            </w:r>
            <w:proofErr w:type="gramStart"/>
            <w:r w:rsidRPr="000C4EE9">
              <w:rPr>
                <w:rFonts w:ascii="Times New Roman" w:hAnsi="Times New Roman" w:cs="Times New Roman"/>
                <w:sz w:val="20"/>
                <w:szCs w:val="20"/>
              </w:rPr>
              <w:t>])*</w:t>
            </w:r>
            <w:proofErr w:type="gramEnd"/>
            <w:r w:rsidRPr="000C4EE9">
              <w:rPr>
                <w:rFonts w:ascii="Times New Roman" w:hAnsi="Times New Roman" w:cs="Times New Roman"/>
                <w:sz w:val="20"/>
                <w:szCs w:val="20"/>
              </w:rPr>
              <w:t>[a-z0-</w:t>
            </w:r>
            <w:proofErr w:type="gramStart"/>
            <w:r w:rsidRPr="000C4EE9">
              <w:rPr>
                <w:rFonts w:ascii="Times New Roman" w:hAnsi="Times New Roman" w:cs="Times New Roman"/>
                <w:sz w:val="20"/>
                <w:szCs w:val="20"/>
              </w:rPr>
              <w:t>9]+</w:t>
            </w:r>
            <w:proofErr w:type="gramEnd"/>
            <w:r w:rsidRPr="000C4EE9">
              <w:rPr>
                <w:rFonts w:ascii="Times New Roman" w:hAnsi="Times New Roman" w:cs="Times New Roman"/>
                <w:sz w:val="20"/>
                <w:szCs w:val="20"/>
              </w:rPr>
              <w:t>@</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BF2131F"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23</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0D476E3"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0.508 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1E1A827"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12.25 µs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8FC90CD"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23</w:t>
            </w:r>
          </w:p>
        </w:tc>
      </w:tr>
      <w:tr w:rsidR="000C4EE9" w:rsidRPr="000C4EE9" w14:paraId="79FD2A57" w14:textId="77777777">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6FCC9294"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w:t>
            </w:r>
            <w:proofErr w:type="spellStart"/>
            <w:r w:rsidRPr="000C4EE9">
              <w:rPr>
                <w:rFonts w:ascii="Times New Roman" w:hAnsi="Times New Roman" w:cs="Times New Roman"/>
                <w:sz w:val="20"/>
                <w:szCs w:val="20"/>
              </w:rPr>
              <w:t>a|</w:t>
            </w:r>
            <w:proofErr w:type="gramStart"/>
            <w:r w:rsidRPr="000C4EE9">
              <w:rPr>
                <w:rFonts w:ascii="Times New Roman" w:hAnsi="Times New Roman" w:cs="Times New Roman"/>
                <w:sz w:val="20"/>
                <w:szCs w:val="20"/>
              </w:rPr>
              <w:t>aa</w:t>
            </w:r>
            <w:proofErr w:type="spellEnd"/>
            <w:r w:rsidRPr="000C4EE9">
              <w:rPr>
                <w:rFonts w:ascii="Times New Roman" w:hAnsi="Times New Roman" w:cs="Times New Roman"/>
                <w:sz w:val="20"/>
                <w:szCs w:val="20"/>
              </w:rPr>
              <w:t>)+</w:t>
            </w:r>
            <w:proofErr w:type="gramEnd"/>
            <w:r w:rsidRPr="000C4EE9">
              <w:rPr>
                <w:rFonts w:ascii="Times New Roman" w:hAnsi="Times New Roman" w:cs="Times New Roman"/>
                <w:sz w:val="20"/>
                <w:szCs w:val="20"/>
              </w:rPr>
              <w:t>$</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6201E1F"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36</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6930438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1.278 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B9BA20D"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12.33 µs</w:t>
            </w:r>
          </w:p>
        </w:tc>
        <w:tc>
          <w:tcPr>
            <w:tcW w:w="2016"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CA4D146"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36</w:t>
            </w:r>
          </w:p>
        </w:tc>
      </w:tr>
    </w:tbl>
    <w:p w14:paraId="004E497D"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 xml:space="preserve">Inference. </w:t>
      </w:r>
      <w:r w:rsidRPr="000C4EE9">
        <w:rPr>
          <w:rFonts w:ascii="Times New Roman" w:hAnsi="Times New Roman" w:cs="Times New Roman"/>
          <w:sz w:val="20"/>
          <w:szCs w:val="20"/>
        </w:rPr>
        <w:t xml:space="preserve">The selected attack inputs caused </w:t>
      </w:r>
      <w:proofErr w:type="spellStart"/>
      <w:r w:rsidRPr="000C4EE9">
        <w:rPr>
          <w:rFonts w:ascii="Times New Roman" w:hAnsi="Times New Roman" w:cs="Times New Roman"/>
          <w:sz w:val="20"/>
          <w:szCs w:val="20"/>
        </w:rPr>
        <w:t>CPython</w:t>
      </w:r>
      <w:proofErr w:type="spellEnd"/>
      <w:r w:rsidRPr="000C4EE9">
        <w:rPr>
          <w:rFonts w:ascii="Times New Roman" w:hAnsi="Times New Roman" w:cs="Times New Roman"/>
          <w:sz w:val="20"/>
          <w:szCs w:val="20"/>
        </w:rPr>
        <w:t xml:space="preserve"> to take approximately 0.5–1.3 seconds despite their relatively short lengths. CERTEX completed the corresponding matches in approximately 12 microseconds, with the recorded step count equal to the input length in each case. These results demonstrate the benefit of the selected non-backtracking kernels for the evaluated inputs. The six patterns form a selected sample, however, and the measured speed ratios should not be generalized to all regular expressions.</w:t>
      </w:r>
    </w:p>
    <w:p w14:paraId="5665F9E1"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Standalone ambiguity-analysis metrics (for example, EDA/IDA precision and recall on an independently labelled ambiguity dataset): N/A — requires an additional experiment and should be filled in after running that evaluation.</w:t>
      </w:r>
    </w:p>
    <w:p w14:paraId="213012C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4.5 Module 4: Backreference Handling, Kernel Selection and Runtime Enforcement</w:t>
      </w:r>
    </w:p>
    <w:p w14:paraId="4C4DC6BE"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This module integrates backreference tractability checking, kernel selection, certificate generation, and runtime enforcement. The available results cover differential testing, automated tests, cross-engine attack replay, and large-scale corpus analysis. The report does not provide an independent accuracy metric for the backreference gate alone.</w:t>
      </w:r>
    </w:p>
    <w:p w14:paraId="5ECE4E6C"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Table 6. Runtime and Large-Scale Evaluation Results</w:t>
      </w:r>
    </w:p>
    <w:tbl>
      <w:tblPr>
        <w:tblW w:w="1008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360"/>
        <w:gridCol w:w="3360"/>
        <w:gridCol w:w="3360"/>
      </w:tblGrid>
      <w:tr w:rsidR="000C4EE9" w:rsidRPr="000C4EE9" w14:paraId="74A873E9" w14:textId="77777777" w:rsidTr="00DB4747">
        <w:tc>
          <w:tcPr>
            <w:tcW w:w="336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2BA3788D"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Evaluation</w:t>
            </w:r>
          </w:p>
        </w:tc>
        <w:tc>
          <w:tcPr>
            <w:tcW w:w="336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3954819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Result</w:t>
            </w:r>
          </w:p>
        </w:tc>
        <w:tc>
          <w:tcPr>
            <w:tcW w:w="3360" w:type="dxa"/>
            <w:tcBorders>
              <w:top w:val="single" w:sz="6" w:space="0" w:color="A6A6A6"/>
              <w:left w:val="single" w:sz="6" w:space="0" w:color="A6A6A6"/>
              <w:bottom w:val="single" w:sz="6" w:space="0" w:color="A6A6A6"/>
              <w:right w:val="single" w:sz="6" w:space="0" w:color="A6A6A6"/>
            </w:tcBorders>
            <w:shd w:val="clear" w:color="auto" w:fill="D9E2F3"/>
            <w:tcMar>
              <w:top w:w="75" w:type="dxa"/>
              <w:left w:w="108" w:type="dxa"/>
              <w:bottom w:w="75" w:type="dxa"/>
              <w:right w:w="108" w:type="dxa"/>
            </w:tcMar>
            <w:vAlign w:val="center"/>
            <w:hideMark/>
          </w:tcPr>
          <w:p w14:paraId="79FCDC9D"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Inference</w:t>
            </w:r>
          </w:p>
        </w:tc>
      </w:tr>
      <w:tr w:rsidR="000C4EE9" w:rsidRPr="000C4EE9" w14:paraId="0C48CA96" w14:textId="77777777" w:rsidTr="00DB4747">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7D739BA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Differential testing against Python re</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5727C9DC"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64,800 cases; 0 disagreements</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C77D590"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No semantic differences were observed in the tested cases.</w:t>
            </w:r>
          </w:p>
        </w:tc>
      </w:tr>
      <w:tr w:rsidR="000C4EE9" w:rsidRPr="000C4EE9" w14:paraId="7F2ACD07" w14:textId="77777777" w:rsidTr="00DB4747">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5F9084B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Automated test suite</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640C22A"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197 tests passed: 165 fast and 32 slow</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D65A2FE"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The reported local test suite passed.</w:t>
            </w:r>
          </w:p>
        </w:tc>
      </w:tr>
      <w:tr w:rsidR="000C4EE9" w:rsidRPr="000C4EE9" w14:paraId="74509C2C" w14:textId="77777777" w:rsidTr="00DB4747">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8086ED2" w14:textId="77777777" w:rsidR="000C4EE9" w:rsidRPr="000C4EE9" w:rsidRDefault="000C4EE9" w:rsidP="000C4EE9">
            <w:pPr>
              <w:spacing w:after="0" w:line="240" w:lineRule="auto"/>
              <w:jc w:val="both"/>
              <w:rPr>
                <w:rFonts w:ascii="Times New Roman" w:hAnsi="Times New Roman" w:cs="Times New Roman"/>
                <w:sz w:val="20"/>
                <w:szCs w:val="20"/>
              </w:rPr>
            </w:pPr>
            <w:proofErr w:type="spellStart"/>
            <w:r w:rsidRPr="000C4EE9">
              <w:rPr>
                <w:rFonts w:ascii="Times New Roman" w:hAnsi="Times New Roman" w:cs="Times New Roman"/>
                <w:sz w:val="20"/>
                <w:szCs w:val="20"/>
              </w:rPr>
              <w:t>CPython</w:t>
            </w:r>
            <w:proofErr w:type="spellEnd"/>
            <w:r w:rsidRPr="000C4EE9">
              <w:rPr>
                <w:rFonts w:ascii="Times New Roman" w:hAnsi="Times New Roman" w:cs="Times New Roman"/>
                <w:sz w:val="20"/>
                <w:szCs w:val="20"/>
              </w:rPr>
              <w:t xml:space="preserve"> attack replay</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669029B5"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24/24 attacks confirmed</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39CE02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All evaluated attacks reproduced on </w:t>
            </w:r>
            <w:proofErr w:type="spellStart"/>
            <w:r w:rsidRPr="000C4EE9">
              <w:rPr>
                <w:rFonts w:ascii="Times New Roman" w:hAnsi="Times New Roman" w:cs="Times New Roman"/>
                <w:sz w:val="20"/>
                <w:szCs w:val="20"/>
              </w:rPr>
              <w:t>CPython</w:t>
            </w:r>
            <w:proofErr w:type="spellEnd"/>
            <w:r w:rsidRPr="000C4EE9">
              <w:rPr>
                <w:rFonts w:ascii="Times New Roman" w:hAnsi="Times New Roman" w:cs="Times New Roman"/>
                <w:sz w:val="20"/>
                <w:szCs w:val="20"/>
              </w:rPr>
              <w:t>.</w:t>
            </w:r>
          </w:p>
        </w:tc>
      </w:tr>
      <w:tr w:rsidR="000C4EE9" w:rsidRPr="000C4EE9" w14:paraId="594DF88A" w14:textId="77777777" w:rsidTr="00DB4747">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538439EC"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PCRE2 attack replay</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2AEE8FB"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15/24 as synthesized; 24/24 with required final literal retained</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5B2C9B4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Replay depended on the attack suffix and engine pre-check </w:t>
            </w:r>
            <w:proofErr w:type="spellStart"/>
            <w:r w:rsidRPr="000C4EE9">
              <w:rPr>
                <w:rFonts w:ascii="Times New Roman" w:hAnsi="Times New Roman" w:cs="Times New Roman"/>
                <w:sz w:val="20"/>
                <w:szCs w:val="20"/>
              </w:rPr>
              <w:t>behavior</w:t>
            </w:r>
            <w:proofErr w:type="spellEnd"/>
            <w:r w:rsidRPr="000C4EE9">
              <w:rPr>
                <w:rFonts w:ascii="Times New Roman" w:hAnsi="Times New Roman" w:cs="Times New Roman"/>
                <w:sz w:val="20"/>
                <w:szCs w:val="20"/>
              </w:rPr>
              <w:t>.</w:t>
            </w:r>
          </w:p>
        </w:tc>
      </w:tr>
      <w:tr w:rsidR="000C4EE9" w:rsidRPr="000C4EE9" w14:paraId="179A8B31" w14:textId="77777777" w:rsidTr="00DB4747">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F44A8BE"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Java attack replay</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80A3600"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2/24 attacks confirmed</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2AC66196"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The engine's failed-start-position optimization reduced attack reproduction.</w:t>
            </w:r>
          </w:p>
        </w:tc>
      </w:tr>
      <w:tr w:rsidR="000C4EE9" w:rsidRPr="000C4EE9" w14:paraId="43992BD6" w14:textId="77777777" w:rsidTr="00DB4747">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1EDA8628"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Public </w:t>
            </w:r>
            <w:proofErr w:type="spellStart"/>
            <w:r w:rsidRPr="000C4EE9">
              <w:rPr>
                <w:rFonts w:ascii="Times New Roman" w:hAnsi="Times New Roman" w:cs="Times New Roman"/>
                <w:sz w:val="20"/>
                <w:szCs w:val="20"/>
              </w:rPr>
              <w:t>PyPI</w:t>
            </w:r>
            <w:proofErr w:type="spellEnd"/>
            <w:r w:rsidRPr="000C4EE9">
              <w:rPr>
                <w:rFonts w:ascii="Times New Roman" w:hAnsi="Times New Roman" w:cs="Times New Roman"/>
                <w:sz w:val="20"/>
                <w:szCs w:val="20"/>
              </w:rPr>
              <w:t xml:space="preserve"> corpus</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0597E94"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63,352 total; 50,567 </w:t>
            </w:r>
            <w:proofErr w:type="spellStart"/>
            <w:r w:rsidRPr="000C4EE9">
              <w:rPr>
                <w:rFonts w:ascii="Times New Roman" w:hAnsi="Times New Roman" w:cs="Times New Roman"/>
                <w:sz w:val="20"/>
                <w:szCs w:val="20"/>
              </w:rPr>
              <w:t>analyzed</w:t>
            </w:r>
            <w:proofErr w:type="spellEnd"/>
            <w:r w:rsidRPr="000C4EE9">
              <w:rPr>
                <w:rFonts w:ascii="Times New Roman" w:hAnsi="Times New Roman" w:cs="Times New Roman"/>
                <w:sz w:val="20"/>
                <w:szCs w:val="20"/>
              </w:rPr>
              <w:t>; 6,448 flagged</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4459C9A2"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The system </w:t>
            </w:r>
            <w:proofErr w:type="spellStart"/>
            <w:r w:rsidRPr="000C4EE9">
              <w:rPr>
                <w:rFonts w:ascii="Times New Roman" w:hAnsi="Times New Roman" w:cs="Times New Roman"/>
                <w:sz w:val="20"/>
                <w:szCs w:val="20"/>
              </w:rPr>
              <w:t>analyzed</w:t>
            </w:r>
            <w:proofErr w:type="spellEnd"/>
            <w:r w:rsidRPr="000C4EE9">
              <w:rPr>
                <w:rFonts w:ascii="Times New Roman" w:hAnsi="Times New Roman" w:cs="Times New Roman"/>
                <w:sz w:val="20"/>
                <w:szCs w:val="20"/>
              </w:rPr>
              <w:t xml:space="preserve"> the supported subset and flagged patterns for further attention.</w:t>
            </w:r>
          </w:p>
        </w:tc>
      </w:tr>
      <w:tr w:rsidR="000C4EE9" w:rsidRPr="000C4EE9" w14:paraId="34AB4776" w14:textId="77777777" w:rsidTr="00DB4747">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66337E5E"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Replay of flagged </w:t>
            </w:r>
            <w:proofErr w:type="spellStart"/>
            <w:r w:rsidRPr="000C4EE9">
              <w:rPr>
                <w:rFonts w:ascii="Times New Roman" w:hAnsi="Times New Roman" w:cs="Times New Roman"/>
                <w:sz w:val="20"/>
                <w:szCs w:val="20"/>
              </w:rPr>
              <w:t>PyPI</w:t>
            </w:r>
            <w:proofErr w:type="spellEnd"/>
            <w:r w:rsidRPr="000C4EE9">
              <w:rPr>
                <w:rFonts w:ascii="Times New Roman" w:hAnsi="Times New Roman" w:cs="Times New Roman"/>
                <w:sz w:val="20"/>
                <w:szCs w:val="20"/>
              </w:rPr>
              <w:t xml:space="preserve"> patterns</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6083BCE1"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295/300 confirmed slow; estimated precision 98.33%</w:t>
            </w:r>
          </w:p>
        </w:tc>
        <w:tc>
          <w:tcPr>
            <w:tcW w:w="3360" w:type="dxa"/>
            <w:tcBorders>
              <w:top w:val="single" w:sz="6" w:space="0" w:color="A6A6A6"/>
              <w:left w:val="single" w:sz="6" w:space="0" w:color="A6A6A6"/>
              <w:bottom w:val="single" w:sz="6" w:space="0" w:color="A6A6A6"/>
              <w:right w:val="single" w:sz="6" w:space="0" w:color="A6A6A6"/>
            </w:tcBorders>
            <w:shd w:val="clear" w:color="auto" w:fill="FFFFFF"/>
            <w:tcMar>
              <w:top w:w="75" w:type="dxa"/>
              <w:left w:w="108" w:type="dxa"/>
              <w:bottom w:w="75" w:type="dxa"/>
              <w:right w:w="108" w:type="dxa"/>
            </w:tcMar>
            <w:vAlign w:val="center"/>
            <w:hideMark/>
          </w:tcPr>
          <w:p w14:paraId="38F1F0AF"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Precision is an estimate from the sampled flagged patterns.</w:t>
            </w:r>
          </w:p>
        </w:tc>
      </w:tr>
    </w:tbl>
    <w:p w14:paraId="5876428F" w14:textId="77777777" w:rsidR="00DB4747" w:rsidRDefault="00DB4747" w:rsidP="000C4EE9">
      <w:pPr>
        <w:spacing w:after="0" w:line="240" w:lineRule="auto"/>
        <w:jc w:val="both"/>
        <w:rPr>
          <w:rFonts w:ascii="Times New Roman" w:hAnsi="Times New Roman" w:cs="Times New Roman"/>
          <w:b/>
          <w:bCs/>
          <w:sz w:val="20"/>
          <w:szCs w:val="20"/>
        </w:rPr>
      </w:pPr>
    </w:p>
    <w:p w14:paraId="0018D75D" w14:textId="2530B401"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b/>
          <w:bCs/>
          <w:sz w:val="20"/>
          <w:szCs w:val="20"/>
        </w:rPr>
        <w:t xml:space="preserve">Inference. </w:t>
      </w:r>
      <w:r w:rsidRPr="000C4EE9">
        <w:rPr>
          <w:rFonts w:ascii="Times New Roman" w:hAnsi="Times New Roman" w:cs="Times New Roman"/>
          <w:sz w:val="20"/>
          <w:szCs w:val="20"/>
        </w:rPr>
        <w:t xml:space="preserve">The differential test compared the CERTEX governor with Python's re module across full-match, match, and search operations, with 21,600 cases per operation. No disagreements were observed in the 64,800 cases. The public-corpus experiment </w:t>
      </w:r>
      <w:proofErr w:type="spellStart"/>
      <w:r w:rsidRPr="000C4EE9">
        <w:rPr>
          <w:rFonts w:ascii="Times New Roman" w:hAnsi="Times New Roman" w:cs="Times New Roman"/>
          <w:sz w:val="20"/>
          <w:szCs w:val="20"/>
        </w:rPr>
        <w:t>analyzed</w:t>
      </w:r>
      <w:proofErr w:type="spellEnd"/>
      <w:r w:rsidRPr="000C4EE9">
        <w:rPr>
          <w:rFonts w:ascii="Times New Roman" w:hAnsi="Times New Roman" w:cs="Times New Roman"/>
          <w:sz w:val="20"/>
          <w:szCs w:val="20"/>
        </w:rPr>
        <w:t xml:space="preserve"> 50,567 supported patterns, of which 6,448 were flagged as EXP or POLY. Of a sample of 300 flagged patterns replayed on </w:t>
      </w:r>
      <w:proofErr w:type="spellStart"/>
      <w:r w:rsidRPr="000C4EE9">
        <w:rPr>
          <w:rFonts w:ascii="Times New Roman" w:hAnsi="Times New Roman" w:cs="Times New Roman"/>
          <w:sz w:val="20"/>
          <w:szCs w:val="20"/>
        </w:rPr>
        <w:t>CPython</w:t>
      </w:r>
      <w:proofErr w:type="spellEnd"/>
      <w:r w:rsidRPr="000C4EE9">
        <w:rPr>
          <w:rFonts w:ascii="Times New Roman" w:hAnsi="Times New Roman" w:cs="Times New Roman"/>
          <w:sz w:val="20"/>
          <w:szCs w:val="20"/>
        </w:rPr>
        <w:t>, 295 were confirmed slow, giving an estimated precision of approximately 98.33%. A separate fuzzing sample of 500 patterns classified as LIN did not produce a slow input, but this does not prove that every LIN pattern is safe.</w:t>
      </w:r>
    </w:p>
    <w:p w14:paraId="540ACD52"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Cross-engine replay confirms that attack reproduction depends on the target engine. All 24 attacks reproduced on </w:t>
      </w:r>
      <w:proofErr w:type="spellStart"/>
      <w:r w:rsidRPr="000C4EE9">
        <w:rPr>
          <w:rFonts w:ascii="Times New Roman" w:hAnsi="Times New Roman" w:cs="Times New Roman"/>
          <w:sz w:val="20"/>
          <w:szCs w:val="20"/>
        </w:rPr>
        <w:t>CPython</w:t>
      </w:r>
      <w:proofErr w:type="spellEnd"/>
      <w:r w:rsidRPr="000C4EE9">
        <w:rPr>
          <w:rFonts w:ascii="Times New Roman" w:hAnsi="Times New Roman" w:cs="Times New Roman"/>
          <w:sz w:val="20"/>
          <w:szCs w:val="20"/>
        </w:rPr>
        <w:t>. PCRE2 reproduced 15 of 24 synthesized attacks, increasing to 24 of 24 when the required final literal was retained. Java reproduced 2 of 24 attacks, below the intended 95% calibration target; the report attributes this to the JDK's optimization of failed start positions. This result is reported as a limitation rather than a successful calibration.</w:t>
      </w:r>
    </w:p>
    <w:p w14:paraId="3D73A805" w14:textId="77777777" w:rsidR="000C4EE9" w:rsidRPr="000C4EE9" w:rsidRDefault="000C4EE9" w:rsidP="000C4EE9">
      <w:pPr>
        <w:spacing w:after="0" w:line="240" w:lineRule="auto"/>
        <w:jc w:val="both"/>
        <w:rPr>
          <w:rFonts w:ascii="Times New Roman" w:hAnsi="Times New Roman" w:cs="Times New Roman"/>
          <w:sz w:val="20"/>
          <w:szCs w:val="20"/>
        </w:rPr>
      </w:pPr>
      <w:r w:rsidRPr="000C4EE9">
        <w:rPr>
          <w:rFonts w:ascii="Times New Roman" w:hAnsi="Times New Roman" w:cs="Times New Roman"/>
          <w:sz w:val="20"/>
          <w:szCs w:val="20"/>
        </w:rPr>
        <w:t xml:space="preserve">The N/A entries identify measurements that are not established by the current report. They should remain marked N/A until the corresponding experiments are run; do not replace them with assumed values. For the certificate and fallback tests, report both the number of cases tested and the number that passed the expected </w:t>
      </w:r>
      <w:proofErr w:type="spellStart"/>
      <w:r w:rsidRPr="000C4EE9">
        <w:rPr>
          <w:rFonts w:ascii="Times New Roman" w:hAnsi="Times New Roman" w:cs="Times New Roman"/>
          <w:sz w:val="20"/>
          <w:szCs w:val="20"/>
        </w:rPr>
        <w:t>behavior</w:t>
      </w:r>
      <w:proofErr w:type="spellEnd"/>
      <w:r w:rsidRPr="000C4EE9">
        <w:rPr>
          <w:rFonts w:ascii="Times New Roman" w:hAnsi="Times New Roman" w:cs="Times New Roman"/>
          <w:sz w:val="20"/>
          <w:szCs w:val="20"/>
        </w:rPr>
        <w:t xml:space="preserve"> checks.</w:t>
      </w:r>
    </w:p>
    <w:p w14:paraId="0D8453F6" w14:textId="77777777" w:rsidR="002378AF" w:rsidRPr="002378AF" w:rsidRDefault="002378AF" w:rsidP="00995969">
      <w:pPr>
        <w:spacing w:after="0" w:line="240" w:lineRule="auto"/>
        <w:jc w:val="both"/>
        <w:rPr>
          <w:rFonts w:ascii="Times New Roman" w:hAnsi="Times New Roman" w:cs="Times New Roman"/>
          <w:sz w:val="20"/>
          <w:szCs w:val="20"/>
        </w:rPr>
      </w:pPr>
    </w:p>
    <w:p w14:paraId="7D94280C" w14:textId="77777777" w:rsidR="00DB4747" w:rsidRPr="00DB4747" w:rsidRDefault="00DB4747" w:rsidP="00DB4747">
      <w:pPr>
        <w:spacing w:after="0" w:line="240" w:lineRule="auto"/>
        <w:jc w:val="both"/>
        <w:rPr>
          <w:rFonts w:ascii="Times New Roman" w:hAnsi="Times New Roman" w:cs="Times New Roman"/>
          <w:b/>
          <w:bCs/>
          <w:sz w:val="20"/>
          <w:szCs w:val="20"/>
          <w:lang w:val="en-US"/>
        </w:rPr>
      </w:pPr>
      <w:r w:rsidRPr="00DB4747">
        <w:rPr>
          <w:rFonts w:ascii="Times New Roman" w:hAnsi="Times New Roman" w:cs="Times New Roman"/>
          <w:b/>
          <w:bCs/>
          <w:sz w:val="20"/>
          <w:szCs w:val="20"/>
          <w:lang w:val="en-US"/>
        </w:rPr>
        <w:t>5. PERFORMANCE AND METRICS</w:t>
      </w:r>
    </w:p>
    <w:p w14:paraId="37D147AD"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This section compares CERTEX with the existing detection approaches and summarizes the measured runtime and validation results. The comparisons use the reported D1 labelled dataset, D2 generated dataset, selected attack-string benchmarks, and public-corpus replay results. All reported timings are specific to the experimental environment and should not be interpreted as universal performance guarantees.</w:t>
      </w:r>
    </w:p>
    <w:p w14:paraId="72B7804D" w14:textId="77777777" w:rsidR="00DB4747" w:rsidRPr="00DB4747" w:rsidRDefault="00DB4747" w:rsidP="00DB4747">
      <w:pPr>
        <w:spacing w:after="0" w:line="240" w:lineRule="auto"/>
        <w:jc w:val="both"/>
        <w:rPr>
          <w:rFonts w:ascii="Times New Roman" w:hAnsi="Times New Roman" w:cs="Times New Roman"/>
          <w:b/>
          <w:bCs/>
          <w:sz w:val="20"/>
          <w:szCs w:val="20"/>
          <w:lang w:val="en-US"/>
        </w:rPr>
      </w:pPr>
      <w:r w:rsidRPr="00DB4747">
        <w:rPr>
          <w:rFonts w:ascii="Times New Roman" w:hAnsi="Times New Roman" w:cs="Times New Roman"/>
          <w:b/>
          <w:bCs/>
          <w:sz w:val="20"/>
          <w:szCs w:val="20"/>
          <w:lang w:val="en-US"/>
        </w:rPr>
        <w:t xml:space="preserve">5.1 </w:t>
      </w:r>
      <w:proofErr w:type="spellStart"/>
      <w:r w:rsidRPr="00DB4747">
        <w:rPr>
          <w:rFonts w:ascii="Times New Roman" w:hAnsi="Times New Roman" w:cs="Times New Roman"/>
          <w:b/>
          <w:bCs/>
          <w:sz w:val="20"/>
          <w:szCs w:val="20"/>
          <w:lang w:val="en-US"/>
        </w:rPr>
        <w:t>ReDoS</w:t>
      </w:r>
      <w:proofErr w:type="spellEnd"/>
      <w:r w:rsidRPr="00DB4747">
        <w:rPr>
          <w:rFonts w:ascii="Times New Roman" w:hAnsi="Times New Roman" w:cs="Times New Roman"/>
          <w:b/>
          <w:bCs/>
          <w:sz w:val="20"/>
          <w:szCs w:val="20"/>
          <w:lang w:val="en-US"/>
        </w:rPr>
        <w:t xml:space="preserve"> Detection Accuracy: Existing and Proposed Methods</w:t>
      </w:r>
    </w:p>
    <w:p w14:paraId="04C1FC9E"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Detection accuracy was measured on D1, which contains 43 patterns: 24 vulnerable patterns labelled EXP or POLY and 19 LIN patterns. The base-paper timing classifier, star-height heuristic, and two CERTEX configurations were compared using the same labelled set.</w:t>
      </w:r>
    </w:p>
    <w:p w14:paraId="2104E994"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 xml:space="preserve">Table 7. </w:t>
      </w:r>
      <w:proofErr w:type="spellStart"/>
      <w:r w:rsidRPr="00DB4747">
        <w:rPr>
          <w:rFonts w:ascii="Times New Roman" w:hAnsi="Times New Roman" w:cs="Times New Roman"/>
          <w:b/>
          <w:sz w:val="20"/>
          <w:szCs w:val="20"/>
          <w:lang w:val="en-US"/>
        </w:rPr>
        <w:t>ReDoS</w:t>
      </w:r>
      <w:proofErr w:type="spellEnd"/>
      <w:r w:rsidRPr="00DB4747">
        <w:rPr>
          <w:rFonts w:ascii="Times New Roman" w:hAnsi="Times New Roman" w:cs="Times New Roman"/>
          <w:b/>
          <w:sz w:val="20"/>
          <w:szCs w:val="20"/>
          <w:lang w:val="en-US"/>
        </w:rPr>
        <w:t xml:space="preserve"> Detection Performance on D1</w:t>
      </w:r>
    </w:p>
    <w:tbl>
      <w:tblPr>
        <w:tblStyle w:val="TableGrid"/>
        <w:tblW w:w="0" w:type="auto"/>
        <w:tblLook w:val="04A0" w:firstRow="1" w:lastRow="0" w:firstColumn="1" w:lastColumn="0" w:noHBand="0" w:noVBand="1"/>
      </w:tblPr>
      <w:tblGrid>
        <w:gridCol w:w="1440"/>
        <w:gridCol w:w="1440"/>
        <w:gridCol w:w="1440"/>
        <w:gridCol w:w="1440"/>
        <w:gridCol w:w="1440"/>
        <w:gridCol w:w="1440"/>
        <w:gridCol w:w="1440"/>
      </w:tblGrid>
      <w:tr w:rsidR="00DB4747" w:rsidRPr="00DB4747" w14:paraId="157ED829" w14:textId="77777777">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5481A4BC"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Method</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0C99B590"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TP</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FD7130D"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FP</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902CD55"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FN</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7B8C4091"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TN</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4E960345"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Accuracy</w:t>
            </w:r>
          </w:p>
        </w:tc>
        <w:tc>
          <w:tcPr>
            <w:tcW w:w="1440" w:type="dxa"/>
            <w:tcBorders>
              <w:top w:val="single" w:sz="4" w:space="0" w:color="auto"/>
              <w:left w:val="single" w:sz="4" w:space="0" w:color="auto"/>
              <w:bottom w:val="single" w:sz="4" w:space="0" w:color="auto"/>
              <w:right w:val="single" w:sz="4" w:space="0" w:color="auto"/>
            </w:tcBorders>
            <w:shd w:val="clear" w:color="auto" w:fill="D9E2F3"/>
            <w:hideMark/>
          </w:tcPr>
          <w:p w14:paraId="6C084D00"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F1-score</w:t>
            </w:r>
          </w:p>
        </w:tc>
      </w:tr>
      <w:tr w:rsidR="00DB4747" w:rsidRPr="00DB4747" w14:paraId="1A8B4C78" w14:textId="77777777">
        <w:tc>
          <w:tcPr>
            <w:tcW w:w="1440" w:type="dxa"/>
            <w:tcBorders>
              <w:top w:val="single" w:sz="4" w:space="0" w:color="auto"/>
              <w:left w:val="single" w:sz="4" w:space="0" w:color="auto"/>
              <w:bottom w:val="single" w:sz="4" w:space="0" w:color="auto"/>
              <w:right w:val="single" w:sz="4" w:space="0" w:color="auto"/>
            </w:tcBorders>
            <w:hideMark/>
          </w:tcPr>
          <w:p w14:paraId="3E376ABF"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Base-paper timing classifier (grep -E)</w:t>
            </w:r>
          </w:p>
        </w:tc>
        <w:tc>
          <w:tcPr>
            <w:tcW w:w="1440" w:type="dxa"/>
            <w:tcBorders>
              <w:top w:val="single" w:sz="4" w:space="0" w:color="auto"/>
              <w:left w:val="single" w:sz="4" w:space="0" w:color="auto"/>
              <w:bottom w:val="single" w:sz="4" w:space="0" w:color="auto"/>
              <w:right w:val="single" w:sz="4" w:space="0" w:color="auto"/>
            </w:tcBorders>
            <w:hideMark/>
          </w:tcPr>
          <w:p w14:paraId="6F06F0A9"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0</w:t>
            </w:r>
          </w:p>
        </w:tc>
        <w:tc>
          <w:tcPr>
            <w:tcW w:w="1440" w:type="dxa"/>
            <w:tcBorders>
              <w:top w:val="single" w:sz="4" w:space="0" w:color="auto"/>
              <w:left w:val="single" w:sz="4" w:space="0" w:color="auto"/>
              <w:bottom w:val="single" w:sz="4" w:space="0" w:color="auto"/>
              <w:right w:val="single" w:sz="4" w:space="0" w:color="auto"/>
            </w:tcBorders>
            <w:hideMark/>
          </w:tcPr>
          <w:p w14:paraId="784B63F9"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0</w:t>
            </w:r>
          </w:p>
        </w:tc>
        <w:tc>
          <w:tcPr>
            <w:tcW w:w="1440" w:type="dxa"/>
            <w:tcBorders>
              <w:top w:val="single" w:sz="4" w:space="0" w:color="auto"/>
              <w:left w:val="single" w:sz="4" w:space="0" w:color="auto"/>
              <w:bottom w:val="single" w:sz="4" w:space="0" w:color="auto"/>
              <w:right w:val="single" w:sz="4" w:space="0" w:color="auto"/>
            </w:tcBorders>
            <w:hideMark/>
          </w:tcPr>
          <w:p w14:paraId="7F474CE7"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24</w:t>
            </w:r>
          </w:p>
        </w:tc>
        <w:tc>
          <w:tcPr>
            <w:tcW w:w="1440" w:type="dxa"/>
            <w:tcBorders>
              <w:top w:val="single" w:sz="4" w:space="0" w:color="auto"/>
              <w:left w:val="single" w:sz="4" w:space="0" w:color="auto"/>
              <w:bottom w:val="single" w:sz="4" w:space="0" w:color="auto"/>
              <w:right w:val="single" w:sz="4" w:space="0" w:color="auto"/>
            </w:tcBorders>
            <w:hideMark/>
          </w:tcPr>
          <w:p w14:paraId="6D5E2716"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19</w:t>
            </w:r>
          </w:p>
        </w:tc>
        <w:tc>
          <w:tcPr>
            <w:tcW w:w="1440" w:type="dxa"/>
            <w:tcBorders>
              <w:top w:val="single" w:sz="4" w:space="0" w:color="auto"/>
              <w:left w:val="single" w:sz="4" w:space="0" w:color="auto"/>
              <w:bottom w:val="single" w:sz="4" w:space="0" w:color="auto"/>
              <w:right w:val="single" w:sz="4" w:space="0" w:color="auto"/>
            </w:tcBorders>
            <w:hideMark/>
          </w:tcPr>
          <w:p w14:paraId="500E69DB"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44.19%</w:t>
            </w:r>
          </w:p>
        </w:tc>
        <w:tc>
          <w:tcPr>
            <w:tcW w:w="1440" w:type="dxa"/>
            <w:tcBorders>
              <w:top w:val="single" w:sz="4" w:space="0" w:color="auto"/>
              <w:left w:val="single" w:sz="4" w:space="0" w:color="auto"/>
              <w:bottom w:val="single" w:sz="4" w:space="0" w:color="auto"/>
              <w:right w:val="single" w:sz="4" w:space="0" w:color="auto"/>
            </w:tcBorders>
            <w:hideMark/>
          </w:tcPr>
          <w:p w14:paraId="53FFE1EE"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0.0000</w:t>
            </w:r>
          </w:p>
        </w:tc>
      </w:tr>
      <w:tr w:rsidR="00DB4747" w:rsidRPr="00DB4747" w14:paraId="6AF3B3F1" w14:textId="77777777">
        <w:tc>
          <w:tcPr>
            <w:tcW w:w="1440" w:type="dxa"/>
            <w:tcBorders>
              <w:top w:val="single" w:sz="4" w:space="0" w:color="auto"/>
              <w:left w:val="single" w:sz="4" w:space="0" w:color="auto"/>
              <w:bottom w:val="single" w:sz="4" w:space="0" w:color="auto"/>
              <w:right w:val="single" w:sz="4" w:space="0" w:color="auto"/>
            </w:tcBorders>
            <w:hideMark/>
          </w:tcPr>
          <w:p w14:paraId="6D01455F"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lastRenderedPageBreak/>
              <w:t>Star-height heuristic (≥ 2)</w:t>
            </w:r>
          </w:p>
        </w:tc>
        <w:tc>
          <w:tcPr>
            <w:tcW w:w="1440" w:type="dxa"/>
            <w:tcBorders>
              <w:top w:val="single" w:sz="4" w:space="0" w:color="auto"/>
              <w:left w:val="single" w:sz="4" w:space="0" w:color="auto"/>
              <w:bottom w:val="single" w:sz="4" w:space="0" w:color="auto"/>
              <w:right w:val="single" w:sz="4" w:space="0" w:color="auto"/>
            </w:tcBorders>
            <w:hideMark/>
          </w:tcPr>
          <w:p w14:paraId="64CF4D0A"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11</w:t>
            </w:r>
          </w:p>
        </w:tc>
        <w:tc>
          <w:tcPr>
            <w:tcW w:w="1440" w:type="dxa"/>
            <w:tcBorders>
              <w:top w:val="single" w:sz="4" w:space="0" w:color="auto"/>
              <w:left w:val="single" w:sz="4" w:space="0" w:color="auto"/>
              <w:bottom w:val="single" w:sz="4" w:space="0" w:color="auto"/>
              <w:right w:val="single" w:sz="4" w:space="0" w:color="auto"/>
            </w:tcBorders>
            <w:hideMark/>
          </w:tcPr>
          <w:p w14:paraId="7FCB5876"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2</w:t>
            </w:r>
          </w:p>
        </w:tc>
        <w:tc>
          <w:tcPr>
            <w:tcW w:w="1440" w:type="dxa"/>
            <w:tcBorders>
              <w:top w:val="single" w:sz="4" w:space="0" w:color="auto"/>
              <w:left w:val="single" w:sz="4" w:space="0" w:color="auto"/>
              <w:bottom w:val="single" w:sz="4" w:space="0" w:color="auto"/>
              <w:right w:val="single" w:sz="4" w:space="0" w:color="auto"/>
            </w:tcBorders>
            <w:hideMark/>
          </w:tcPr>
          <w:p w14:paraId="370DB349"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13</w:t>
            </w:r>
          </w:p>
        </w:tc>
        <w:tc>
          <w:tcPr>
            <w:tcW w:w="1440" w:type="dxa"/>
            <w:tcBorders>
              <w:top w:val="single" w:sz="4" w:space="0" w:color="auto"/>
              <w:left w:val="single" w:sz="4" w:space="0" w:color="auto"/>
              <w:bottom w:val="single" w:sz="4" w:space="0" w:color="auto"/>
              <w:right w:val="single" w:sz="4" w:space="0" w:color="auto"/>
            </w:tcBorders>
            <w:hideMark/>
          </w:tcPr>
          <w:p w14:paraId="23A3BA48"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17</w:t>
            </w:r>
          </w:p>
        </w:tc>
        <w:tc>
          <w:tcPr>
            <w:tcW w:w="1440" w:type="dxa"/>
            <w:tcBorders>
              <w:top w:val="single" w:sz="4" w:space="0" w:color="auto"/>
              <w:left w:val="single" w:sz="4" w:space="0" w:color="auto"/>
              <w:bottom w:val="single" w:sz="4" w:space="0" w:color="auto"/>
              <w:right w:val="single" w:sz="4" w:space="0" w:color="auto"/>
            </w:tcBorders>
            <w:hideMark/>
          </w:tcPr>
          <w:p w14:paraId="5B2E2FED"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65.12%</w:t>
            </w:r>
          </w:p>
        </w:tc>
        <w:tc>
          <w:tcPr>
            <w:tcW w:w="1440" w:type="dxa"/>
            <w:tcBorders>
              <w:top w:val="single" w:sz="4" w:space="0" w:color="auto"/>
              <w:left w:val="single" w:sz="4" w:space="0" w:color="auto"/>
              <w:bottom w:val="single" w:sz="4" w:space="0" w:color="auto"/>
              <w:right w:val="single" w:sz="4" w:space="0" w:color="auto"/>
            </w:tcBorders>
            <w:hideMark/>
          </w:tcPr>
          <w:p w14:paraId="15F173C9"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0.5946</w:t>
            </w:r>
          </w:p>
        </w:tc>
      </w:tr>
      <w:tr w:rsidR="00DB4747" w:rsidRPr="00DB4747" w14:paraId="0C161416" w14:textId="77777777">
        <w:tc>
          <w:tcPr>
            <w:tcW w:w="1440" w:type="dxa"/>
            <w:tcBorders>
              <w:top w:val="single" w:sz="4" w:space="0" w:color="auto"/>
              <w:left w:val="single" w:sz="4" w:space="0" w:color="auto"/>
              <w:bottom w:val="single" w:sz="4" w:space="0" w:color="auto"/>
              <w:right w:val="single" w:sz="4" w:space="0" w:color="auto"/>
            </w:tcBorders>
            <w:hideMark/>
          </w:tcPr>
          <w:p w14:paraId="224B2129"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CERTEX without engine profile</w:t>
            </w:r>
          </w:p>
        </w:tc>
        <w:tc>
          <w:tcPr>
            <w:tcW w:w="1440" w:type="dxa"/>
            <w:tcBorders>
              <w:top w:val="single" w:sz="4" w:space="0" w:color="auto"/>
              <w:left w:val="single" w:sz="4" w:space="0" w:color="auto"/>
              <w:bottom w:val="single" w:sz="4" w:space="0" w:color="auto"/>
              <w:right w:val="single" w:sz="4" w:space="0" w:color="auto"/>
            </w:tcBorders>
            <w:hideMark/>
          </w:tcPr>
          <w:p w14:paraId="3743D812"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24</w:t>
            </w:r>
          </w:p>
        </w:tc>
        <w:tc>
          <w:tcPr>
            <w:tcW w:w="1440" w:type="dxa"/>
            <w:tcBorders>
              <w:top w:val="single" w:sz="4" w:space="0" w:color="auto"/>
              <w:left w:val="single" w:sz="4" w:space="0" w:color="auto"/>
              <w:bottom w:val="single" w:sz="4" w:space="0" w:color="auto"/>
              <w:right w:val="single" w:sz="4" w:space="0" w:color="auto"/>
            </w:tcBorders>
            <w:hideMark/>
          </w:tcPr>
          <w:p w14:paraId="40C4EA87"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1</w:t>
            </w:r>
          </w:p>
        </w:tc>
        <w:tc>
          <w:tcPr>
            <w:tcW w:w="1440" w:type="dxa"/>
            <w:tcBorders>
              <w:top w:val="single" w:sz="4" w:space="0" w:color="auto"/>
              <w:left w:val="single" w:sz="4" w:space="0" w:color="auto"/>
              <w:bottom w:val="single" w:sz="4" w:space="0" w:color="auto"/>
              <w:right w:val="single" w:sz="4" w:space="0" w:color="auto"/>
            </w:tcBorders>
            <w:hideMark/>
          </w:tcPr>
          <w:p w14:paraId="5D661B87"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0</w:t>
            </w:r>
          </w:p>
        </w:tc>
        <w:tc>
          <w:tcPr>
            <w:tcW w:w="1440" w:type="dxa"/>
            <w:tcBorders>
              <w:top w:val="single" w:sz="4" w:space="0" w:color="auto"/>
              <w:left w:val="single" w:sz="4" w:space="0" w:color="auto"/>
              <w:bottom w:val="single" w:sz="4" w:space="0" w:color="auto"/>
              <w:right w:val="single" w:sz="4" w:space="0" w:color="auto"/>
            </w:tcBorders>
            <w:hideMark/>
          </w:tcPr>
          <w:p w14:paraId="313AE5C2"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18</w:t>
            </w:r>
          </w:p>
        </w:tc>
        <w:tc>
          <w:tcPr>
            <w:tcW w:w="1440" w:type="dxa"/>
            <w:tcBorders>
              <w:top w:val="single" w:sz="4" w:space="0" w:color="auto"/>
              <w:left w:val="single" w:sz="4" w:space="0" w:color="auto"/>
              <w:bottom w:val="single" w:sz="4" w:space="0" w:color="auto"/>
              <w:right w:val="single" w:sz="4" w:space="0" w:color="auto"/>
            </w:tcBorders>
            <w:hideMark/>
          </w:tcPr>
          <w:p w14:paraId="3B8D038A"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97.67%</w:t>
            </w:r>
          </w:p>
        </w:tc>
        <w:tc>
          <w:tcPr>
            <w:tcW w:w="1440" w:type="dxa"/>
            <w:tcBorders>
              <w:top w:val="single" w:sz="4" w:space="0" w:color="auto"/>
              <w:left w:val="single" w:sz="4" w:space="0" w:color="auto"/>
              <w:bottom w:val="single" w:sz="4" w:space="0" w:color="auto"/>
              <w:right w:val="single" w:sz="4" w:space="0" w:color="auto"/>
            </w:tcBorders>
            <w:hideMark/>
          </w:tcPr>
          <w:p w14:paraId="2BCDAA96"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0.9796</w:t>
            </w:r>
          </w:p>
        </w:tc>
      </w:tr>
      <w:tr w:rsidR="00DB4747" w:rsidRPr="00DB4747" w14:paraId="5E7099F2" w14:textId="77777777">
        <w:tc>
          <w:tcPr>
            <w:tcW w:w="1440" w:type="dxa"/>
            <w:tcBorders>
              <w:top w:val="single" w:sz="4" w:space="0" w:color="auto"/>
              <w:left w:val="single" w:sz="4" w:space="0" w:color="auto"/>
              <w:bottom w:val="single" w:sz="4" w:space="0" w:color="auto"/>
              <w:right w:val="single" w:sz="4" w:space="0" w:color="auto"/>
            </w:tcBorders>
            <w:hideMark/>
          </w:tcPr>
          <w:p w14:paraId="460D506E"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 xml:space="preserve">CERTEX with </w:t>
            </w:r>
            <w:proofErr w:type="spellStart"/>
            <w:r w:rsidRPr="00DB4747">
              <w:rPr>
                <w:rFonts w:ascii="Times New Roman" w:hAnsi="Times New Roman" w:cs="Times New Roman"/>
                <w:sz w:val="20"/>
                <w:szCs w:val="20"/>
                <w:lang w:val="en-US"/>
              </w:rPr>
              <w:t>CPython</w:t>
            </w:r>
            <w:proofErr w:type="spellEnd"/>
            <w:r w:rsidRPr="00DB4747">
              <w:rPr>
                <w:rFonts w:ascii="Times New Roman" w:hAnsi="Times New Roman" w:cs="Times New Roman"/>
                <w:sz w:val="20"/>
                <w:szCs w:val="20"/>
                <w:lang w:val="en-US"/>
              </w:rPr>
              <w:t xml:space="preserve"> profile</w:t>
            </w:r>
          </w:p>
        </w:tc>
        <w:tc>
          <w:tcPr>
            <w:tcW w:w="1440" w:type="dxa"/>
            <w:tcBorders>
              <w:top w:val="single" w:sz="4" w:space="0" w:color="auto"/>
              <w:left w:val="single" w:sz="4" w:space="0" w:color="auto"/>
              <w:bottom w:val="single" w:sz="4" w:space="0" w:color="auto"/>
              <w:right w:val="single" w:sz="4" w:space="0" w:color="auto"/>
            </w:tcBorders>
            <w:hideMark/>
          </w:tcPr>
          <w:p w14:paraId="07D36DE5"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24</w:t>
            </w:r>
          </w:p>
        </w:tc>
        <w:tc>
          <w:tcPr>
            <w:tcW w:w="1440" w:type="dxa"/>
            <w:tcBorders>
              <w:top w:val="single" w:sz="4" w:space="0" w:color="auto"/>
              <w:left w:val="single" w:sz="4" w:space="0" w:color="auto"/>
              <w:bottom w:val="single" w:sz="4" w:space="0" w:color="auto"/>
              <w:right w:val="single" w:sz="4" w:space="0" w:color="auto"/>
            </w:tcBorders>
            <w:hideMark/>
          </w:tcPr>
          <w:p w14:paraId="552BAD2D"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0</w:t>
            </w:r>
          </w:p>
        </w:tc>
        <w:tc>
          <w:tcPr>
            <w:tcW w:w="1440" w:type="dxa"/>
            <w:tcBorders>
              <w:top w:val="single" w:sz="4" w:space="0" w:color="auto"/>
              <w:left w:val="single" w:sz="4" w:space="0" w:color="auto"/>
              <w:bottom w:val="single" w:sz="4" w:space="0" w:color="auto"/>
              <w:right w:val="single" w:sz="4" w:space="0" w:color="auto"/>
            </w:tcBorders>
            <w:hideMark/>
          </w:tcPr>
          <w:p w14:paraId="079F8007"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0</w:t>
            </w:r>
          </w:p>
        </w:tc>
        <w:tc>
          <w:tcPr>
            <w:tcW w:w="1440" w:type="dxa"/>
            <w:tcBorders>
              <w:top w:val="single" w:sz="4" w:space="0" w:color="auto"/>
              <w:left w:val="single" w:sz="4" w:space="0" w:color="auto"/>
              <w:bottom w:val="single" w:sz="4" w:space="0" w:color="auto"/>
              <w:right w:val="single" w:sz="4" w:space="0" w:color="auto"/>
            </w:tcBorders>
            <w:hideMark/>
          </w:tcPr>
          <w:p w14:paraId="0CFF3682"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19</w:t>
            </w:r>
          </w:p>
        </w:tc>
        <w:tc>
          <w:tcPr>
            <w:tcW w:w="1440" w:type="dxa"/>
            <w:tcBorders>
              <w:top w:val="single" w:sz="4" w:space="0" w:color="auto"/>
              <w:left w:val="single" w:sz="4" w:space="0" w:color="auto"/>
              <w:bottom w:val="single" w:sz="4" w:space="0" w:color="auto"/>
              <w:right w:val="single" w:sz="4" w:space="0" w:color="auto"/>
            </w:tcBorders>
            <w:hideMark/>
          </w:tcPr>
          <w:p w14:paraId="35DAC1EA"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100.00%</w:t>
            </w:r>
          </w:p>
        </w:tc>
        <w:tc>
          <w:tcPr>
            <w:tcW w:w="1440" w:type="dxa"/>
            <w:tcBorders>
              <w:top w:val="single" w:sz="4" w:space="0" w:color="auto"/>
              <w:left w:val="single" w:sz="4" w:space="0" w:color="auto"/>
              <w:bottom w:val="single" w:sz="4" w:space="0" w:color="auto"/>
              <w:right w:val="single" w:sz="4" w:space="0" w:color="auto"/>
            </w:tcBorders>
            <w:hideMark/>
          </w:tcPr>
          <w:p w14:paraId="244DF9B0"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1.0000</w:t>
            </w:r>
          </w:p>
        </w:tc>
      </w:tr>
    </w:tbl>
    <w:p w14:paraId="20CEBDEB" w14:textId="77777777" w:rsidR="00DB4747" w:rsidRPr="00DB4747" w:rsidRDefault="00DB4747" w:rsidP="00DB4747">
      <w:pPr>
        <w:spacing w:after="0" w:line="240" w:lineRule="auto"/>
        <w:jc w:val="both"/>
        <w:rPr>
          <w:rFonts w:ascii="Times New Roman" w:hAnsi="Times New Roman" w:cs="Times New Roman"/>
          <w:sz w:val="20"/>
          <w:szCs w:val="20"/>
          <w:lang w:val="en-US"/>
        </w:rPr>
      </w:pPr>
    </w:p>
    <w:p w14:paraId="3658B484"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 xml:space="preserve">Figure 1. </w:t>
      </w:r>
      <w:proofErr w:type="spellStart"/>
      <w:r w:rsidRPr="00DB4747">
        <w:rPr>
          <w:rFonts w:ascii="Times New Roman" w:hAnsi="Times New Roman" w:cs="Times New Roman"/>
          <w:b/>
          <w:sz w:val="20"/>
          <w:szCs w:val="20"/>
          <w:lang w:val="en-US"/>
        </w:rPr>
        <w:t>ReDoS</w:t>
      </w:r>
      <w:proofErr w:type="spellEnd"/>
      <w:r w:rsidRPr="00DB4747">
        <w:rPr>
          <w:rFonts w:ascii="Times New Roman" w:hAnsi="Times New Roman" w:cs="Times New Roman"/>
          <w:b/>
          <w:sz w:val="20"/>
          <w:szCs w:val="20"/>
          <w:lang w:val="en-US"/>
        </w:rPr>
        <w:t xml:space="preserve"> Detection Accuracy on D1</w:t>
      </w:r>
    </w:p>
    <w:p w14:paraId="0412051F" w14:textId="2A665A98"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drawing>
          <wp:inline distT="0" distB="0" distL="0" distR="0" wp14:anchorId="0B936F6C" wp14:editId="71E83C8A">
            <wp:extent cx="5669280" cy="3147060"/>
            <wp:effectExtent l="0" t="0" r="7620" b="0"/>
            <wp:docPr id="18020177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9280" cy="3147060"/>
                    </a:xfrm>
                    <a:prstGeom prst="rect">
                      <a:avLst/>
                    </a:prstGeom>
                    <a:noFill/>
                    <a:ln>
                      <a:noFill/>
                    </a:ln>
                  </pic:spPr>
                </pic:pic>
              </a:graphicData>
            </a:graphic>
          </wp:inline>
        </w:drawing>
      </w:r>
    </w:p>
    <w:p w14:paraId="425B2F95"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 xml:space="preserve">Inference. </w:t>
      </w:r>
      <w:r w:rsidRPr="00DB4747">
        <w:rPr>
          <w:rFonts w:ascii="Times New Roman" w:hAnsi="Times New Roman" w:cs="Times New Roman"/>
          <w:sz w:val="20"/>
          <w:szCs w:val="20"/>
          <w:lang w:val="en-US"/>
        </w:rPr>
        <w:t xml:space="preserve">CERTEX with the </w:t>
      </w:r>
      <w:proofErr w:type="spellStart"/>
      <w:r w:rsidRPr="00DB4747">
        <w:rPr>
          <w:rFonts w:ascii="Times New Roman" w:hAnsi="Times New Roman" w:cs="Times New Roman"/>
          <w:sz w:val="20"/>
          <w:szCs w:val="20"/>
          <w:lang w:val="en-US"/>
        </w:rPr>
        <w:t>CPython</w:t>
      </w:r>
      <w:proofErr w:type="spellEnd"/>
      <w:r w:rsidRPr="00DB4747">
        <w:rPr>
          <w:rFonts w:ascii="Times New Roman" w:hAnsi="Times New Roman" w:cs="Times New Roman"/>
          <w:sz w:val="20"/>
          <w:szCs w:val="20"/>
          <w:lang w:val="en-US"/>
        </w:rPr>
        <w:t xml:space="preserve"> profile achieved 100% accuracy, identifying all 24 vulnerable patterns without false positives in D1. Without engine-specific rewriting, accuracy was 97.67%, with one false positive. The star-height heuristic achieved 65.12%, while the timing classifier achieved 44.19%. The timing baseline's low accuracy is consistent with the report's explanation that grep -E uses linear-time matching and therefore does not reproduce the backtracking costs being measured. The D1 result is strong evidence for this labelled set, but D1 was labelled by replay on </w:t>
      </w:r>
      <w:proofErr w:type="spellStart"/>
      <w:r w:rsidRPr="00DB4747">
        <w:rPr>
          <w:rFonts w:ascii="Times New Roman" w:hAnsi="Times New Roman" w:cs="Times New Roman"/>
          <w:sz w:val="20"/>
          <w:szCs w:val="20"/>
          <w:lang w:val="en-US"/>
        </w:rPr>
        <w:t>CPython</w:t>
      </w:r>
      <w:proofErr w:type="spellEnd"/>
      <w:r w:rsidRPr="00DB4747">
        <w:rPr>
          <w:rFonts w:ascii="Times New Roman" w:hAnsi="Times New Roman" w:cs="Times New Roman"/>
          <w:sz w:val="20"/>
          <w:szCs w:val="20"/>
          <w:lang w:val="en-US"/>
        </w:rPr>
        <w:t xml:space="preserve"> and is therefore not an independent proof of generalization to every engine.</w:t>
      </w:r>
    </w:p>
    <w:p w14:paraId="3F3D3F3F" w14:textId="77777777" w:rsidR="00DB4747" w:rsidRPr="00DB4747" w:rsidRDefault="00DB4747" w:rsidP="00DB4747">
      <w:pPr>
        <w:spacing w:after="0" w:line="240" w:lineRule="auto"/>
        <w:jc w:val="both"/>
        <w:rPr>
          <w:rFonts w:ascii="Times New Roman" w:hAnsi="Times New Roman" w:cs="Times New Roman"/>
          <w:b/>
          <w:bCs/>
          <w:sz w:val="20"/>
          <w:szCs w:val="20"/>
          <w:lang w:val="en-US"/>
        </w:rPr>
      </w:pPr>
      <w:r w:rsidRPr="00DB4747">
        <w:rPr>
          <w:rFonts w:ascii="Times New Roman" w:hAnsi="Times New Roman" w:cs="Times New Roman"/>
          <w:b/>
          <w:bCs/>
          <w:sz w:val="20"/>
          <w:szCs w:val="20"/>
          <w:lang w:val="en-US"/>
        </w:rPr>
        <w:t>5.2 Complexity Classification Performance</w:t>
      </w:r>
    </w:p>
    <w:p w14:paraId="2BB01EBE"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 xml:space="preserve">On D2, CERTEX classified all 252 generated patterns correctly: 201 EASY, 45 HARD, and 6 </w:t>
      </w:r>
      <w:proofErr w:type="gramStart"/>
      <w:r w:rsidRPr="00DB4747">
        <w:rPr>
          <w:rFonts w:ascii="Times New Roman" w:hAnsi="Times New Roman" w:cs="Times New Roman"/>
          <w:sz w:val="20"/>
          <w:szCs w:val="20"/>
          <w:lang w:val="en-US"/>
        </w:rPr>
        <w:t>WORDBREAK</w:t>
      </w:r>
      <w:proofErr w:type="gramEnd"/>
      <w:r w:rsidRPr="00DB4747">
        <w:rPr>
          <w:rFonts w:ascii="Times New Roman" w:hAnsi="Times New Roman" w:cs="Times New Roman"/>
          <w:sz w:val="20"/>
          <w:szCs w:val="20"/>
          <w:lang w:val="en-US"/>
        </w:rPr>
        <w:t>. The observed accuracy and recall were 100% for the generated set. This supports consistency between the implemented rules and the dataset generator. Because the patterns were generated from the same grammar as the classification rules, the result should be interpreted as implementation validation, not as an independent proof of the theoretical classification.</w:t>
      </w:r>
    </w:p>
    <w:p w14:paraId="1E98241C" w14:textId="77777777" w:rsidR="00DB4747" w:rsidRPr="00DB4747" w:rsidRDefault="00DB4747" w:rsidP="00DB4747">
      <w:pPr>
        <w:spacing w:after="0" w:line="240" w:lineRule="auto"/>
        <w:jc w:val="both"/>
        <w:rPr>
          <w:rFonts w:ascii="Times New Roman" w:hAnsi="Times New Roman" w:cs="Times New Roman"/>
          <w:b/>
          <w:bCs/>
          <w:sz w:val="20"/>
          <w:szCs w:val="20"/>
          <w:lang w:val="en-US"/>
        </w:rPr>
      </w:pPr>
      <w:r w:rsidRPr="00DB4747">
        <w:rPr>
          <w:rFonts w:ascii="Times New Roman" w:hAnsi="Times New Roman" w:cs="Times New Roman"/>
          <w:b/>
          <w:bCs/>
          <w:sz w:val="20"/>
          <w:szCs w:val="20"/>
          <w:lang w:val="en-US"/>
        </w:rPr>
        <w:t>5.3 Matching Runtime on Selected Attack Inputs</w:t>
      </w:r>
    </w:p>
    <w:p w14:paraId="4DAE0BC8"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 xml:space="preserve">The six selected attack-string experiments compared </w:t>
      </w:r>
      <w:proofErr w:type="spellStart"/>
      <w:r w:rsidRPr="00DB4747">
        <w:rPr>
          <w:rFonts w:ascii="Times New Roman" w:hAnsi="Times New Roman" w:cs="Times New Roman"/>
          <w:sz w:val="20"/>
          <w:szCs w:val="20"/>
          <w:lang w:val="en-US"/>
        </w:rPr>
        <w:t>CPython</w:t>
      </w:r>
      <w:proofErr w:type="spellEnd"/>
      <w:r w:rsidRPr="00DB4747">
        <w:rPr>
          <w:rFonts w:ascii="Times New Roman" w:hAnsi="Times New Roman" w:cs="Times New Roman"/>
          <w:sz w:val="20"/>
          <w:szCs w:val="20"/>
          <w:lang w:val="en-US"/>
        </w:rPr>
        <w:t xml:space="preserve"> matching with the selected CERTEX kernel. </w:t>
      </w:r>
      <w:proofErr w:type="spellStart"/>
      <w:r w:rsidRPr="00DB4747">
        <w:rPr>
          <w:rFonts w:ascii="Times New Roman" w:hAnsi="Times New Roman" w:cs="Times New Roman"/>
          <w:sz w:val="20"/>
          <w:szCs w:val="20"/>
          <w:lang w:val="en-US"/>
        </w:rPr>
        <w:t>CPython</w:t>
      </w:r>
      <w:proofErr w:type="spellEnd"/>
      <w:r w:rsidRPr="00DB4747">
        <w:rPr>
          <w:rFonts w:ascii="Times New Roman" w:hAnsi="Times New Roman" w:cs="Times New Roman"/>
          <w:sz w:val="20"/>
          <w:szCs w:val="20"/>
          <w:lang w:val="en-US"/>
        </w:rPr>
        <w:t xml:space="preserve"> times ranged from approximately 0.508 to 1.278 seconds, whereas CERTEX times were approximately 11.63–13.13 microseconds.</w:t>
      </w:r>
    </w:p>
    <w:p w14:paraId="2906C7AE"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Figure 2. Matching Time on Six Selected Attack Inputs (Logarithmic Scale)</w:t>
      </w:r>
    </w:p>
    <w:p w14:paraId="042737C1" w14:textId="67DF40FF"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lastRenderedPageBreak/>
        <w:drawing>
          <wp:inline distT="0" distB="0" distL="0" distR="0" wp14:anchorId="32262CDF" wp14:editId="6F60DC16">
            <wp:extent cx="5669280" cy="3154680"/>
            <wp:effectExtent l="0" t="0" r="7620" b="7620"/>
            <wp:docPr id="7250072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9280" cy="3154680"/>
                    </a:xfrm>
                    <a:prstGeom prst="rect">
                      <a:avLst/>
                    </a:prstGeom>
                    <a:noFill/>
                    <a:ln>
                      <a:noFill/>
                    </a:ln>
                  </pic:spPr>
                </pic:pic>
              </a:graphicData>
            </a:graphic>
          </wp:inline>
        </w:drawing>
      </w:r>
    </w:p>
    <w:p w14:paraId="6F929CE9"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 xml:space="preserve">Inference. </w:t>
      </w:r>
      <w:r w:rsidRPr="00DB4747">
        <w:rPr>
          <w:rFonts w:ascii="Times New Roman" w:hAnsi="Times New Roman" w:cs="Times New Roman"/>
          <w:sz w:val="20"/>
          <w:szCs w:val="20"/>
          <w:lang w:val="en-US"/>
        </w:rPr>
        <w:t xml:space="preserve">For these selected inputs, CERTEX completed matching substantially faster than </w:t>
      </w:r>
      <w:proofErr w:type="spellStart"/>
      <w:r w:rsidRPr="00DB4747">
        <w:rPr>
          <w:rFonts w:ascii="Times New Roman" w:hAnsi="Times New Roman" w:cs="Times New Roman"/>
          <w:sz w:val="20"/>
          <w:szCs w:val="20"/>
          <w:lang w:val="en-US"/>
        </w:rPr>
        <w:t>CPython's</w:t>
      </w:r>
      <w:proofErr w:type="spellEnd"/>
      <w:r w:rsidRPr="00DB4747">
        <w:rPr>
          <w:rFonts w:ascii="Times New Roman" w:hAnsi="Times New Roman" w:cs="Times New Roman"/>
          <w:sz w:val="20"/>
          <w:szCs w:val="20"/>
          <w:lang w:val="en-US"/>
        </w:rPr>
        <w:t xml:space="preserve"> backtracking engine. The reported speedups are machine-dependent and the patterns were selected from D1, so they should be presented as illustrative attack-case results rather than a general benchmark of benign workloads. The implementation report also notes that the pure-Python kernels can be slower than </w:t>
      </w:r>
      <w:proofErr w:type="spellStart"/>
      <w:r w:rsidRPr="00DB4747">
        <w:rPr>
          <w:rFonts w:ascii="Times New Roman" w:hAnsi="Times New Roman" w:cs="Times New Roman"/>
          <w:sz w:val="20"/>
          <w:szCs w:val="20"/>
          <w:lang w:val="en-US"/>
        </w:rPr>
        <w:t>CPython's</w:t>
      </w:r>
      <w:proofErr w:type="spellEnd"/>
      <w:r w:rsidRPr="00DB4747">
        <w:rPr>
          <w:rFonts w:ascii="Times New Roman" w:hAnsi="Times New Roman" w:cs="Times New Roman"/>
          <w:sz w:val="20"/>
          <w:szCs w:val="20"/>
          <w:lang w:val="en-US"/>
        </w:rPr>
        <w:t xml:space="preserve"> C engine on benign inputs; CERTEX targets controlled worst-case execution rather than maximum throughput.</w:t>
      </w:r>
    </w:p>
    <w:p w14:paraId="669A8084" w14:textId="77777777" w:rsidR="00DB4747" w:rsidRPr="00DB4747" w:rsidRDefault="00DB4747" w:rsidP="00DB4747">
      <w:pPr>
        <w:spacing w:after="0" w:line="240" w:lineRule="auto"/>
        <w:jc w:val="both"/>
        <w:rPr>
          <w:rFonts w:ascii="Times New Roman" w:hAnsi="Times New Roman" w:cs="Times New Roman"/>
          <w:b/>
          <w:bCs/>
          <w:sz w:val="20"/>
          <w:szCs w:val="20"/>
          <w:lang w:val="en-US"/>
        </w:rPr>
      </w:pPr>
      <w:r w:rsidRPr="00DB4747">
        <w:rPr>
          <w:rFonts w:ascii="Times New Roman" w:hAnsi="Times New Roman" w:cs="Times New Roman"/>
          <w:b/>
          <w:bCs/>
          <w:sz w:val="20"/>
          <w:szCs w:val="20"/>
          <w:lang w:val="en-US"/>
        </w:rPr>
        <w:t>5.4 Runtime Compatibility and Public-Corpus Evaluation</w:t>
      </w:r>
    </w:p>
    <w:p w14:paraId="50413B1E"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Table 8. Additional Performance and Validation Metrics</w:t>
      </w:r>
    </w:p>
    <w:tbl>
      <w:tblPr>
        <w:tblStyle w:val="TableGrid"/>
        <w:tblW w:w="0" w:type="auto"/>
        <w:tblLook w:val="04A0" w:firstRow="1" w:lastRow="0" w:firstColumn="1" w:lastColumn="0" w:noHBand="0" w:noVBand="1"/>
      </w:tblPr>
      <w:tblGrid>
        <w:gridCol w:w="3360"/>
        <w:gridCol w:w="3360"/>
        <w:gridCol w:w="3360"/>
      </w:tblGrid>
      <w:tr w:rsidR="00DB4747" w:rsidRPr="00DB4747" w14:paraId="4158CD05" w14:textId="77777777">
        <w:tc>
          <w:tcPr>
            <w:tcW w:w="3360" w:type="dxa"/>
            <w:tcBorders>
              <w:top w:val="single" w:sz="4" w:space="0" w:color="auto"/>
              <w:left w:val="single" w:sz="4" w:space="0" w:color="auto"/>
              <w:bottom w:val="single" w:sz="4" w:space="0" w:color="auto"/>
              <w:right w:val="single" w:sz="4" w:space="0" w:color="auto"/>
            </w:tcBorders>
            <w:shd w:val="clear" w:color="auto" w:fill="D9E2F3"/>
            <w:hideMark/>
          </w:tcPr>
          <w:p w14:paraId="7185CEB4"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Metric</w:t>
            </w:r>
          </w:p>
        </w:tc>
        <w:tc>
          <w:tcPr>
            <w:tcW w:w="3360" w:type="dxa"/>
            <w:tcBorders>
              <w:top w:val="single" w:sz="4" w:space="0" w:color="auto"/>
              <w:left w:val="single" w:sz="4" w:space="0" w:color="auto"/>
              <w:bottom w:val="single" w:sz="4" w:space="0" w:color="auto"/>
              <w:right w:val="single" w:sz="4" w:space="0" w:color="auto"/>
            </w:tcBorders>
            <w:shd w:val="clear" w:color="auto" w:fill="D9E2F3"/>
            <w:hideMark/>
          </w:tcPr>
          <w:p w14:paraId="3557C34E"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Measured result</w:t>
            </w:r>
          </w:p>
        </w:tc>
        <w:tc>
          <w:tcPr>
            <w:tcW w:w="3360" w:type="dxa"/>
            <w:tcBorders>
              <w:top w:val="single" w:sz="4" w:space="0" w:color="auto"/>
              <w:left w:val="single" w:sz="4" w:space="0" w:color="auto"/>
              <w:bottom w:val="single" w:sz="4" w:space="0" w:color="auto"/>
              <w:right w:val="single" w:sz="4" w:space="0" w:color="auto"/>
            </w:tcBorders>
            <w:shd w:val="clear" w:color="auto" w:fill="D9E2F3"/>
            <w:hideMark/>
          </w:tcPr>
          <w:p w14:paraId="02EC612E"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Interpretation</w:t>
            </w:r>
          </w:p>
        </w:tc>
      </w:tr>
      <w:tr w:rsidR="00DB4747" w:rsidRPr="00DB4747" w14:paraId="6195F419" w14:textId="77777777">
        <w:tc>
          <w:tcPr>
            <w:tcW w:w="3360" w:type="dxa"/>
            <w:tcBorders>
              <w:top w:val="single" w:sz="4" w:space="0" w:color="auto"/>
              <w:left w:val="single" w:sz="4" w:space="0" w:color="auto"/>
              <w:bottom w:val="single" w:sz="4" w:space="0" w:color="auto"/>
              <w:right w:val="single" w:sz="4" w:space="0" w:color="auto"/>
            </w:tcBorders>
            <w:hideMark/>
          </w:tcPr>
          <w:p w14:paraId="06BE1236"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Differential compatibility with Python re</w:t>
            </w:r>
          </w:p>
        </w:tc>
        <w:tc>
          <w:tcPr>
            <w:tcW w:w="3360" w:type="dxa"/>
            <w:tcBorders>
              <w:top w:val="single" w:sz="4" w:space="0" w:color="auto"/>
              <w:left w:val="single" w:sz="4" w:space="0" w:color="auto"/>
              <w:bottom w:val="single" w:sz="4" w:space="0" w:color="auto"/>
              <w:right w:val="single" w:sz="4" w:space="0" w:color="auto"/>
            </w:tcBorders>
            <w:hideMark/>
          </w:tcPr>
          <w:p w14:paraId="44CD607B"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64,800 cases; 0 disagreements</w:t>
            </w:r>
          </w:p>
        </w:tc>
        <w:tc>
          <w:tcPr>
            <w:tcW w:w="3360" w:type="dxa"/>
            <w:tcBorders>
              <w:top w:val="single" w:sz="4" w:space="0" w:color="auto"/>
              <w:left w:val="single" w:sz="4" w:space="0" w:color="auto"/>
              <w:bottom w:val="single" w:sz="4" w:space="0" w:color="auto"/>
              <w:right w:val="single" w:sz="4" w:space="0" w:color="auto"/>
            </w:tcBorders>
            <w:hideMark/>
          </w:tcPr>
          <w:p w14:paraId="15FB37BC"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No semantic disagreement in the tested ASCII/supported-syntax cases.</w:t>
            </w:r>
          </w:p>
        </w:tc>
      </w:tr>
      <w:tr w:rsidR="00DB4747" w:rsidRPr="00DB4747" w14:paraId="22CDEF12" w14:textId="77777777">
        <w:tc>
          <w:tcPr>
            <w:tcW w:w="3360" w:type="dxa"/>
            <w:tcBorders>
              <w:top w:val="single" w:sz="4" w:space="0" w:color="auto"/>
              <w:left w:val="single" w:sz="4" w:space="0" w:color="auto"/>
              <w:bottom w:val="single" w:sz="4" w:space="0" w:color="auto"/>
              <w:right w:val="single" w:sz="4" w:space="0" w:color="auto"/>
            </w:tcBorders>
            <w:hideMark/>
          </w:tcPr>
          <w:p w14:paraId="50C243E4"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 xml:space="preserve">Public </w:t>
            </w:r>
            <w:proofErr w:type="spellStart"/>
            <w:r w:rsidRPr="00DB4747">
              <w:rPr>
                <w:rFonts w:ascii="Times New Roman" w:hAnsi="Times New Roman" w:cs="Times New Roman"/>
                <w:sz w:val="20"/>
                <w:szCs w:val="20"/>
                <w:lang w:val="en-US"/>
              </w:rPr>
              <w:t>PyPI</w:t>
            </w:r>
            <w:proofErr w:type="spellEnd"/>
            <w:r w:rsidRPr="00DB4747">
              <w:rPr>
                <w:rFonts w:ascii="Times New Roman" w:hAnsi="Times New Roman" w:cs="Times New Roman"/>
                <w:sz w:val="20"/>
                <w:szCs w:val="20"/>
                <w:lang w:val="en-US"/>
              </w:rPr>
              <w:t xml:space="preserve"> corpus analyzed</w:t>
            </w:r>
          </w:p>
        </w:tc>
        <w:tc>
          <w:tcPr>
            <w:tcW w:w="3360" w:type="dxa"/>
            <w:tcBorders>
              <w:top w:val="single" w:sz="4" w:space="0" w:color="auto"/>
              <w:left w:val="single" w:sz="4" w:space="0" w:color="auto"/>
              <w:bottom w:val="single" w:sz="4" w:space="0" w:color="auto"/>
              <w:right w:val="single" w:sz="4" w:space="0" w:color="auto"/>
            </w:tcBorders>
            <w:hideMark/>
          </w:tcPr>
          <w:p w14:paraId="47B34F61"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50,567 of 63,352 patterns</w:t>
            </w:r>
          </w:p>
        </w:tc>
        <w:tc>
          <w:tcPr>
            <w:tcW w:w="3360" w:type="dxa"/>
            <w:tcBorders>
              <w:top w:val="single" w:sz="4" w:space="0" w:color="auto"/>
              <w:left w:val="single" w:sz="4" w:space="0" w:color="auto"/>
              <w:bottom w:val="single" w:sz="4" w:space="0" w:color="auto"/>
              <w:right w:val="single" w:sz="4" w:space="0" w:color="auto"/>
            </w:tcBorders>
            <w:hideMark/>
          </w:tcPr>
          <w:p w14:paraId="44F91601"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12,722 patterns were unsupported; unsupported syntax is not counted as a pass.</w:t>
            </w:r>
          </w:p>
        </w:tc>
      </w:tr>
      <w:tr w:rsidR="00DB4747" w:rsidRPr="00DB4747" w14:paraId="715DD29C" w14:textId="77777777">
        <w:tc>
          <w:tcPr>
            <w:tcW w:w="3360" w:type="dxa"/>
            <w:tcBorders>
              <w:top w:val="single" w:sz="4" w:space="0" w:color="auto"/>
              <w:left w:val="single" w:sz="4" w:space="0" w:color="auto"/>
              <w:bottom w:val="single" w:sz="4" w:space="0" w:color="auto"/>
              <w:right w:val="single" w:sz="4" w:space="0" w:color="auto"/>
            </w:tcBorders>
            <w:hideMark/>
          </w:tcPr>
          <w:p w14:paraId="51593CB0"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Patterns flagged EXP or POLY</w:t>
            </w:r>
          </w:p>
        </w:tc>
        <w:tc>
          <w:tcPr>
            <w:tcW w:w="3360" w:type="dxa"/>
            <w:tcBorders>
              <w:top w:val="single" w:sz="4" w:space="0" w:color="auto"/>
              <w:left w:val="single" w:sz="4" w:space="0" w:color="auto"/>
              <w:bottom w:val="single" w:sz="4" w:space="0" w:color="auto"/>
              <w:right w:val="single" w:sz="4" w:space="0" w:color="auto"/>
            </w:tcBorders>
            <w:hideMark/>
          </w:tcPr>
          <w:p w14:paraId="6779F9C9"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6,448</w:t>
            </w:r>
          </w:p>
        </w:tc>
        <w:tc>
          <w:tcPr>
            <w:tcW w:w="3360" w:type="dxa"/>
            <w:tcBorders>
              <w:top w:val="single" w:sz="4" w:space="0" w:color="auto"/>
              <w:left w:val="single" w:sz="4" w:space="0" w:color="auto"/>
              <w:bottom w:val="single" w:sz="4" w:space="0" w:color="auto"/>
              <w:right w:val="single" w:sz="4" w:space="0" w:color="auto"/>
            </w:tcBorders>
            <w:hideMark/>
          </w:tcPr>
          <w:p w14:paraId="4D7089A8"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Patterns identified for further attention under the CERTEX analysis.</w:t>
            </w:r>
          </w:p>
        </w:tc>
      </w:tr>
      <w:tr w:rsidR="00DB4747" w:rsidRPr="00DB4747" w14:paraId="12DA2FF8" w14:textId="77777777">
        <w:tc>
          <w:tcPr>
            <w:tcW w:w="3360" w:type="dxa"/>
            <w:tcBorders>
              <w:top w:val="single" w:sz="4" w:space="0" w:color="auto"/>
              <w:left w:val="single" w:sz="4" w:space="0" w:color="auto"/>
              <w:bottom w:val="single" w:sz="4" w:space="0" w:color="auto"/>
              <w:right w:val="single" w:sz="4" w:space="0" w:color="auto"/>
            </w:tcBorders>
            <w:hideMark/>
          </w:tcPr>
          <w:p w14:paraId="3765B00C"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Flagged-pattern replay sample</w:t>
            </w:r>
          </w:p>
        </w:tc>
        <w:tc>
          <w:tcPr>
            <w:tcW w:w="3360" w:type="dxa"/>
            <w:tcBorders>
              <w:top w:val="single" w:sz="4" w:space="0" w:color="auto"/>
              <w:left w:val="single" w:sz="4" w:space="0" w:color="auto"/>
              <w:bottom w:val="single" w:sz="4" w:space="0" w:color="auto"/>
              <w:right w:val="single" w:sz="4" w:space="0" w:color="auto"/>
            </w:tcBorders>
            <w:hideMark/>
          </w:tcPr>
          <w:p w14:paraId="531F7C1F"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295/300 confirmed slow; estimated precision 98.33%</w:t>
            </w:r>
          </w:p>
        </w:tc>
        <w:tc>
          <w:tcPr>
            <w:tcW w:w="3360" w:type="dxa"/>
            <w:tcBorders>
              <w:top w:val="single" w:sz="4" w:space="0" w:color="auto"/>
              <w:left w:val="single" w:sz="4" w:space="0" w:color="auto"/>
              <w:bottom w:val="single" w:sz="4" w:space="0" w:color="auto"/>
              <w:right w:val="single" w:sz="4" w:space="0" w:color="auto"/>
            </w:tcBorders>
            <w:hideMark/>
          </w:tcPr>
          <w:p w14:paraId="79E9A134"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Sample-based precision estimate, not a full-corpus measurement.</w:t>
            </w:r>
          </w:p>
        </w:tc>
      </w:tr>
      <w:tr w:rsidR="00DB4747" w:rsidRPr="00DB4747" w14:paraId="53883DAD" w14:textId="77777777">
        <w:tc>
          <w:tcPr>
            <w:tcW w:w="3360" w:type="dxa"/>
            <w:tcBorders>
              <w:top w:val="single" w:sz="4" w:space="0" w:color="auto"/>
              <w:left w:val="single" w:sz="4" w:space="0" w:color="auto"/>
              <w:bottom w:val="single" w:sz="4" w:space="0" w:color="auto"/>
              <w:right w:val="single" w:sz="4" w:space="0" w:color="auto"/>
            </w:tcBorders>
            <w:hideMark/>
          </w:tcPr>
          <w:p w14:paraId="576EFC1B"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 xml:space="preserve">Cross-engine attack replay: </w:t>
            </w:r>
            <w:proofErr w:type="spellStart"/>
            <w:r w:rsidRPr="00DB4747">
              <w:rPr>
                <w:rFonts w:ascii="Times New Roman" w:hAnsi="Times New Roman" w:cs="Times New Roman"/>
                <w:sz w:val="20"/>
                <w:szCs w:val="20"/>
                <w:lang w:val="en-US"/>
              </w:rPr>
              <w:t>CPython</w:t>
            </w:r>
            <w:proofErr w:type="spellEnd"/>
          </w:p>
        </w:tc>
        <w:tc>
          <w:tcPr>
            <w:tcW w:w="3360" w:type="dxa"/>
            <w:tcBorders>
              <w:top w:val="single" w:sz="4" w:space="0" w:color="auto"/>
              <w:left w:val="single" w:sz="4" w:space="0" w:color="auto"/>
              <w:bottom w:val="single" w:sz="4" w:space="0" w:color="auto"/>
              <w:right w:val="single" w:sz="4" w:space="0" w:color="auto"/>
            </w:tcBorders>
            <w:hideMark/>
          </w:tcPr>
          <w:p w14:paraId="57CA8ECB"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24/24</w:t>
            </w:r>
          </w:p>
        </w:tc>
        <w:tc>
          <w:tcPr>
            <w:tcW w:w="3360" w:type="dxa"/>
            <w:tcBorders>
              <w:top w:val="single" w:sz="4" w:space="0" w:color="auto"/>
              <w:left w:val="single" w:sz="4" w:space="0" w:color="auto"/>
              <w:bottom w:val="single" w:sz="4" w:space="0" w:color="auto"/>
              <w:right w:val="single" w:sz="4" w:space="0" w:color="auto"/>
            </w:tcBorders>
            <w:hideMark/>
          </w:tcPr>
          <w:p w14:paraId="10D4ECAC"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All selected attacks reproduced.</w:t>
            </w:r>
          </w:p>
        </w:tc>
      </w:tr>
      <w:tr w:rsidR="00DB4747" w:rsidRPr="00DB4747" w14:paraId="14B4FD8B" w14:textId="77777777">
        <w:tc>
          <w:tcPr>
            <w:tcW w:w="3360" w:type="dxa"/>
            <w:tcBorders>
              <w:top w:val="single" w:sz="4" w:space="0" w:color="auto"/>
              <w:left w:val="single" w:sz="4" w:space="0" w:color="auto"/>
              <w:bottom w:val="single" w:sz="4" w:space="0" w:color="auto"/>
              <w:right w:val="single" w:sz="4" w:space="0" w:color="auto"/>
            </w:tcBorders>
            <w:hideMark/>
          </w:tcPr>
          <w:p w14:paraId="2CB302B8"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Cross-engine attack replay: PCRE2</w:t>
            </w:r>
          </w:p>
        </w:tc>
        <w:tc>
          <w:tcPr>
            <w:tcW w:w="3360" w:type="dxa"/>
            <w:tcBorders>
              <w:top w:val="single" w:sz="4" w:space="0" w:color="auto"/>
              <w:left w:val="single" w:sz="4" w:space="0" w:color="auto"/>
              <w:bottom w:val="single" w:sz="4" w:space="0" w:color="auto"/>
              <w:right w:val="single" w:sz="4" w:space="0" w:color="auto"/>
            </w:tcBorders>
            <w:hideMark/>
          </w:tcPr>
          <w:p w14:paraId="6A7C23C2"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15/24 as synthesized; 24/24 with final literal retained</w:t>
            </w:r>
          </w:p>
        </w:tc>
        <w:tc>
          <w:tcPr>
            <w:tcW w:w="3360" w:type="dxa"/>
            <w:tcBorders>
              <w:top w:val="single" w:sz="4" w:space="0" w:color="auto"/>
              <w:left w:val="single" w:sz="4" w:space="0" w:color="auto"/>
              <w:bottom w:val="single" w:sz="4" w:space="0" w:color="auto"/>
              <w:right w:val="single" w:sz="4" w:space="0" w:color="auto"/>
            </w:tcBorders>
            <w:hideMark/>
          </w:tcPr>
          <w:p w14:paraId="3774BE4A"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Attack reproduction depended on the required suffix.</w:t>
            </w:r>
          </w:p>
        </w:tc>
      </w:tr>
      <w:tr w:rsidR="00DB4747" w:rsidRPr="00DB4747" w14:paraId="3E22B950" w14:textId="77777777">
        <w:tc>
          <w:tcPr>
            <w:tcW w:w="3360" w:type="dxa"/>
            <w:tcBorders>
              <w:top w:val="single" w:sz="4" w:space="0" w:color="auto"/>
              <w:left w:val="single" w:sz="4" w:space="0" w:color="auto"/>
              <w:bottom w:val="single" w:sz="4" w:space="0" w:color="auto"/>
              <w:right w:val="single" w:sz="4" w:space="0" w:color="auto"/>
            </w:tcBorders>
            <w:hideMark/>
          </w:tcPr>
          <w:p w14:paraId="7E6F7D1B"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Cross-engine attack replay: Java</w:t>
            </w:r>
          </w:p>
        </w:tc>
        <w:tc>
          <w:tcPr>
            <w:tcW w:w="3360" w:type="dxa"/>
            <w:tcBorders>
              <w:top w:val="single" w:sz="4" w:space="0" w:color="auto"/>
              <w:left w:val="single" w:sz="4" w:space="0" w:color="auto"/>
              <w:bottom w:val="single" w:sz="4" w:space="0" w:color="auto"/>
              <w:right w:val="single" w:sz="4" w:space="0" w:color="auto"/>
            </w:tcBorders>
            <w:hideMark/>
          </w:tcPr>
          <w:p w14:paraId="161F7D2E"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2/24</w:t>
            </w:r>
          </w:p>
        </w:tc>
        <w:tc>
          <w:tcPr>
            <w:tcW w:w="3360" w:type="dxa"/>
            <w:tcBorders>
              <w:top w:val="single" w:sz="4" w:space="0" w:color="auto"/>
              <w:left w:val="single" w:sz="4" w:space="0" w:color="auto"/>
              <w:bottom w:val="single" w:sz="4" w:space="0" w:color="auto"/>
              <w:right w:val="single" w:sz="4" w:space="0" w:color="auto"/>
            </w:tcBorders>
            <w:hideMark/>
          </w:tcPr>
          <w:p w14:paraId="511217AA" w14:textId="77777777" w:rsidR="00DB4747" w:rsidRPr="00DB4747" w:rsidRDefault="00DB4747" w:rsidP="00DB4747">
            <w:pPr>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Below the 95% calibration target; report attributes this to JDK optimization.</w:t>
            </w:r>
          </w:p>
        </w:tc>
      </w:tr>
    </w:tbl>
    <w:p w14:paraId="552C02C2" w14:textId="77777777" w:rsidR="00DB4747" w:rsidRPr="00DB4747" w:rsidRDefault="00DB4747" w:rsidP="00DB4747">
      <w:pPr>
        <w:spacing w:after="0" w:line="240" w:lineRule="auto"/>
        <w:jc w:val="both"/>
        <w:rPr>
          <w:rFonts w:ascii="Times New Roman" w:hAnsi="Times New Roman" w:cs="Times New Roman"/>
          <w:sz w:val="20"/>
          <w:szCs w:val="20"/>
          <w:lang w:val="en-US"/>
        </w:rPr>
      </w:pPr>
    </w:p>
    <w:p w14:paraId="1472BE5F"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b/>
          <w:sz w:val="20"/>
          <w:szCs w:val="20"/>
          <w:lang w:val="en-US"/>
        </w:rPr>
        <w:t xml:space="preserve">Inference. </w:t>
      </w:r>
      <w:r w:rsidRPr="00DB4747">
        <w:rPr>
          <w:rFonts w:ascii="Times New Roman" w:hAnsi="Times New Roman" w:cs="Times New Roman"/>
          <w:sz w:val="20"/>
          <w:szCs w:val="20"/>
          <w:lang w:val="en-US"/>
        </w:rPr>
        <w:t>The differential test supports semantic compatibility for the tested cases, while the public-corpus evaluation demonstrates that CERTEX can analyze a large collection of patterns. The replay sample suggests high precision among flagged patterns, but the estimate is based on 300 sampled patterns. The cross-engine results reveal a limitation: attack witnesses do not reproduce uniformly across engines, especially Java. These results support the need for richer engine profiles and broader syntax coverage.</w:t>
      </w:r>
    </w:p>
    <w:p w14:paraId="10FDF996" w14:textId="77777777" w:rsidR="00DB4747" w:rsidRPr="00DB4747" w:rsidRDefault="00DB4747" w:rsidP="00DB4747">
      <w:pPr>
        <w:spacing w:after="0" w:line="240" w:lineRule="auto"/>
        <w:jc w:val="both"/>
        <w:rPr>
          <w:rFonts w:ascii="Times New Roman" w:hAnsi="Times New Roman" w:cs="Times New Roman"/>
          <w:b/>
          <w:bCs/>
          <w:sz w:val="20"/>
          <w:szCs w:val="20"/>
          <w:lang w:val="en-US"/>
        </w:rPr>
      </w:pPr>
      <w:r w:rsidRPr="00DB4747">
        <w:rPr>
          <w:rFonts w:ascii="Times New Roman" w:hAnsi="Times New Roman" w:cs="Times New Roman"/>
          <w:b/>
          <w:bCs/>
          <w:sz w:val="20"/>
          <w:szCs w:val="20"/>
          <w:lang w:val="en-US"/>
        </w:rPr>
        <w:t>5.5 Overall Performance Assessment</w:t>
      </w:r>
    </w:p>
    <w:p w14:paraId="7A5CB65F"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 xml:space="preserve">Across the reported experiments, CERTEX combines high detection accuracy on D1, correct classification of the generated D2 patterns, zero disagreements in the differential test, and strong performance on the selected attack strings. These results support the proposed combination of static analysis and runtime enforcement within the implemented syntax subset and execution model. The principal limitations are the unsupported syntax share in the public corpus, incomplete engine-specific rewriting outside </w:t>
      </w:r>
      <w:proofErr w:type="spellStart"/>
      <w:r w:rsidRPr="00DB4747">
        <w:rPr>
          <w:rFonts w:ascii="Times New Roman" w:hAnsi="Times New Roman" w:cs="Times New Roman"/>
          <w:sz w:val="20"/>
          <w:szCs w:val="20"/>
          <w:lang w:val="en-US"/>
        </w:rPr>
        <w:t>CPython</w:t>
      </w:r>
      <w:proofErr w:type="spellEnd"/>
      <w:r w:rsidRPr="00DB4747">
        <w:rPr>
          <w:rFonts w:ascii="Times New Roman" w:hAnsi="Times New Roman" w:cs="Times New Roman"/>
          <w:sz w:val="20"/>
          <w:szCs w:val="20"/>
          <w:lang w:val="en-US"/>
        </w:rPr>
        <w:t>, the low Java attack-replay rate, and the throughput cost of pure-Python kernels on benign inputs.</w:t>
      </w:r>
    </w:p>
    <w:p w14:paraId="51CD5445" w14:textId="77777777" w:rsidR="00DB4747" w:rsidRPr="00DB4747" w:rsidRDefault="00DB4747" w:rsidP="00DB4747">
      <w:pPr>
        <w:spacing w:after="0" w:line="240" w:lineRule="auto"/>
        <w:jc w:val="both"/>
        <w:rPr>
          <w:rFonts w:ascii="Times New Roman" w:hAnsi="Times New Roman" w:cs="Times New Roman"/>
          <w:b/>
          <w:bCs/>
          <w:sz w:val="20"/>
          <w:szCs w:val="20"/>
          <w:lang w:val="en-US"/>
        </w:rPr>
      </w:pPr>
      <w:r w:rsidRPr="00DB4747">
        <w:rPr>
          <w:rFonts w:ascii="Times New Roman" w:hAnsi="Times New Roman" w:cs="Times New Roman"/>
          <w:b/>
          <w:bCs/>
          <w:sz w:val="20"/>
          <w:szCs w:val="20"/>
          <w:lang w:val="en-US"/>
        </w:rPr>
        <w:t>6. CONCLUSION</w:t>
      </w:r>
    </w:p>
    <w:p w14:paraId="4D26BB59"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This paper presented CERTEX, a complexity-certifying compiler for regular expressions that combines engine-aware pattern processing, fine-grained complexity classification, ambiguity analysis, backreference tractability checking, matching-kernel selection, signed certificate generation, and runtime step-budget enforcement. The system is designed to identify potentially exploitable matching behavior before execution and to control matching through eligible non-backtracking kernels under a configured execution policy.</w:t>
      </w:r>
    </w:p>
    <w:p w14:paraId="61EE2ED4"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 xml:space="preserve">The experimental results show that CERTEX achieved 100% detection accuracy on the 43-pattern D1 dataset when the </w:t>
      </w:r>
      <w:proofErr w:type="spellStart"/>
      <w:r w:rsidRPr="00DB4747">
        <w:rPr>
          <w:rFonts w:ascii="Times New Roman" w:hAnsi="Times New Roman" w:cs="Times New Roman"/>
          <w:sz w:val="20"/>
          <w:szCs w:val="20"/>
          <w:lang w:val="en-US"/>
        </w:rPr>
        <w:t>CPython</w:t>
      </w:r>
      <w:proofErr w:type="spellEnd"/>
      <w:r w:rsidRPr="00DB4747">
        <w:rPr>
          <w:rFonts w:ascii="Times New Roman" w:hAnsi="Times New Roman" w:cs="Times New Roman"/>
          <w:sz w:val="20"/>
          <w:szCs w:val="20"/>
          <w:lang w:val="en-US"/>
        </w:rPr>
        <w:t xml:space="preserve"> profile was enabled, compared with 44.19% for the base-paper timing classifier and 65.12% for the star-height heuristic. It correctly classified all 252 generated D2 patterns, reported no disagreements across 64,800 differential cases against Python's re module, and </w:t>
      </w:r>
      <w:r w:rsidRPr="00DB4747">
        <w:rPr>
          <w:rFonts w:ascii="Times New Roman" w:hAnsi="Times New Roman" w:cs="Times New Roman"/>
          <w:sz w:val="20"/>
          <w:szCs w:val="20"/>
          <w:lang w:val="en-US"/>
        </w:rPr>
        <w:lastRenderedPageBreak/>
        <w:t xml:space="preserve">confirmed 295 of 300 sampled flagged </w:t>
      </w:r>
      <w:proofErr w:type="spellStart"/>
      <w:r w:rsidRPr="00DB4747">
        <w:rPr>
          <w:rFonts w:ascii="Times New Roman" w:hAnsi="Times New Roman" w:cs="Times New Roman"/>
          <w:sz w:val="20"/>
          <w:szCs w:val="20"/>
          <w:lang w:val="en-US"/>
        </w:rPr>
        <w:t>PyPI</w:t>
      </w:r>
      <w:proofErr w:type="spellEnd"/>
      <w:r w:rsidRPr="00DB4747">
        <w:rPr>
          <w:rFonts w:ascii="Times New Roman" w:hAnsi="Times New Roman" w:cs="Times New Roman"/>
          <w:sz w:val="20"/>
          <w:szCs w:val="20"/>
          <w:lang w:val="en-US"/>
        </w:rPr>
        <w:t xml:space="preserve"> patterns as slow on </w:t>
      </w:r>
      <w:proofErr w:type="spellStart"/>
      <w:r w:rsidRPr="00DB4747">
        <w:rPr>
          <w:rFonts w:ascii="Times New Roman" w:hAnsi="Times New Roman" w:cs="Times New Roman"/>
          <w:sz w:val="20"/>
          <w:szCs w:val="20"/>
          <w:lang w:val="en-US"/>
        </w:rPr>
        <w:t>CPython</w:t>
      </w:r>
      <w:proofErr w:type="spellEnd"/>
      <w:r w:rsidRPr="00DB4747">
        <w:rPr>
          <w:rFonts w:ascii="Times New Roman" w:hAnsi="Times New Roman" w:cs="Times New Roman"/>
          <w:sz w:val="20"/>
          <w:szCs w:val="20"/>
          <w:lang w:val="en-US"/>
        </w:rPr>
        <w:t xml:space="preserve">. In the selected attack-string experiments, CERTEX completed matching in roughly 12 microseconds, while </w:t>
      </w:r>
      <w:proofErr w:type="spellStart"/>
      <w:r w:rsidRPr="00DB4747">
        <w:rPr>
          <w:rFonts w:ascii="Times New Roman" w:hAnsi="Times New Roman" w:cs="Times New Roman"/>
          <w:sz w:val="20"/>
          <w:szCs w:val="20"/>
          <w:lang w:val="en-US"/>
        </w:rPr>
        <w:t>CPython</w:t>
      </w:r>
      <w:proofErr w:type="spellEnd"/>
      <w:r w:rsidRPr="00DB4747">
        <w:rPr>
          <w:rFonts w:ascii="Times New Roman" w:hAnsi="Times New Roman" w:cs="Times New Roman"/>
          <w:sz w:val="20"/>
          <w:szCs w:val="20"/>
          <w:lang w:val="en-US"/>
        </w:rPr>
        <w:t xml:space="preserve"> took approximately 0.5–1.3 seconds.</w:t>
      </w:r>
    </w:p>
    <w:p w14:paraId="098771A1"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 xml:space="preserve">These findings must be interpreted within the system's limits. Approximately 20% of the public-corpus patterns used syntax outside the supported subset. The </w:t>
      </w:r>
      <w:proofErr w:type="spellStart"/>
      <w:r w:rsidRPr="00DB4747">
        <w:rPr>
          <w:rFonts w:ascii="Times New Roman" w:hAnsi="Times New Roman" w:cs="Times New Roman"/>
          <w:sz w:val="20"/>
          <w:szCs w:val="20"/>
          <w:lang w:val="en-US"/>
        </w:rPr>
        <w:t>CPython</w:t>
      </w:r>
      <w:proofErr w:type="spellEnd"/>
      <w:r w:rsidRPr="00DB4747">
        <w:rPr>
          <w:rFonts w:ascii="Times New Roman" w:hAnsi="Times New Roman" w:cs="Times New Roman"/>
          <w:sz w:val="20"/>
          <w:szCs w:val="20"/>
          <w:lang w:val="en-US"/>
        </w:rPr>
        <w:t xml:space="preserve"> profile includes selected rewrites, whereas the PCRE2 and Java profiles are identity profiles. Attack reproduction was also lower on Java than on </w:t>
      </w:r>
      <w:proofErr w:type="spellStart"/>
      <w:r w:rsidRPr="00DB4747">
        <w:rPr>
          <w:rFonts w:ascii="Times New Roman" w:hAnsi="Times New Roman" w:cs="Times New Roman"/>
          <w:sz w:val="20"/>
          <w:szCs w:val="20"/>
          <w:lang w:val="en-US"/>
        </w:rPr>
        <w:t>CPython</w:t>
      </w:r>
      <w:proofErr w:type="spellEnd"/>
      <w:r w:rsidRPr="00DB4747">
        <w:rPr>
          <w:rFonts w:ascii="Times New Roman" w:hAnsi="Times New Roman" w:cs="Times New Roman"/>
          <w:sz w:val="20"/>
          <w:szCs w:val="20"/>
          <w:lang w:val="en-US"/>
        </w:rPr>
        <w:t>, and the pure-Python kernels prioritize controlled worst-case execution over throughput on benign inputs. The evaluation therefore supports CERTEX for the tested syntax and execution model rather than establishing universal guarantees for every regular-expression engine.</w:t>
      </w:r>
    </w:p>
    <w:p w14:paraId="2C1EF592" w14:textId="77777777" w:rsidR="00DB4747" w:rsidRPr="00DB4747" w:rsidRDefault="00DB4747" w:rsidP="00DB4747">
      <w:pPr>
        <w:spacing w:after="0" w:line="240" w:lineRule="auto"/>
        <w:jc w:val="both"/>
        <w:rPr>
          <w:rFonts w:ascii="Times New Roman" w:hAnsi="Times New Roman" w:cs="Times New Roman"/>
          <w:sz w:val="20"/>
          <w:szCs w:val="20"/>
          <w:lang w:val="en-US"/>
        </w:rPr>
      </w:pPr>
      <w:r w:rsidRPr="00DB4747">
        <w:rPr>
          <w:rFonts w:ascii="Times New Roman" w:hAnsi="Times New Roman" w:cs="Times New Roman"/>
          <w:sz w:val="20"/>
          <w:szCs w:val="20"/>
          <w:lang w:val="en-US"/>
        </w:rPr>
        <w:t>Future work includes extending syntax coverage, implementing more complete rewriting profiles for PCRE2 and Java, improving handling of negated character-class alternatives, replacing the conservative backreference candidate test with a full memory-determinism analysis, and porting performance-critical kernels to a compiled language. These improvements would broaden applicability and strengthen cross-engine validation.</w:t>
      </w:r>
    </w:p>
    <w:p w14:paraId="60110A3B" w14:textId="77777777" w:rsidR="00413401" w:rsidRDefault="00413401" w:rsidP="00682805">
      <w:pPr>
        <w:spacing w:after="0" w:line="216" w:lineRule="auto"/>
        <w:jc w:val="both"/>
        <w:rPr>
          <w:rFonts w:ascii="Times New Roman" w:hAnsi="Times New Roman" w:cs="Times New Roman"/>
          <w:b/>
          <w:bCs/>
          <w:sz w:val="20"/>
          <w:szCs w:val="20"/>
        </w:rPr>
      </w:pPr>
    </w:p>
    <w:p w14:paraId="4DC791D5" w14:textId="77777777" w:rsidR="006D1B41" w:rsidRDefault="006D1B41" w:rsidP="00682805">
      <w:pPr>
        <w:spacing w:after="0" w:line="216" w:lineRule="auto"/>
        <w:jc w:val="both"/>
        <w:rPr>
          <w:rFonts w:ascii="Times New Roman" w:hAnsi="Times New Roman" w:cs="Times New Roman"/>
          <w:b/>
          <w:bCs/>
          <w:sz w:val="20"/>
          <w:szCs w:val="20"/>
        </w:rPr>
        <w:sectPr w:rsidR="006D1B41" w:rsidSect="006D1B41">
          <w:type w:val="continuous"/>
          <w:pgSz w:w="11906" w:h="16838"/>
          <w:pgMar w:top="720" w:right="720" w:bottom="720" w:left="720" w:header="708" w:footer="708" w:gutter="0"/>
          <w:cols w:space="708"/>
          <w:docGrid w:linePitch="360"/>
        </w:sectPr>
      </w:pPr>
    </w:p>
    <w:p w14:paraId="2D6C0795" w14:textId="22BDA288" w:rsidR="00682805" w:rsidRPr="00D908B1" w:rsidRDefault="00682805" w:rsidP="00682805">
      <w:pPr>
        <w:spacing w:after="0" w:line="216" w:lineRule="auto"/>
        <w:jc w:val="both"/>
        <w:rPr>
          <w:rFonts w:ascii="Times New Roman" w:hAnsi="Times New Roman" w:cs="Times New Roman"/>
          <w:b/>
          <w:bCs/>
          <w:sz w:val="20"/>
          <w:szCs w:val="20"/>
        </w:rPr>
      </w:pPr>
      <w:r w:rsidRPr="00D908B1">
        <w:rPr>
          <w:rFonts w:ascii="Times New Roman" w:hAnsi="Times New Roman" w:cs="Times New Roman"/>
          <w:b/>
          <w:bCs/>
          <w:sz w:val="20"/>
          <w:szCs w:val="20"/>
        </w:rPr>
        <w:t>REFERENCES</w:t>
      </w:r>
    </w:p>
    <w:p w14:paraId="4E14EB59" w14:textId="74D02D36" w:rsidR="0023366F" w:rsidRPr="0023366F" w:rsidRDefault="00DB4747" w:rsidP="0023366F">
      <w:pPr>
        <w:spacing w:after="0" w:line="216" w:lineRule="auto"/>
        <w:jc w:val="both"/>
        <w:rPr>
          <w:rFonts w:ascii="Times New Roman" w:hAnsi="Times New Roman" w:cs="Times New Roman"/>
          <w:sz w:val="16"/>
          <w:szCs w:val="16"/>
        </w:rPr>
      </w:pPr>
      <w:r w:rsidRPr="00DB4747">
        <w:rPr>
          <w:rFonts w:ascii="Times New Roman" w:hAnsi="Times New Roman" w:cs="Times New Roman"/>
          <w:sz w:val="16"/>
          <w:szCs w:val="16"/>
        </w:rPr>
        <w:t xml:space="preserve">[1] P. Schepper, “Fine-Grained Complexity of Regular Expression Pattern Matching and Membership,” </w:t>
      </w:r>
      <w:proofErr w:type="spellStart"/>
      <w:r w:rsidRPr="00DB4747">
        <w:rPr>
          <w:rFonts w:ascii="Times New Roman" w:hAnsi="Times New Roman" w:cs="Times New Roman"/>
          <w:sz w:val="16"/>
          <w:szCs w:val="16"/>
        </w:rPr>
        <w:t>arXiv</w:t>
      </w:r>
      <w:proofErr w:type="spellEnd"/>
      <w:r w:rsidRPr="00DB4747">
        <w:rPr>
          <w:rFonts w:ascii="Times New Roman" w:hAnsi="Times New Roman" w:cs="Times New Roman"/>
          <w:sz w:val="16"/>
          <w:szCs w:val="16"/>
        </w:rPr>
        <w:t xml:space="preserve"> preprint arXiv:2008.02769v2, Sep. 2020. [Online]. Available: </w:t>
      </w:r>
      <w:hyperlink r:id="rId9" w:history="1">
        <w:r w:rsidR="0023366F" w:rsidRPr="00600F34">
          <w:rPr>
            <w:rStyle w:val="Hyperlink"/>
            <w:rFonts w:ascii="Times New Roman" w:hAnsi="Times New Roman" w:cs="Times New Roman"/>
            <w:sz w:val="16"/>
            <w:szCs w:val="16"/>
          </w:rPr>
          <w:t>https://arxiv.org/abs/2008.02769v2</w:t>
        </w:r>
      </w:hyperlink>
      <w:r w:rsidRPr="00DB4747">
        <w:rPr>
          <w:rFonts w:ascii="Times New Roman" w:hAnsi="Times New Roman" w:cs="Times New Roman"/>
          <w:sz w:val="16"/>
          <w:szCs w:val="16"/>
        </w:rPr>
        <w:t>.</w:t>
      </w:r>
    </w:p>
    <w:p w14:paraId="1395977E"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[2] J. C. Davis, C. A. Coghlan, F. Servant, and D. Lee, “The impact of regular expression denial of service (</w:t>
      </w:r>
      <w:proofErr w:type="spellStart"/>
      <w:r w:rsidRPr="0023366F">
        <w:rPr>
          <w:rFonts w:ascii="Times New Roman" w:hAnsi="Times New Roman" w:cs="Times New Roman"/>
          <w:sz w:val="16"/>
          <w:szCs w:val="16"/>
        </w:rPr>
        <w:t>ReDoS</w:t>
      </w:r>
      <w:proofErr w:type="spellEnd"/>
      <w:r w:rsidRPr="0023366F">
        <w:rPr>
          <w:rFonts w:ascii="Times New Roman" w:hAnsi="Times New Roman" w:cs="Times New Roman"/>
          <w:sz w:val="16"/>
          <w:szCs w:val="16"/>
        </w:rPr>
        <w:t xml:space="preserve">) in practice: An empirical study at the ecosystem scale,” in </w:t>
      </w:r>
      <w:r w:rsidRPr="0023366F">
        <w:rPr>
          <w:rFonts w:ascii="Times New Roman" w:hAnsi="Times New Roman" w:cs="Times New Roman"/>
          <w:i/>
          <w:iCs/>
          <w:sz w:val="16"/>
          <w:szCs w:val="16"/>
        </w:rPr>
        <w:t>Proc. ESEC/FSE</w:t>
      </w:r>
      <w:r w:rsidRPr="0023366F">
        <w:rPr>
          <w:rFonts w:ascii="Times New Roman" w:hAnsi="Times New Roman" w:cs="Times New Roman"/>
          <w:sz w:val="16"/>
          <w:szCs w:val="16"/>
        </w:rPr>
        <w:t>, 2018, pp. 246–256.</w:t>
      </w:r>
    </w:p>
    <w:p w14:paraId="6CE16E4C"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[3] A. </w:t>
      </w:r>
      <w:proofErr w:type="spellStart"/>
      <w:r w:rsidRPr="0023366F">
        <w:rPr>
          <w:rFonts w:ascii="Times New Roman" w:hAnsi="Times New Roman" w:cs="Times New Roman"/>
          <w:sz w:val="16"/>
          <w:szCs w:val="16"/>
        </w:rPr>
        <w:t>Backurs</w:t>
      </w:r>
      <w:proofErr w:type="spellEnd"/>
      <w:r w:rsidRPr="0023366F">
        <w:rPr>
          <w:rFonts w:ascii="Times New Roman" w:hAnsi="Times New Roman" w:cs="Times New Roman"/>
          <w:sz w:val="16"/>
          <w:szCs w:val="16"/>
        </w:rPr>
        <w:t xml:space="preserve"> and P. Indyk, “Which regular expression patterns are hard to match?” in </w:t>
      </w:r>
      <w:r w:rsidRPr="0023366F">
        <w:rPr>
          <w:rFonts w:ascii="Times New Roman" w:hAnsi="Times New Roman" w:cs="Times New Roman"/>
          <w:i/>
          <w:iCs/>
          <w:sz w:val="16"/>
          <w:szCs w:val="16"/>
        </w:rPr>
        <w:t>Proc. IEEE FOCS</w:t>
      </w:r>
      <w:r w:rsidRPr="0023366F">
        <w:rPr>
          <w:rFonts w:ascii="Times New Roman" w:hAnsi="Times New Roman" w:cs="Times New Roman"/>
          <w:sz w:val="16"/>
          <w:szCs w:val="16"/>
        </w:rPr>
        <w:t>, 2016, pp. 457–466.</w:t>
      </w:r>
    </w:p>
    <w:p w14:paraId="1F515C49"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[4] K. Bringmann, A. Grønlund, and K. G. Larsen, “A dichotomy for regular expression membership testing,” in </w:t>
      </w:r>
      <w:r w:rsidRPr="0023366F">
        <w:rPr>
          <w:rFonts w:ascii="Times New Roman" w:hAnsi="Times New Roman" w:cs="Times New Roman"/>
          <w:i/>
          <w:iCs/>
          <w:sz w:val="16"/>
          <w:szCs w:val="16"/>
        </w:rPr>
        <w:t>Proc. IEEE FOCS</w:t>
      </w:r>
      <w:r w:rsidRPr="0023366F">
        <w:rPr>
          <w:rFonts w:ascii="Times New Roman" w:hAnsi="Times New Roman" w:cs="Times New Roman"/>
          <w:sz w:val="16"/>
          <w:szCs w:val="16"/>
        </w:rPr>
        <w:t>, 2017, pp. 307–318.</w:t>
      </w:r>
    </w:p>
    <w:p w14:paraId="0F4E2DF8"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[5] K. Thompson, “Regular expression search algorithm,” </w:t>
      </w:r>
      <w:r w:rsidRPr="0023366F">
        <w:rPr>
          <w:rFonts w:ascii="Times New Roman" w:hAnsi="Times New Roman" w:cs="Times New Roman"/>
          <w:i/>
          <w:iCs/>
          <w:sz w:val="16"/>
          <w:szCs w:val="16"/>
        </w:rPr>
        <w:t>Communications of the ACM</w:t>
      </w:r>
      <w:r w:rsidRPr="0023366F">
        <w:rPr>
          <w:rFonts w:ascii="Times New Roman" w:hAnsi="Times New Roman" w:cs="Times New Roman"/>
          <w:sz w:val="16"/>
          <w:szCs w:val="16"/>
        </w:rPr>
        <w:t>, vol. 11, no. 6, pp. 419–422, 1968.</w:t>
      </w:r>
    </w:p>
    <w:p w14:paraId="45464794"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[6] V. M. Glushkov, “The abstract theory of automata,” </w:t>
      </w:r>
      <w:r w:rsidRPr="0023366F">
        <w:rPr>
          <w:rFonts w:ascii="Times New Roman" w:hAnsi="Times New Roman" w:cs="Times New Roman"/>
          <w:i/>
          <w:iCs/>
          <w:sz w:val="16"/>
          <w:szCs w:val="16"/>
        </w:rPr>
        <w:t>Russian Mathematical Surveys</w:t>
      </w:r>
      <w:r w:rsidRPr="0023366F">
        <w:rPr>
          <w:rFonts w:ascii="Times New Roman" w:hAnsi="Times New Roman" w:cs="Times New Roman"/>
          <w:sz w:val="16"/>
          <w:szCs w:val="16"/>
        </w:rPr>
        <w:t>, vol. 16, no. 5, pp. 1–53, 1961.</w:t>
      </w:r>
    </w:p>
    <w:p w14:paraId="3434D35B"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[7] R. Baeza-Yates and G. H. Gonnet, “A new approach to text searching,” </w:t>
      </w:r>
      <w:r w:rsidRPr="0023366F">
        <w:rPr>
          <w:rFonts w:ascii="Times New Roman" w:hAnsi="Times New Roman" w:cs="Times New Roman"/>
          <w:i/>
          <w:iCs/>
          <w:sz w:val="16"/>
          <w:szCs w:val="16"/>
        </w:rPr>
        <w:t>Communications of the ACM</w:t>
      </w:r>
      <w:r w:rsidRPr="0023366F">
        <w:rPr>
          <w:rFonts w:ascii="Times New Roman" w:hAnsi="Times New Roman" w:cs="Times New Roman"/>
          <w:sz w:val="16"/>
          <w:szCs w:val="16"/>
        </w:rPr>
        <w:t>, vol. 35, no. 10, pp. 74–82, 1992.</w:t>
      </w:r>
    </w:p>
    <w:p w14:paraId="699D14AF"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[8] A. V. Aho and M. J. </w:t>
      </w:r>
      <w:proofErr w:type="spellStart"/>
      <w:r w:rsidRPr="0023366F">
        <w:rPr>
          <w:rFonts w:ascii="Times New Roman" w:hAnsi="Times New Roman" w:cs="Times New Roman"/>
          <w:sz w:val="16"/>
          <w:szCs w:val="16"/>
        </w:rPr>
        <w:t>Corasick</w:t>
      </w:r>
      <w:proofErr w:type="spellEnd"/>
      <w:r w:rsidRPr="0023366F">
        <w:rPr>
          <w:rFonts w:ascii="Times New Roman" w:hAnsi="Times New Roman" w:cs="Times New Roman"/>
          <w:sz w:val="16"/>
          <w:szCs w:val="16"/>
        </w:rPr>
        <w:t xml:space="preserve">, “Efficient string matching: An aid to bibliographic search,” </w:t>
      </w:r>
      <w:r w:rsidRPr="0023366F">
        <w:rPr>
          <w:rFonts w:ascii="Times New Roman" w:hAnsi="Times New Roman" w:cs="Times New Roman"/>
          <w:i/>
          <w:iCs/>
          <w:sz w:val="16"/>
          <w:szCs w:val="16"/>
        </w:rPr>
        <w:t>Communications of the ACM</w:t>
      </w:r>
      <w:r w:rsidRPr="0023366F">
        <w:rPr>
          <w:rFonts w:ascii="Times New Roman" w:hAnsi="Times New Roman" w:cs="Times New Roman"/>
          <w:sz w:val="16"/>
          <w:szCs w:val="16"/>
        </w:rPr>
        <w:t>, vol. 18, no. 6, pp. 333–340, 1975.</w:t>
      </w:r>
    </w:p>
    <w:p w14:paraId="4A2F7A7B"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[9] R. Cox, “Regular expression matching can be simple and fast,” 2007. [Online]. Available: </w:t>
      </w:r>
      <w:hyperlink r:id="rId10" w:history="1">
        <w:r w:rsidRPr="0023366F">
          <w:rPr>
            <w:rStyle w:val="Hyperlink"/>
            <w:rFonts w:ascii="Times New Roman" w:hAnsi="Times New Roman" w:cs="Times New Roman"/>
            <w:sz w:val="16"/>
            <w:szCs w:val="16"/>
          </w:rPr>
          <w:t>https://swtch.com/~rsc/regexp/regexp1.html</w:t>
        </w:r>
      </w:hyperlink>
    </w:p>
    <w:p w14:paraId="1A7A92A8"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[10] N. Weideman, B. van der Merwe, M. Berglund, and B. Watson, “</w:t>
      </w:r>
      <w:proofErr w:type="spellStart"/>
      <w:r w:rsidRPr="0023366F">
        <w:rPr>
          <w:rFonts w:ascii="Times New Roman" w:hAnsi="Times New Roman" w:cs="Times New Roman"/>
          <w:sz w:val="16"/>
          <w:szCs w:val="16"/>
        </w:rPr>
        <w:t>Analyzing</w:t>
      </w:r>
      <w:proofErr w:type="spellEnd"/>
      <w:r w:rsidRPr="0023366F">
        <w:rPr>
          <w:rFonts w:ascii="Times New Roman" w:hAnsi="Times New Roman" w:cs="Times New Roman"/>
          <w:sz w:val="16"/>
          <w:szCs w:val="16"/>
        </w:rPr>
        <w:t xml:space="preserve"> matching time </w:t>
      </w:r>
      <w:proofErr w:type="spellStart"/>
      <w:r w:rsidRPr="0023366F">
        <w:rPr>
          <w:rFonts w:ascii="Times New Roman" w:hAnsi="Times New Roman" w:cs="Times New Roman"/>
          <w:sz w:val="16"/>
          <w:szCs w:val="16"/>
        </w:rPr>
        <w:t>behavior</w:t>
      </w:r>
      <w:proofErr w:type="spellEnd"/>
      <w:r w:rsidRPr="0023366F">
        <w:rPr>
          <w:rFonts w:ascii="Times New Roman" w:hAnsi="Times New Roman" w:cs="Times New Roman"/>
          <w:sz w:val="16"/>
          <w:szCs w:val="16"/>
        </w:rPr>
        <w:t xml:space="preserve"> of backtracking regular expression matchers by using ambiguity of NFA,” in </w:t>
      </w:r>
      <w:r w:rsidRPr="0023366F">
        <w:rPr>
          <w:rFonts w:ascii="Times New Roman" w:hAnsi="Times New Roman" w:cs="Times New Roman"/>
          <w:i/>
          <w:iCs/>
          <w:sz w:val="16"/>
          <w:szCs w:val="16"/>
        </w:rPr>
        <w:t>Proc. CIAA</w:t>
      </w:r>
      <w:r w:rsidRPr="0023366F">
        <w:rPr>
          <w:rFonts w:ascii="Times New Roman" w:hAnsi="Times New Roman" w:cs="Times New Roman"/>
          <w:sz w:val="16"/>
          <w:szCs w:val="16"/>
        </w:rPr>
        <w:t>, Lecture Notes in Computer Science, vol. 9705, 2016, pp. 322–334.</w:t>
      </w:r>
    </w:p>
    <w:p w14:paraId="6B5905EE"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[11] V. </w:t>
      </w:r>
      <w:proofErr w:type="spellStart"/>
      <w:r w:rsidRPr="0023366F">
        <w:rPr>
          <w:rFonts w:ascii="Times New Roman" w:hAnsi="Times New Roman" w:cs="Times New Roman"/>
          <w:sz w:val="16"/>
          <w:szCs w:val="16"/>
        </w:rPr>
        <w:t>Wüstholz</w:t>
      </w:r>
      <w:proofErr w:type="spellEnd"/>
      <w:r w:rsidRPr="0023366F">
        <w:rPr>
          <w:rFonts w:ascii="Times New Roman" w:hAnsi="Times New Roman" w:cs="Times New Roman"/>
          <w:sz w:val="16"/>
          <w:szCs w:val="16"/>
        </w:rPr>
        <w:t xml:space="preserve">, O. Olivo, M. J. H. Heule, and I. </w:t>
      </w:r>
      <w:proofErr w:type="spellStart"/>
      <w:r w:rsidRPr="0023366F">
        <w:rPr>
          <w:rFonts w:ascii="Times New Roman" w:hAnsi="Times New Roman" w:cs="Times New Roman"/>
          <w:sz w:val="16"/>
          <w:szCs w:val="16"/>
        </w:rPr>
        <w:t>Dillig</w:t>
      </w:r>
      <w:proofErr w:type="spellEnd"/>
      <w:r w:rsidRPr="0023366F">
        <w:rPr>
          <w:rFonts w:ascii="Times New Roman" w:hAnsi="Times New Roman" w:cs="Times New Roman"/>
          <w:sz w:val="16"/>
          <w:szCs w:val="16"/>
        </w:rPr>
        <w:t xml:space="preserve">, “Static detection of DoS vulnerabilities in programs that use regular expressions,” in </w:t>
      </w:r>
      <w:r w:rsidRPr="0023366F">
        <w:rPr>
          <w:rFonts w:ascii="Times New Roman" w:hAnsi="Times New Roman" w:cs="Times New Roman"/>
          <w:i/>
          <w:iCs/>
          <w:sz w:val="16"/>
          <w:szCs w:val="16"/>
        </w:rPr>
        <w:t>Proc. TACAS</w:t>
      </w:r>
      <w:r w:rsidRPr="0023366F">
        <w:rPr>
          <w:rFonts w:ascii="Times New Roman" w:hAnsi="Times New Roman" w:cs="Times New Roman"/>
          <w:sz w:val="16"/>
          <w:szCs w:val="16"/>
        </w:rPr>
        <w:t>, Lecture Notes in Computer Science, vol. 10206, 2017, pp. 3–20.</w:t>
      </w:r>
    </w:p>
    <w:p w14:paraId="51455F90"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[12] A. Rathnayake and H. Thielecke, “Static analysis for regular expression exponential runtime via substructural logics,” </w:t>
      </w:r>
      <w:proofErr w:type="spellStart"/>
      <w:r w:rsidRPr="0023366F">
        <w:rPr>
          <w:rFonts w:ascii="Times New Roman" w:hAnsi="Times New Roman" w:cs="Times New Roman"/>
          <w:i/>
          <w:iCs/>
          <w:sz w:val="16"/>
          <w:szCs w:val="16"/>
        </w:rPr>
        <w:t>arXiv</w:t>
      </w:r>
      <w:proofErr w:type="spellEnd"/>
      <w:r w:rsidRPr="0023366F">
        <w:rPr>
          <w:rFonts w:ascii="Times New Roman" w:hAnsi="Times New Roman" w:cs="Times New Roman"/>
          <w:i/>
          <w:iCs/>
          <w:sz w:val="16"/>
          <w:szCs w:val="16"/>
        </w:rPr>
        <w:t xml:space="preserve"> preprint arXiv:1405.7058</w:t>
      </w:r>
      <w:r w:rsidRPr="0023366F">
        <w:rPr>
          <w:rFonts w:ascii="Times New Roman" w:hAnsi="Times New Roman" w:cs="Times New Roman"/>
          <w:sz w:val="16"/>
          <w:szCs w:val="16"/>
        </w:rPr>
        <w:t>, 2014.</w:t>
      </w:r>
    </w:p>
    <w:p w14:paraId="6D700AED"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[13] Y. Shen, Y. Jiang, C. Xu, P. Yu, X. Ma, and J. Lu, “</w:t>
      </w:r>
      <w:proofErr w:type="spellStart"/>
      <w:r w:rsidRPr="0023366F">
        <w:rPr>
          <w:rFonts w:ascii="Times New Roman" w:hAnsi="Times New Roman" w:cs="Times New Roman"/>
          <w:sz w:val="16"/>
          <w:szCs w:val="16"/>
        </w:rPr>
        <w:t>ReScue</w:t>
      </w:r>
      <w:proofErr w:type="spellEnd"/>
      <w:r w:rsidRPr="0023366F">
        <w:rPr>
          <w:rFonts w:ascii="Times New Roman" w:hAnsi="Times New Roman" w:cs="Times New Roman"/>
          <w:sz w:val="16"/>
          <w:szCs w:val="16"/>
        </w:rPr>
        <w:t xml:space="preserve">: Crafting regular expression DoS attacks,” in </w:t>
      </w:r>
      <w:r w:rsidRPr="0023366F">
        <w:rPr>
          <w:rFonts w:ascii="Times New Roman" w:hAnsi="Times New Roman" w:cs="Times New Roman"/>
          <w:i/>
          <w:iCs/>
          <w:sz w:val="16"/>
          <w:szCs w:val="16"/>
        </w:rPr>
        <w:t>Proc. ASE</w:t>
      </w:r>
      <w:r w:rsidRPr="0023366F">
        <w:rPr>
          <w:rFonts w:ascii="Times New Roman" w:hAnsi="Times New Roman" w:cs="Times New Roman"/>
          <w:sz w:val="16"/>
          <w:szCs w:val="16"/>
        </w:rPr>
        <w:t>, 2018, pp. 225–235.</w:t>
      </w:r>
    </w:p>
    <w:p w14:paraId="7E600A59"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[14] C.-A. Staicu and M. Pradel, “Freezing the web: A study of </w:t>
      </w:r>
      <w:proofErr w:type="spellStart"/>
      <w:r w:rsidRPr="0023366F">
        <w:rPr>
          <w:rFonts w:ascii="Times New Roman" w:hAnsi="Times New Roman" w:cs="Times New Roman"/>
          <w:sz w:val="16"/>
          <w:szCs w:val="16"/>
        </w:rPr>
        <w:t>ReDoS</w:t>
      </w:r>
      <w:proofErr w:type="spellEnd"/>
      <w:r w:rsidRPr="0023366F">
        <w:rPr>
          <w:rFonts w:ascii="Times New Roman" w:hAnsi="Times New Roman" w:cs="Times New Roman"/>
          <w:sz w:val="16"/>
          <w:szCs w:val="16"/>
        </w:rPr>
        <w:t xml:space="preserve"> vulnerabilities in JavaScript-based web servers,” in </w:t>
      </w:r>
      <w:r w:rsidRPr="0023366F">
        <w:rPr>
          <w:rFonts w:ascii="Times New Roman" w:hAnsi="Times New Roman" w:cs="Times New Roman"/>
          <w:i/>
          <w:iCs/>
          <w:sz w:val="16"/>
          <w:szCs w:val="16"/>
        </w:rPr>
        <w:t>Proc. USENIX Security Symposium</w:t>
      </w:r>
      <w:r w:rsidRPr="0023366F">
        <w:rPr>
          <w:rFonts w:ascii="Times New Roman" w:hAnsi="Times New Roman" w:cs="Times New Roman"/>
          <w:sz w:val="16"/>
          <w:szCs w:val="16"/>
        </w:rPr>
        <w:t>, 2018, pp. 361–376.</w:t>
      </w:r>
    </w:p>
    <w:p w14:paraId="4579FA08"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[15] C. Câmpeanu, K. Salomaa, and S. Yu, “A formal study of practical regular expressions,” </w:t>
      </w:r>
      <w:r w:rsidRPr="0023366F">
        <w:rPr>
          <w:rFonts w:ascii="Times New Roman" w:hAnsi="Times New Roman" w:cs="Times New Roman"/>
          <w:i/>
          <w:iCs/>
          <w:sz w:val="16"/>
          <w:szCs w:val="16"/>
        </w:rPr>
        <w:t>International Journal of Foundations of Computer Science</w:t>
      </w:r>
      <w:r w:rsidRPr="0023366F">
        <w:rPr>
          <w:rFonts w:ascii="Times New Roman" w:hAnsi="Times New Roman" w:cs="Times New Roman"/>
          <w:sz w:val="16"/>
          <w:szCs w:val="16"/>
        </w:rPr>
        <w:t>, vol. 14, no. 6, pp. 1007–1018, 2003.</w:t>
      </w:r>
    </w:p>
    <w:p w14:paraId="7379EEED"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[16] M. L. Schmid, “Characterising REGEX languages by regular languages equipped with factor-referencing,” </w:t>
      </w:r>
      <w:r w:rsidRPr="0023366F">
        <w:rPr>
          <w:rFonts w:ascii="Times New Roman" w:hAnsi="Times New Roman" w:cs="Times New Roman"/>
          <w:i/>
          <w:iCs/>
          <w:sz w:val="16"/>
          <w:szCs w:val="16"/>
        </w:rPr>
        <w:t>Information and Computation</w:t>
      </w:r>
      <w:r w:rsidRPr="0023366F">
        <w:rPr>
          <w:rFonts w:ascii="Times New Roman" w:hAnsi="Times New Roman" w:cs="Times New Roman"/>
          <w:sz w:val="16"/>
          <w:szCs w:val="16"/>
        </w:rPr>
        <w:t>, vol. 249, pp. 1–17, 2016.</w:t>
      </w:r>
    </w:p>
    <w:p w14:paraId="27CFFB20"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[17] J. </w:t>
      </w:r>
      <w:proofErr w:type="spellStart"/>
      <w:r w:rsidRPr="0023366F">
        <w:rPr>
          <w:rFonts w:ascii="Times New Roman" w:hAnsi="Times New Roman" w:cs="Times New Roman"/>
          <w:sz w:val="16"/>
          <w:szCs w:val="16"/>
        </w:rPr>
        <w:t>Kirrage</w:t>
      </w:r>
      <w:proofErr w:type="spellEnd"/>
      <w:r w:rsidRPr="0023366F">
        <w:rPr>
          <w:rFonts w:ascii="Times New Roman" w:hAnsi="Times New Roman" w:cs="Times New Roman"/>
          <w:sz w:val="16"/>
          <w:szCs w:val="16"/>
        </w:rPr>
        <w:t xml:space="preserve">, A. Rathnayake, and H. Thielecke, “Static analysis for regular expression denial-of-service attacks,” in </w:t>
      </w:r>
      <w:r w:rsidRPr="0023366F">
        <w:rPr>
          <w:rFonts w:ascii="Times New Roman" w:hAnsi="Times New Roman" w:cs="Times New Roman"/>
          <w:i/>
          <w:iCs/>
          <w:sz w:val="16"/>
          <w:szCs w:val="16"/>
        </w:rPr>
        <w:t>Proc. NSS</w:t>
      </w:r>
      <w:r w:rsidRPr="0023366F">
        <w:rPr>
          <w:rFonts w:ascii="Times New Roman" w:hAnsi="Times New Roman" w:cs="Times New Roman"/>
          <w:sz w:val="16"/>
          <w:szCs w:val="16"/>
        </w:rPr>
        <w:t>, Lecture Notes in Computer Science, vol. 7873, 2013, pp. 135–148.</w:t>
      </w:r>
    </w:p>
    <w:p w14:paraId="70E1CC5E"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[18] J. C. Davis, F. Servant, and D. Lee, “Using selective </w:t>
      </w:r>
      <w:proofErr w:type="spellStart"/>
      <w:r w:rsidRPr="0023366F">
        <w:rPr>
          <w:rFonts w:ascii="Times New Roman" w:hAnsi="Times New Roman" w:cs="Times New Roman"/>
          <w:sz w:val="16"/>
          <w:szCs w:val="16"/>
        </w:rPr>
        <w:t>memoization</w:t>
      </w:r>
      <w:proofErr w:type="spellEnd"/>
      <w:r w:rsidRPr="0023366F">
        <w:rPr>
          <w:rFonts w:ascii="Times New Roman" w:hAnsi="Times New Roman" w:cs="Times New Roman"/>
          <w:sz w:val="16"/>
          <w:szCs w:val="16"/>
        </w:rPr>
        <w:t xml:space="preserve"> to defeat regular expression denial of service (</w:t>
      </w:r>
      <w:proofErr w:type="spellStart"/>
      <w:r w:rsidRPr="0023366F">
        <w:rPr>
          <w:rFonts w:ascii="Times New Roman" w:hAnsi="Times New Roman" w:cs="Times New Roman"/>
          <w:sz w:val="16"/>
          <w:szCs w:val="16"/>
        </w:rPr>
        <w:t>ReDoS</w:t>
      </w:r>
      <w:proofErr w:type="spellEnd"/>
      <w:r w:rsidRPr="0023366F">
        <w:rPr>
          <w:rFonts w:ascii="Times New Roman" w:hAnsi="Times New Roman" w:cs="Times New Roman"/>
          <w:sz w:val="16"/>
          <w:szCs w:val="16"/>
        </w:rPr>
        <w:t xml:space="preserve">),” in </w:t>
      </w:r>
      <w:r w:rsidRPr="0023366F">
        <w:rPr>
          <w:rFonts w:ascii="Times New Roman" w:hAnsi="Times New Roman" w:cs="Times New Roman"/>
          <w:i/>
          <w:iCs/>
          <w:sz w:val="16"/>
          <w:szCs w:val="16"/>
        </w:rPr>
        <w:t>Proc. IEEE Symposium on Security and Privacy</w:t>
      </w:r>
      <w:r w:rsidRPr="0023366F">
        <w:rPr>
          <w:rFonts w:ascii="Times New Roman" w:hAnsi="Times New Roman" w:cs="Times New Roman"/>
          <w:sz w:val="16"/>
          <w:szCs w:val="16"/>
        </w:rPr>
        <w:t>, 2021, pp. 1–17.</w:t>
      </w:r>
    </w:p>
    <w:p w14:paraId="216A38DF"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[19] J. E. Hopcroft, R. Motwani, and J. D. Ullman, </w:t>
      </w:r>
      <w:r w:rsidRPr="0023366F">
        <w:rPr>
          <w:rFonts w:ascii="Times New Roman" w:hAnsi="Times New Roman" w:cs="Times New Roman"/>
          <w:i/>
          <w:iCs/>
          <w:sz w:val="16"/>
          <w:szCs w:val="16"/>
        </w:rPr>
        <w:t>Introduction to Automata Theory, Languages, and Computation</w:t>
      </w:r>
      <w:r w:rsidRPr="0023366F">
        <w:rPr>
          <w:rFonts w:ascii="Times New Roman" w:hAnsi="Times New Roman" w:cs="Times New Roman"/>
          <w:sz w:val="16"/>
          <w:szCs w:val="16"/>
        </w:rPr>
        <w:t>, 3rd ed. Pearson, 2006.</w:t>
      </w:r>
    </w:p>
    <w:p w14:paraId="03148D45"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[20] G. Navarro and M. Raffinot, </w:t>
      </w:r>
      <w:r w:rsidRPr="0023366F">
        <w:rPr>
          <w:rFonts w:ascii="Times New Roman" w:hAnsi="Times New Roman" w:cs="Times New Roman"/>
          <w:i/>
          <w:iCs/>
          <w:sz w:val="16"/>
          <w:szCs w:val="16"/>
        </w:rPr>
        <w:t>Flexible Pattern Matching in Strings</w:t>
      </w:r>
      <w:r w:rsidRPr="0023366F">
        <w:rPr>
          <w:rFonts w:ascii="Times New Roman" w:hAnsi="Times New Roman" w:cs="Times New Roman"/>
          <w:sz w:val="16"/>
          <w:szCs w:val="16"/>
        </w:rPr>
        <w:t>. Cambridge University Press, 2002.</w:t>
      </w:r>
    </w:p>
    <w:p w14:paraId="467C43C4"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[21] H. Krawczyk, M. Bellare, and R. Canetti, “HMAC: Keyed-hashing for message authentication,” RFC 2104, 1997.</w:t>
      </w:r>
    </w:p>
    <w:p w14:paraId="28409CC9"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[22] J. C. Davis et al., “</w:t>
      </w:r>
      <w:proofErr w:type="spellStart"/>
      <w:r w:rsidRPr="0023366F">
        <w:rPr>
          <w:rFonts w:ascii="Times New Roman" w:hAnsi="Times New Roman" w:cs="Times New Roman"/>
          <w:sz w:val="16"/>
          <w:szCs w:val="16"/>
        </w:rPr>
        <w:t>PyPI</w:t>
      </w:r>
      <w:proofErr w:type="spellEnd"/>
      <w:r w:rsidRPr="0023366F">
        <w:rPr>
          <w:rFonts w:ascii="Times New Roman" w:hAnsi="Times New Roman" w:cs="Times New Roman"/>
          <w:sz w:val="16"/>
          <w:szCs w:val="16"/>
        </w:rPr>
        <w:t xml:space="preserve"> and </w:t>
      </w:r>
      <w:proofErr w:type="spellStart"/>
      <w:r w:rsidRPr="0023366F">
        <w:rPr>
          <w:rFonts w:ascii="Times New Roman" w:hAnsi="Times New Roman" w:cs="Times New Roman"/>
          <w:sz w:val="16"/>
          <w:szCs w:val="16"/>
        </w:rPr>
        <w:t>npm</w:t>
      </w:r>
      <w:proofErr w:type="spellEnd"/>
      <w:r w:rsidRPr="0023366F">
        <w:rPr>
          <w:rFonts w:ascii="Times New Roman" w:hAnsi="Times New Roman" w:cs="Times New Roman"/>
          <w:sz w:val="16"/>
          <w:szCs w:val="16"/>
        </w:rPr>
        <w:t xml:space="preserve"> regular-expression corpus,” </w:t>
      </w:r>
      <w:proofErr w:type="spellStart"/>
      <w:r w:rsidRPr="0023366F">
        <w:rPr>
          <w:rFonts w:ascii="Times New Roman" w:hAnsi="Times New Roman" w:cs="Times New Roman"/>
          <w:sz w:val="16"/>
          <w:szCs w:val="16"/>
        </w:rPr>
        <w:t>Zenodo</w:t>
      </w:r>
      <w:proofErr w:type="spellEnd"/>
      <w:r w:rsidRPr="0023366F">
        <w:rPr>
          <w:rFonts w:ascii="Times New Roman" w:hAnsi="Times New Roman" w:cs="Times New Roman"/>
          <w:sz w:val="16"/>
          <w:szCs w:val="16"/>
        </w:rPr>
        <w:t>, record 1294301.</w:t>
      </w:r>
    </w:p>
    <w:p w14:paraId="51CB88AF"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[23] Python Software Foundation, “re module documentation and </w:t>
      </w:r>
      <w:proofErr w:type="spellStart"/>
      <w:proofErr w:type="gramStart"/>
      <w:r w:rsidRPr="0023366F">
        <w:rPr>
          <w:rFonts w:ascii="Times New Roman" w:hAnsi="Times New Roman" w:cs="Times New Roman"/>
          <w:sz w:val="16"/>
          <w:szCs w:val="16"/>
        </w:rPr>
        <w:t>re._</w:t>
      </w:r>
      <w:proofErr w:type="gramEnd"/>
      <w:r w:rsidRPr="0023366F">
        <w:rPr>
          <w:rFonts w:ascii="Times New Roman" w:hAnsi="Times New Roman" w:cs="Times New Roman"/>
          <w:sz w:val="16"/>
          <w:szCs w:val="16"/>
        </w:rPr>
        <w:t>parser</w:t>
      </w:r>
      <w:proofErr w:type="spellEnd"/>
      <w:r w:rsidRPr="0023366F">
        <w:rPr>
          <w:rFonts w:ascii="Times New Roman" w:hAnsi="Times New Roman" w:cs="Times New Roman"/>
          <w:sz w:val="16"/>
          <w:szCs w:val="16"/>
        </w:rPr>
        <w:t xml:space="preserve"> source,” </w:t>
      </w:r>
      <w:proofErr w:type="spellStart"/>
      <w:r w:rsidRPr="0023366F">
        <w:rPr>
          <w:rFonts w:ascii="Times New Roman" w:hAnsi="Times New Roman" w:cs="Times New Roman"/>
          <w:sz w:val="16"/>
          <w:szCs w:val="16"/>
        </w:rPr>
        <w:t>CPython</w:t>
      </w:r>
      <w:proofErr w:type="spellEnd"/>
      <w:r w:rsidRPr="0023366F">
        <w:rPr>
          <w:rFonts w:ascii="Times New Roman" w:hAnsi="Times New Roman" w:cs="Times New Roman"/>
          <w:sz w:val="16"/>
          <w:szCs w:val="16"/>
        </w:rPr>
        <w:t>.</w:t>
      </w:r>
    </w:p>
    <w:p w14:paraId="08478E39"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[24] PCRE2 Library and the pcre2 Python binding, version 0.7.1.</w:t>
      </w:r>
    </w:p>
    <w:p w14:paraId="3C27E2B8" w14:textId="77777777" w:rsidR="0023366F" w:rsidRPr="0023366F" w:rsidRDefault="0023366F" w:rsidP="0023366F">
      <w:pPr>
        <w:spacing w:after="0" w:line="216" w:lineRule="auto"/>
        <w:jc w:val="both"/>
        <w:rPr>
          <w:rFonts w:ascii="Times New Roman" w:hAnsi="Times New Roman" w:cs="Times New Roman"/>
          <w:sz w:val="16"/>
          <w:szCs w:val="16"/>
        </w:rPr>
      </w:pPr>
      <w:r w:rsidRPr="0023366F">
        <w:rPr>
          <w:rFonts w:ascii="Times New Roman" w:hAnsi="Times New Roman" w:cs="Times New Roman"/>
          <w:sz w:val="16"/>
          <w:szCs w:val="16"/>
        </w:rPr>
        <w:t xml:space="preserve">[25] D. R. MacIver, D. Hatfield-Dodds, and contributors, “Hypothesis: A new approach to property-based testing,” </w:t>
      </w:r>
      <w:r w:rsidRPr="0023366F">
        <w:rPr>
          <w:rFonts w:ascii="Times New Roman" w:hAnsi="Times New Roman" w:cs="Times New Roman"/>
          <w:i/>
          <w:iCs/>
          <w:sz w:val="16"/>
          <w:szCs w:val="16"/>
        </w:rPr>
        <w:t xml:space="preserve">Journal of </w:t>
      </w:r>
      <w:proofErr w:type="gramStart"/>
      <w:r w:rsidRPr="0023366F">
        <w:rPr>
          <w:rFonts w:ascii="Times New Roman" w:hAnsi="Times New Roman" w:cs="Times New Roman"/>
          <w:i/>
          <w:iCs/>
          <w:sz w:val="16"/>
          <w:szCs w:val="16"/>
        </w:rPr>
        <w:t>Open Source</w:t>
      </w:r>
      <w:proofErr w:type="gramEnd"/>
      <w:r w:rsidRPr="0023366F">
        <w:rPr>
          <w:rFonts w:ascii="Times New Roman" w:hAnsi="Times New Roman" w:cs="Times New Roman"/>
          <w:i/>
          <w:iCs/>
          <w:sz w:val="16"/>
          <w:szCs w:val="16"/>
        </w:rPr>
        <w:t xml:space="preserve"> Software</w:t>
      </w:r>
      <w:r w:rsidRPr="0023366F">
        <w:rPr>
          <w:rFonts w:ascii="Times New Roman" w:hAnsi="Times New Roman" w:cs="Times New Roman"/>
          <w:sz w:val="16"/>
          <w:szCs w:val="16"/>
        </w:rPr>
        <w:t>, vol. 4, no. 43, Art. no. 1891, 2019.</w:t>
      </w:r>
    </w:p>
    <w:p w14:paraId="409BEA17" w14:textId="77777777" w:rsidR="00682805" w:rsidRPr="00D908B1" w:rsidRDefault="00682805" w:rsidP="00F24924">
      <w:pPr>
        <w:spacing w:after="0" w:line="216" w:lineRule="auto"/>
        <w:jc w:val="both"/>
        <w:rPr>
          <w:rFonts w:ascii="Times New Roman" w:hAnsi="Times New Roman" w:cs="Times New Roman"/>
          <w:sz w:val="16"/>
          <w:szCs w:val="16"/>
        </w:rPr>
      </w:pPr>
    </w:p>
    <w:sectPr w:rsidR="00682805" w:rsidRPr="00D908B1" w:rsidSect="00DB4747">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58F1"/>
    <w:multiLevelType w:val="multilevel"/>
    <w:tmpl w:val="AC54A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937F7"/>
    <w:multiLevelType w:val="multilevel"/>
    <w:tmpl w:val="89C6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55977"/>
    <w:multiLevelType w:val="multilevel"/>
    <w:tmpl w:val="0C76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B78F3"/>
    <w:multiLevelType w:val="multilevel"/>
    <w:tmpl w:val="9B4C1A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A57FB"/>
    <w:multiLevelType w:val="multilevel"/>
    <w:tmpl w:val="EB40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D2B8A"/>
    <w:multiLevelType w:val="multilevel"/>
    <w:tmpl w:val="EC6C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03201"/>
    <w:multiLevelType w:val="multilevel"/>
    <w:tmpl w:val="3FA8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E1429"/>
    <w:multiLevelType w:val="multilevel"/>
    <w:tmpl w:val="447CA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297C78"/>
    <w:multiLevelType w:val="multilevel"/>
    <w:tmpl w:val="CF2A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D024D"/>
    <w:multiLevelType w:val="hybridMultilevel"/>
    <w:tmpl w:val="FA2C2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6C4EF7"/>
    <w:multiLevelType w:val="multilevel"/>
    <w:tmpl w:val="2F7E6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D3F0C"/>
    <w:multiLevelType w:val="multilevel"/>
    <w:tmpl w:val="CFCA2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3C2E7F"/>
    <w:multiLevelType w:val="multilevel"/>
    <w:tmpl w:val="0F709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A17F22"/>
    <w:multiLevelType w:val="multilevel"/>
    <w:tmpl w:val="171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422993">
    <w:abstractNumId w:val="10"/>
  </w:num>
  <w:num w:numId="2" w16cid:durableId="1481799759">
    <w:abstractNumId w:val="8"/>
  </w:num>
  <w:num w:numId="3" w16cid:durableId="1966429690">
    <w:abstractNumId w:val="1"/>
  </w:num>
  <w:num w:numId="4" w16cid:durableId="981538863">
    <w:abstractNumId w:val="5"/>
  </w:num>
  <w:num w:numId="5" w16cid:durableId="2092193147">
    <w:abstractNumId w:val="6"/>
  </w:num>
  <w:num w:numId="6" w16cid:durableId="1797405488">
    <w:abstractNumId w:val="7"/>
  </w:num>
  <w:num w:numId="7" w16cid:durableId="572931215">
    <w:abstractNumId w:val="13"/>
  </w:num>
  <w:num w:numId="8" w16cid:durableId="141191583">
    <w:abstractNumId w:val="11"/>
  </w:num>
  <w:num w:numId="9" w16cid:durableId="1833839133">
    <w:abstractNumId w:val="2"/>
  </w:num>
  <w:num w:numId="10" w16cid:durableId="1294676196">
    <w:abstractNumId w:val="3"/>
  </w:num>
  <w:num w:numId="11" w16cid:durableId="2049605175">
    <w:abstractNumId w:val="9"/>
  </w:num>
  <w:num w:numId="12" w16cid:durableId="361518282">
    <w:abstractNumId w:val="4"/>
  </w:num>
  <w:num w:numId="13" w16cid:durableId="1066533690">
    <w:abstractNumId w:val="0"/>
  </w:num>
  <w:num w:numId="14" w16cid:durableId="12541636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924"/>
    <w:rsid w:val="00023D91"/>
    <w:rsid w:val="00054FB0"/>
    <w:rsid w:val="00081ED3"/>
    <w:rsid w:val="000C4EE9"/>
    <w:rsid w:val="0012767C"/>
    <w:rsid w:val="0015594F"/>
    <w:rsid w:val="001577A7"/>
    <w:rsid w:val="0019033D"/>
    <w:rsid w:val="001A0EFC"/>
    <w:rsid w:val="001B0D43"/>
    <w:rsid w:val="001C62A4"/>
    <w:rsid w:val="00203D5F"/>
    <w:rsid w:val="00224FB5"/>
    <w:rsid w:val="0023366F"/>
    <w:rsid w:val="002336C7"/>
    <w:rsid w:val="002378AF"/>
    <w:rsid w:val="002A515F"/>
    <w:rsid w:val="002D1879"/>
    <w:rsid w:val="003549C6"/>
    <w:rsid w:val="00367F30"/>
    <w:rsid w:val="003E7272"/>
    <w:rsid w:val="00413401"/>
    <w:rsid w:val="00446984"/>
    <w:rsid w:val="004C60A6"/>
    <w:rsid w:val="004E695F"/>
    <w:rsid w:val="00592A5E"/>
    <w:rsid w:val="005A01C2"/>
    <w:rsid w:val="00642A33"/>
    <w:rsid w:val="00674C7A"/>
    <w:rsid w:val="00682805"/>
    <w:rsid w:val="006D078F"/>
    <w:rsid w:val="006D1B41"/>
    <w:rsid w:val="007775B9"/>
    <w:rsid w:val="007A2B41"/>
    <w:rsid w:val="008706ED"/>
    <w:rsid w:val="00891B24"/>
    <w:rsid w:val="008E06A6"/>
    <w:rsid w:val="009065AA"/>
    <w:rsid w:val="00981AFE"/>
    <w:rsid w:val="009937A5"/>
    <w:rsid w:val="00995969"/>
    <w:rsid w:val="00A606AD"/>
    <w:rsid w:val="00AB397C"/>
    <w:rsid w:val="00AC2898"/>
    <w:rsid w:val="00AC62ED"/>
    <w:rsid w:val="00AF16F7"/>
    <w:rsid w:val="00B04274"/>
    <w:rsid w:val="00B06C8C"/>
    <w:rsid w:val="00B153A5"/>
    <w:rsid w:val="00B52A04"/>
    <w:rsid w:val="00B7290F"/>
    <w:rsid w:val="00BC191F"/>
    <w:rsid w:val="00C353DC"/>
    <w:rsid w:val="00C42DE8"/>
    <w:rsid w:val="00C44517"/>
    <w:rsid w:val="00C461F0"/>
    <w:rsid w:val="00CD2822"/>
    <w:rsid w:val="00D0190D"/>
    <w:rsid w:val="00D12C77"/>
    <w:rsid w:val="00D32AD2"/>
    <w:rsid w:val="00D908B1"/>
    <w:rsid w:val="00DB4747"/>
    <w:rsid w:val="00DB76A4"/>
    <w:rsid w:val="00DD49DE"/>
    <w:rsid w:val="00DD73AD"/>
    <w:rsid w:val="00DE0A05"/>
    <w:rsid w:val="00DF7A07"/>
    <w:rsid w:val="00E526BA"/>
    <w:rsid w:val="00E56100"/>
    <w:rsid w:val="00F24924"/>
    <w:rsid w:val="00F83A8D"/>
    <w:rsid w:val="00F9441D"/>
    <w:rsid w:val="00FD49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B603"/>
  <w15:chartTrackingRefBased/>
  <w15:docId w15:val="{4F25952E-715A-4D82-BDD7-7603A430C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B41"/>
  </w:style>
  <w:style w:type="paragraph" w:styleId="Heading1">
    <w:name w:val="heading 1"/>
    <w:basedOn w:val="Normal"/>
    <w:next w:val="Normal"/>
    <w:link w:val="Heading1Char"/>
    <w:uiPriority w:val="9"/>
    <w:qFormat/>
    <w:rsid w:val="006D1B41"/>
    <w:pPr>
      <w:keepNext/>
      <w:keepLines/>
      <w:spacing w:before="320" w:after="0" w:line="240" w:lineRule="auto"/>
      <w:outlineLvl w:val="0"/>
    </w:pPr>
    <w:rPr>
      <w:rFonts w:asciiTheme="majorHAnsi" w:eastAsiaTheme="majorEastAsia" w:hAnsiTheme="majorHAnsi" w:cstheme="majorBidi"/>
      <w:color w:val="374C80" w:themeColor="accent1" w:themeShade="BF"/>
      <w:sz w:val="30"/>
      <w:szCs w:val="30"/>
    </w:rPr>
  </w:style>
  <w:style w:type="paragraph" w:styleId="Heading2">
    <w:name w:val="heading 2"/>
    <w:basedOn w:val="Normal"/>
    <w:next w:val="Normal"/>
    <w:link w:val="Heading2Char"/>
    <w:uiPriority w:val="9"/>
    <w:unhideWhenUsed/>
    <w:qFormat/>
    <w:rsid w:val="006D1B41"/>
    <w:pPr>
      <w:keepNext/>
      <w:keepLines/>
      <w:spacing w:before="40" w:after="0" w:line="240" w:lineRule="auto"/>
      <w:outlineLvl w:val="1"/>
    </w:pPr>
    <w:rPr>
      <w:rFonts w:asciiTheme="majorHAnsi" w:eastAsiaTheme="majorEastAsia" w:hAnsiTheme="majorHAnsi" w:cstheme="majorBidi"/>
      <w:color w:val="3476B1" w:themeColor="accent2" w:themeShade="BF"/>
      <w:sz w:val="28"/>
      <w:szCs w:val="28"/>
    </w:rPr>
  </w:style>
  <w:style w:type="paragraph" w:styleId="Heading3">
    <w:name w:val="heading 3"/>
    <w:basedOn w:val="Normal"/>
    <w:next w:val="Normal"/>
    <w:link w:val="Heading3Char"/>
    <w:uiPriority w:val="9"/>
    <w:semiHidden/>
    <w:unhideWhenUsed/>
    <w:qFormat/>
    <w:rsid w:val="006D1B41"/>
    <w:pPr>
      <w:keepNext/>
      <w:keepLines/>
      <w:spacing w:before="40" w:after="0" w:line="240" w:lineRule="auto"/>
      <w:outlineLvl w:val="2"/>
    </w:pPr>
    <w:rPr>
      <w:rFonts w:asciiTheme="majorHAnsi" w:eastAsiaTheme="majorEastAsia" w:hAnsiTheme="majorHAnsi" w:cstheme="majorBidi"/>
      <w:color w:val="77697A" w:themeColor="accent6" w:themeShade="BF"/>
      <w:sz w:val="26"/>
      <w:szCs w:val="26"/>
    </w:rPr>
  </w:style>
  <w:style w:type="paragraph" w:styleId="Heading4">
    <w:name w:val="heading 4"/>
    <w:basedOn w:val="Normal"/>
    <w:next w:val="Normal"/>
    <w:link w:val="Heading4Char"/>
    <w:uiPriority w:val="9"/>
    <w:semiHidden/>
    <w:unhideWhenUsed/>
    <w:qFormat/>
    <w:rsid w:val="006D1B41"/>
    <w:pPr>
      <w:keepNext/>
      <w:keepLines/>
      <w:spacing w:before="40" w:after="0"/>
      <w:outlineLvl w:val="3"/>
    </w:pPr>
    <w:rPr>
      <w:rFonts w:asciiTheme="majorHAnsi" w:eastAsiaTheme="majorEastAsia" w:hAnsiTheme="majorHAnsi" w:cstheme="majorBidi"/>
      <w:i/>
      <w:iCs/>
      <w:color w:val="417A84" w:themeColor="accent5" w:themeShade="BF"/>
      <w:sz w:val="25"/>
      <w:szCs w:val="25"/>
    </w:rPr>
  </w:style>
  <w:style w:type="paragraph" w:styleId="Heading5">
    <w:name w:val="heading 5"/>
    <w:basedOn w:val="Normal"/>
    <w:next w:val="Normal"/>
    <w:link w:val="Heading5Char"/>
    <w:uiPriority w:val="9"/>
    <w:semiHidden/>
    <w:unhideWhenUsed/>
    <w:qFormat/>
    <w:rsid w:val="006D1B41"/>
    <w:pPr>
      <w:keepNext/>
      <w:keepLines/>
      <w:spacing w:before="40" w:after="0"/>
      <w:outlineLvl w:val="4"/>
    </w:pPr>
    <w:rPr>
      <w:rFonts w:asciiTheme="majorHAnsi" w:eastAsiaTheme="majorEastAsia" w:hAnsiTheme="majorHAnsi" w:cstheme="majorBidi"/>
      <w:i/>
      <w:iCs/>
      <w:color w:val="234F77" w:themeColor="accent2" w:themeShade="80"/>
      <w:sz w:val="24"/>
      <w:szCs w:val="24"/>
    </w:rPr>
  </w:style>
  <w:style w:type="paragraph" w:styleId="Heading6">
    <w:name w:val="heading 6"/>
    <w:basedOn w:val="Normal"/>
    <w:next w:val="Normal"/>
    <w:link w:val="Heading6Char"/>
    <w:uiPriority w:val="9"/>
    <w:semiHidden/>
    <w:unhideWhenUsed/>
    <w:qFormat/>
    <w:rsid w:val="006D1B41"/>
    <w:pPr>
      <w:keepNext/>
      <w:keepLines/>
      <w:spacing w:before="40" w:after="0"/>
      <w:outlineLvl w:val="5"/>
    </w:pPr>
    <w:rPr>
      <w:rFonts w:asciiTheme="majorHAnsi" w:eastAsiaTheme="majorEastAsia" w:hAnsiTheme="majorHAnsi" w:cstheme="majorBidi"/>
      <w:i/>
      <w:iCs/>
      <w:color w:val="4F4652" w:themeColor="accent6" w:themeShade="80"/>
      <w:sz w:val="23"/>
      <w:szCs w:val="23"/>
    </w:rPr>
  </w:style>
  <w:style w:type="paragraph" w:styleId="Heading7">
    <w:name w:val="heading 7"/>
    <w:basedOn w:val="Normal"/>
    <w:next w:val="Normal"/>
    <w:link w:val="Heading7Char"/>
    <w:uiPriority w:val="9"/>
    <w:semiHidden/>
    <w:unhideWhenUsed/>
    <w:qFormat/>
    <w:rsid w:val="006D1B41"/>
    <w:pPr>
      <w:keepNext/>
      <w:keepLines/>
      <w:spacing w:before="40" w:after="0"/>
      <w:outlineLvl w:val="6"/>
    </w:pPr>
    <w:rPr>
      <w:rFonts w:asciiTheme="majorHAnsi" w:eastAsiaTheme="majorEastAsia" w:hAnsiTheme="majorHAnsi" w:cstheme="majorBidi"/>
      <w:color w:val="253356" w:themeColor="accent1" w:themeShade="80"/>
    </w:rPr>
  </w:style>
  <w:style w:type="paragraph" w:styleId="Heading8">
    <w:name w:val="heading 8"/>
    <w:basedOn w:val="Normal"/>
    <w:next w:val="Normal"/>
    <w:link w:val="Heading8Char"/>
    <w:uiPriority w:val="9"/>
    <w:semiHidden/>
    <w:unhideWhenUsed/>
    <w:qFormat/>
    <w:rsid w:val="006D1B41"/>
    <w:pPr>
      <w:keepNext/>
      <w:keepLines/>
      <w:spacing w:before="40" w:after="0"/>
      <w:outlineLvl w:val="7"/>
    </w:pPr>
    <w:rPr>
      <w:rFonts w:asciiTheme="majorHAnsi" w:eastAsiaTheme="majorEastAsia" w:hAnsiTheme="majorHAnsi" w:cstheme="majorBidi"/>
      <w:color w:val="234F77" w:themeColor="accent2" w:themeShade="80"/>
      <w:sz w:val="21"/>
      <w:szCs w:val="21"/>
    </w:rPr>
  </w:style>
  <w:style w:type="paragraph" w:styleId="Heading9">
    <w:name w:val="heading 9"/>
    <w:basedOn w:val="Normal"/>
    <w:next w:val="Normal"/>
    <w:link w:val="Heading9Char"/>
    <w:uiPriority w:val="9"/>
    <w:semiHidden/>
    <w:unhideWhenUsed/>
    <w:qFormat/>
    <w:rsid w:val="006D1B41"/>
    <w:pPr>
      <w:keepNext/>
      <w:keepLines/>
      <w:spacing w:before="40" w:after="0"/>
      <w:outlineLvl w:val="8"/>
    </w:pPr>
    <w:rPr>
      <w:rFonts w:asciiTheme="majorHAnsi" w:eastAsiaTheme="majorEastAsia" w:hAnsiTheme="majorHAnsi" w:cstheme="majorBidi"/>
      <w:color w:val="4F4652"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B41"/>
    <w:rPr>
      <w:rFonts w:asciiTheme="majorHAnsi" w:eastAsiaTheme="majorEastAsia" w:hAnsiTheme="majorHAnsi" w:cstheme="majorBidi"/>
      <w:color w:val="374C80" w:themeColor="accent1" w:themeShade="BF"/>
      <w:sz w:val="30"/>
      <w:szCs w:val="30"/>
    </w:rPr>
  </w:style>
  <w:style w:type="character" w:customStyle="1" w:styleId="Heading2Char">
    <w:name w:val="Heading 2 Char"/>
    <w:basedOn w:val="DefaultParagraphFont"/>
    <w:link w:val="Heading2"/>
    <w:uiPriority w:val="9"/>
    <w:rsid w:val="006D1B41"/>
    <w:rPr>
      <w:rFonts w:asciiTheme="majorHAnsi" w:eastAsiaTheme="majorEastAsia" w:hAnsiTheme="majorHAnsi" w:cstheme="majorBidi"/>
      <w:color w:val="3476B1" w:themeColor="accent2" w:themeShade="BF"/>
      <w:sz w:val="28"/>
      <w:szCs w:val="28"/>
    </w:rPr>
  </w:style>
  <w:style w:type="character" w:customStyle="1" w:styleId="Heading3Char">
    <w:name w:val="Heading 3 Char"/>
    <w:basedOn w:val="DefaultParagraphFont"/>
    <w:link w:val="Heading3"/>
    <w:uiPriority w:val="9"/>
    <w:semiHidden/>
    <w:rsid w:val="006D1B41"/>
    <w:rPr>
      <w:rFonts w:asciiTheme="majorHAnsi" w:eastAsiaTheme="majorEastAsia" w:hAnsiTheme="majorHAnsi" w:cstheme="majorBidi"/>
      <w:color w:val="77697A" w:themeColor="accent6" w:themeShade="BF"/>
      <w:sz w:val="26"/>
      <w:szCs w:val="26"/>
    </w:rPr>
  </w:style>
  <w:style w:type="character" w:customStyle="1" w:styleId="Heading4Char">
    <w:name w:val="Heading 4 Char"/>
    <w:basedOn w:val="DefaultParagraphFont"/>
    <w:link w:val="Heading4"/>
    <w:uiPriority w:val="9"/>
    <w:semiHidden/>
    <w:rsid w:val="006D1B41"/>
    <w:rPr>
      <w:rFonts w:asciiTheme="majorHAnsi" w:eastAsiaTheme="majorEastAsia" w:hAnsiTheme="majorHAnsi" w:cstheme="majorBidi"/>
      <w:i/>
      <w:iCs/>
      <w:color w:val="417A84" w:themeColor="accent5" w:themeShade="BF"/>
      <w:sz w:val="25"/>
      <w:szCs w:val="25"/>
    </w:rPr>
  </w:style>
  <w:style w:type="character" w:customStyle="1" w:styleId="Heading5Char">
    <w:name w:val="Heading 5 Char"/>
    <w:basedOn w:val="DefaultParagraphFont"/>
    <w:link w:val="Heading5"/>
    <w:uiPriority w:val="9"/>
    <w:semiHidden/>
    <w:rsid w:val="006D1B41"/>
    <w:rPr>
      <w:rFonts w:asciiTheme="majorHAnsi" w:eastAsiaTheme="majorEastAsia" w:hAnsiTheme="majorHAnsi" w:cstheme="majorBidi"/>
      <w:i/>
      <w:iCs/>
      <w:color w:val="234F77" w:themeColor="accent2" w:themeShade="80"/>
      <w:sz w:val="24"/>
      <w:szCs w:val="24"/>
    </w:rPr>
  </w:style>
  <w:style w:type="character" w:customStyle="1" w:styleId="Heading6Char">
    <w:name w:val="Heading 6 Char"/>
    <w:basedOn w:val="DefaultParagraphFont"/>
    <w:link w:val="Heading6"/>
    <w:uiPriority w:val="9"/>
    <w:semiHidden/>
    <w:rsid w:val="006D1B41"/>
    <w:rPr>
      <w:rFonts w:asciiTheme="majorHAnsi" w:eastAsiaTheme="majorEastAsia" w:hAnsiTheme="majorHAnsi" w:cstheme="majorBidi"/>
      <w:i/>
      <w:iCs/>
      <w:color w:val="4F4652" w:themeColor="accent6" w:themeShade="80"/>
      <w:sz w:val="23"/>
      <w:szCs w:val="23"/>
    </w:rPr>
  </w:style>
  <w:style w:type="character" w:customStyle="1" w:styleId="Heading7Char">
    <w:name w:val="Heading 7 Char"/>
    <w:basedOn w:val="DefaultParagraphFont"/>
    <w:link w:val="Heading7"/>
    <w:uiPriority w:val="9"/>
    <w:semiHidden/>
    <w:rsid w:val="006D1B41"/>
    <w:rPr>
      <w:rFonts w:asciiTheme="majorHAnsi" w:eastAsiaTheme="majorEastAsia" w:hAnsiTheme="majorHAnsi" w:cstheme="majorBidi"/>
      <w:color w:val="253356" w:themeColor="accent1" w:themeShade="80"/>
    </w:rPr>
  </w:style>
  <w:style w:type="character" w:customStyle="1" w:styleId="Heading8Char">
    <w:name w:val="Heading 8 Char"/>
    <w:basedOn w:val="DefaultParagraphFont"/>
    <w:link w:val="Heading8"/>
    <w:uiPriority w:val="9"/>
    <w:semiHidden/>
    <w:rsid w:val="006D1B41"/>
    <w:rPr>
      <w:rFonts w:asciiTheme="majorHAnsi" w:eastAsiaTheme="majorEastAsia" w:hAnsiTheme="majorHAnsi" w:cstheme="majorBidi"/>
      <w:color w:val="234F77" w:themeColor="accent2" w:themeShade="80"/>
      <w:sz w:val="21"/>
      <w:szCs w:val="21"/>
    </w:rPr>
  </w:style>
  <w:style w:type="character" w:customStyle="1" w:styleId="Heading9Char">
    <w:name w:val="Heading 9 Char"/>
    <w:basedOn w:val="DefaultParagraphFont"/>
    <w:link w:val="Heading9"/>
    <w:uiPriority w:val="9"/>
    <w:semiHidden/>
    <w:rsid w:val="006D1B41"/>
    <w:rPr>
      <w:rFonts w:asciiTheme="majorHAnsi" w:eastAsiaTheme="majorEastAsia" w:hAnsiTheme="majorHAnsi" w:cstheme="majorBidi"/>
      <w:color w:val="4F4652" w:themeColor="accent6" w:themeShade="80"/>
    </w:rPr>
  </w:style>
  <w:style w:type="paragraph" w:styleId="Title">
    <w:name w:val="Title"/>
    <w:basedOn w:val="Normal"/>
    <w:next w:val="Normal"/>
    <w:link w:val="TitleChar"/>
    <w:uiPriority w:val="10"/>
    <w:qFormat/>
    <w:rsid w:val="006D1B41"/>
    <w:pPr>
      <w:spacing w:after="0" w:line="240" w:lineRule="auto"/>
      <w:contextualSpacing/>
    </w:pPr>
    <w:rPr>
      <w:rFonts w:asciiTheme="majorHAnsi" w:eastAsiaTheme="majorEastAsia" w:hAnsiTheme="majorHAnsi" w:cstheme="majorBidi"/>
      <w:color w:val="374C80" w:themeColor="accent1" w:themeShade="BF"/>
      <w:spacing w:val="-10"/>
      <w:sz w:val="52"/>
      <w:szCs w:val="52"/>
    </w:rPr>
  </w:style>
  <w:style w:type="character" w:customStyle="1" w:styleId="TitleChar">
    <w:name w:val="Title Char"/>
    <w:basedOn w:val="DefaultParagraphFont"/>
    <w:link w:val="Title"/>
    <w:uiPriority w:val="10"/>
    <w:rsid w:val="006D1B41"/>
    <w:rPr>
      <w:rFonts w:asciiTheme="majorHAnsi" w:eastAsiaTheme="majorEastAsia" w:hAnsiTheme="majorHAnsi" w:cstheme="majorBidi"/>
      <w:color w:val="374C80" w:themeColor="accent1" w:themeShade="BF"/>
      <w:spacing w:val="-10"/>
      <w:sz w:val="52"/>
      <w:szCs w:val="52"/>
    </w:rPr>
  </w:style>
  <w:style w:type="paragraph" w:styleId="Subtitle">
    <w:name w:val="Subtitle"/>
    <w:basedOn w:val="Normal"/>
    <w:next w:val="Normal"/>
    <w:link w:val="SubtitleChar"/>
    <w:uiPriority w:val="11"/>
    <w:qFormat/>
    <w:rsid w:val="006D1B41"/>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6D1B41"/>
    <w:rPr>
      <w:rFonts w:asciiTheme="majorHAnsi" w:eastAsiaTheme="majorEastAsia" w:hAnsiTheme="majorHAnsi" w:cstheme="majorBidi"/>
    </w:rPr>
  </w:style>
  <w:style w:type="paragraph" w:styleId="Quote">
    <w:name w:val="Quote"/>
    <w:basedOn w:val="Normal"/>
    <w:next w:val="Normal"/>
    <w:link w:val="QuoteChar"/>
    <w:uiPriority w:val="29"/>
    <w:qFormat/>
    <w:rsid w:val="006D1B41"/>
    <w:pPr>
      <w:spacing w:before="120"/>
      <w:ind w:left="720" w:right="720"/>
      <w:jc w:val="center"/>
    </w:pPr>
    <w:rPr>
      <w:i/>
      <w:iCs/>
    </w:rPr>
  </w:style>
  <w:style w:type="character" w:customStyle="1" w:styleId="QuoteChar">
    <w:name w:val="Quote Char"/>
    <w:basedOn w:val="DefaultParagraphFont"/>
    <w:link w:val="Quote"/>
    <w:uiPriority w:val="29"/>
    <w:rsid w:val="006D1B41"/>
    <w:rPr>
      <w:i/>
      <w:iCs/>
    </w:rPr>
  </w:style>
  <w:style w:type="paragraph" w:styleId="ListParagraph">
    <w:name w:val="List Paragraph"/>
    <w:basedOn w:val="Normal"/>
    <w:uiPriority w:val="34"/>
    <w:qFormat/>
    <w:rsid w:val="00F24924"/>
    <w:pPr>
      <w:ind w:left="720"/>
      <w:contextualSpacing/>
    </w:pPr>
  </w:style>
  <w:style w:type="character" w:styleId="IntenseEmphasis">
    <w:name w:val="Intense Emphasis"/>
    <w:basedOn w:val="DefaultParagraphFont"/>
    <w:uiPriority w:val="21"/>
    <w:qFormat/>
    <w:rsid w:val="006D1B41"/>
    <w:rPr>
      <w:b w:val="0"/>
      <w:bCs w:val="0"/>
      <w:i/>
      <w:iCs/>
      <w:color w:val="4A66AC" w:themeColor="accent1"/>
    </w:rPr>
  </w:style>
  <w:style w:type="paragraph" w:styleId="IntenseQuote">
    <w:name w:val="Intense Quote"/>
    <w:basedOn w:val="Normal"/>
    <w:next w:val="Normal"/>
    <w:link w:val="IntenseQuoteChar"/>
    <w:uiPriority w:val="30"/>
    <w:qFormat/>
    <w:rsid w:val="006D1B41"/>
    <w:pPr>
      <w:spacing w:before="120" w:line="300" w:lineRule="auto"/>
      <w:ind w:left="576" w:right="576"/>
      <w:jc w:val="center"/>
    </w:pPr>
    <w:rPr>
      <w:rFonts w:asciiTheme="majorHAnsi" w:eastAsiaTheme="majorEastAsia" w:hAnsiTheme="majorHAnsi" w:cstheme="majorBidi"/>
      <w:color w:val="4A66AC" w:themeColor="accent1"/>
      <w:sz w:val="24"/>
      <w:szCs w:val="24"/>
    </w:rPr>
  </w:style>
  <w:style w:type="character" w:customStyle="1" w:styleId="IntenseQuoteChar">
    <w:name w:val="Intense Quote Char"/>
    <w:basedOn w:val="DefaultParagraphFont"/>
    <w:link w:val="IntenseQuote"/>
    <w:uiPriority w:val="30"/>
    <w:rsid w:val="006D1B41"/>
    <w:rPr>
      <w:rFonts w:asciiTheme="majorHAnsi" w:eastAsiaTheme="majorEastAsia" w:hAnsiTheme="majorHAnsi" w:cstheme="majorBidi"/>
      <w:color w:val="4A66AC" w:themeColor="accent1"/>
      <w:sz w:val="24"/>
      <w:szCs w:val="24"/>
    </w:rPr>
  </w:style>
  <w:style w:type="character" w:styleId="IntenseReference">
    <w:name w:val="Intense Reference"/>
    <w:basedOn w:val="DefaultParagraphFont"/>
    <w:uiPriority w:val="32"/>
    <w:qFormat/>
    <w:rsid w:val="006D1B41"/>
    <w:rPr>
      <w:b/>
      <w:bCs/>
      <w:smallCaps/>
      <w:color w:val="4A66AC" w:themeColor="accent1"/>
      <w:spacing w:val="5"/>
      <w:u w:val="single"/>
    </w:rPr>
  </w:style>
  <w:style w:type="paragraph" w:styleId="NoSpacing">
    <w:name w:val="No Spacing"/>
    <w:uiPriority w:val="1"/>
    <w:qFormat/>
    <w:rsid w:val="006D1B41"/>
    <w:pPr>
      <w:spacing w:after="0" w:line="240" w:lineRule="auto"/>
    </w:pPr>
  </w:style>
  <w:style w:type="paragraph" w:styleId="NormalWeb">
    <w:name w:val="Normal (Web)"/>
    <w:basedOn w:val="Normal"/>
    <w:uiPriority w:val="99"/>
    <w:semiHidden/>
    <w:unhideWhenUsed/>
    <w:rsid w:val="0015594F"/>
    <w:rPr>
      <w:rFonts w:ascii="Times New Roman" w:hAnsi="Times New Roman" w:cs="Times New Roman"/>
    </w:rPr>
  </w:style>
  <w:style w:type="paragraph" w:styleId="Caption">
    <w:name w:val="caption"/>
    <w:basedOn w:val="Normal"/>
    <w:next w:val="Normal"/>
    <w:uiPriority w:val="35"/>
    <w:semiHidden/>
    <w:unhideWhenUsed/>
    <w:qFormat/>
    <w:rsid w:val="006D1B41"/>
    <w:pPr>
      <w:spacing w:line="240" w:lineRule="auto"/>
    </w:pPr>
    <w:rPr>
      <w:b/>
      <w:bCs/>
      <w:smallCaps/>
      <w:color w:val="4A66AC" w:themeColor="accent1"/>
      <w:spacing w:val="6"/>
    </w:rPr>
  </w:style>
  <w:style w:type="character" w:styleId="Strong">
    <w:name w:val="Strong"/>
    <w:basedOn w:val="DefaultParagraphFont"/>
    <w:uiPriority w:val="22"/>
    <w:qFormat/>
    <w:rsid w:val="006D1B41"/>
    <w:rPr>
      <w:b/>
      <w:bCs/>
    </w:rPr>
  </w:style>
  <w:style w:type="character" w:styleId="Emphasis">
    <w:name w:val="Emphasis"/>
    <w:basedOn w:val="DefaultParagraphFont"/>
    <w:uiPriority w:val="20"/>
    <w:qFormat/>
    <w:rsid w:val="006D1B41"/>
    <w:rPr>
      <w:i/>
      <w:iCs/>
    </w:rPr>
  </w:style>
  <w:style w:type="character" w:styleId="SubtleEmphasis">
    <w:name w:val="Subtle Emphasis"/>
    <w:basedOn w:val="DefaultParagraphFont"/>
    <w:uiPriority w:val="19"/>
    <w:qFormat/>
    <w:rsid w:val="006D1B41"/>
    <w:rPr>
      <w:i/>
      <w:iCs/>
      <w:color w:val="404040" w:themeColor="text1" w:themeTint="BF"/>
    </w:rPr>
  </w:style>
  <w:style w:type="character" w:styleId="SubtleReference">
    <w:name w:val="Subtle Reference"/>
    <w:basedOn w:val="DefaultParagraphFont"/>
    <w:uiPriority w:val="31"/>
    <w:qFormat/>
    <w:rsid w:val="006D1B41"/>
    <w:rPr>
      <w:smallCaps/>
      <w:color w:val="404040" w:themeColor="text1" w:themeTint="BF"/>
      <w:u w:val="single" w:color="7F7F7F" w:themeColor="text1" w:themeTint="80"/>
    </w:rPr>
  </w:style>
  <w:style w:type="character" w:styleId="BookTitle">
    <w:name w:val="Book Title"/>
    <w:basedOn w:val="DefaultParagraphFont"/>
    <w:uiPriority w:val="33"/>
    <w:qFormat/>
    <w:rsid w:val="006D1B41"/>
    <w:rPr>
      <w:b/>
      <w:bCs/>
      <w:smallCaps/>
    </w:rPr>
  </w:style>
  <w:style w:type="paragraph" w:styleId="TOCHeading">
    <w:name w:val="TOC Heading"/>
    <w:basedOn w:val="Heading1"/>
    <w:next w:val="Normal"/>
    <w:uiPriority w:val="39"/>
    <w:semiHidden/>
    <w:unhideWhenUsed/>
    <w:qFormat/>
    <w:rsid w:val="006D1B41"/>
    <w:pPr>
      <w:outlineLvl w:val="9"/>
    </w:pPr>
  </w:style>
  <w:style w:type="table" w:styleId="TableGrid">
    <w:name w:val="Table Grid"/>
    <w:basedOn w:val="TableNormal"/>
    <w:uiPriority w:val="39"/>
    <w:rsid w:val="00DB47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4747"/>
    <w:rPr>
      <w:color w:val="9454C3" w:themeColor="hyperlink"/>
      <w:u w:val="single"/>
    </w:rPr>
  </w:style>
  <w:style w:type="character" w:styleId="UnresolvedMention">
    <w:name w:val="Unresolved Mention"/>
    <w:basedOn w:val="DefaultParagraphFont"/>
    <w:uiPriority w:val="99"/>
    <w:semiHidden/>
    <w:unhideWhenUsed/>
    <w:rsid w:val="00DB47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wtch.com/~rsc/regexp/regexp1.html" TargetMode="External"/><Relationship Id="rId4" Type="http://schemas.openxmlformats.org/officeDocument/2006/relationships/settings" Target="settings.xml"/><Relationship Id="rId9" Type="http://schemas.openxmlformats.org/officeDocument/2006/relationships/hyperlink" Target="https://arxiv.org/abs/2008.02769v2"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2FFB9-41E6-4980-AF5D-C60784B80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7577</Words>
  <Characters>43189</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Thamminaina</dc:creator>
  <cp:keywords/>
  <dc:description/>
  <cp:lastModifiedBy>Chandana Thamminaina</cp:lastModifiedBy>
  <cp:revision>2</cp:revision>
  <cp:lastPrinted>2026-09-20T19:20:00Z</cp:lastPrinted>
  <dcterms:created xsi:type="dcterms:W3CDTF">2026-10-24T19:41:00Z</dcterms:created>
  <dcterms:modified xsi:type="dcterms:W3CDTF">2026-10-24T19:41:00Z</dcterms:modified>
</cp:coreProperties>
</file>