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4"/>
        </w:rPr>
        <w:t>Employee Lifecycle &amp; Attrition Analytics</w:t>
      </w:r>
    </w:p>
    <w:p>
      <w:pPr>
        <w:jc w:val="center"/>
      </w:pPr>
      <w:r>
        <w:rPr>
          <w:i/>
        </w:rPr>
        <w:t>Complete Project Documentation</w:t>
      </w:r>
    </w:p>
    <w:p>
      <w:pPr>
        <w:pStyle w:val="Heading1"/>
      </w:pPr>
      <w:r>
        <w:t>1. Project Overview</w:t>
      </w:r>
    </w:p>
    <w:p>
      <w:r>
        <w:t>An end-to-end Azure data engineering solution for employee lifecycle, attrition, salary, tenure, department, and workforce analytics. The implementation uses Azure Data Lake Storage Gen2, Azure Data Factory, Azure Databricks, PySpark/Delta, SQL, Power BI, and GitHub.</w:t>
      </w:r>
    </w:p>
    <w:p>
      <w:pPr>
        <w:pStyle w:val="Heading1"/>
      </w:pPr>
      <w:r>
        <w:t>2. Architecture</w:t>
      </w:r>
    </w:p>
    <w:p>
      <w:r>
        <w:rPr>
          <w:rFonts w:ascii="Consolas" w:hAnsi="Consolas"/>
          <w:sz w:val="18"/>
        </w:rPr>
        <w:t>Raw Employee Data</w:t>
        <w:br/>
        <w:t xml:space="preserve">       ↓</w:t>
        <w:br/>
        <w:t>Azure Data Lake Storage Gen2</w:t>
        <w:br/>
        <w:t xml:space="preserve">       ↓</w:t>
        <w:br/>
        <w:t>Azure Data Factory</w:t>
        <w:br/>
        <w:t xml:space="preserve">       ↓</w:t>
        <w:br/>
        <w:t>Databricks Bronze</w:t>
        <w:br/>
        <w:t xml:space="preserve">       ↓</w:t>
        <w:br/>
        <w:t>Databricks Silver</w:t>
        <w:br/>
        <w:t xml:space="preserve">       ↓</w:t>
        <w:br/>
        <w:t>SCD Type 2 / Incremental Processing</w:t>
        <w:br/>
        <w:t xml:space="preserve">       ↓</w:t>
        <w:br/>
        <w:t>Gold Business Analytics</w:t>
        <w:br/>
        <w:t xml:space="preserve">       ↓</w:t>
        <w:br/>
        <w:t>SQL + Power BI</w:t>
      </w:r>
    </w:p>
    <w:p>
      <w:r>
        <w:t>The supplied implementation document shows the Azure resource group, ADLS Gen2 storage, Databricks deployment, and ADF pipeline evidence. fileciteturn2file0L2-L10</w:t>
      </w:r>
    </w:p>
    <w:p>
      <w:pPr>
        <w:pStyle w:val="Heading1"/>
      </w:pPr>
      <w:r>
        <w:t>3. Azure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Name / Purpose</w:t>
            </w:r>
          </w:p>
        </w:tc>
      </w:tr>
      <w:tr>
        <w:tc>
          <w:tcPr>
            <w:tcW w:type="dxa" w:w="5040"/>
          </w:tcPr>
          <w:p>
            <w:r>
              <w:t>Resource Group</w:t>
            </w:r>
          </w:p>
        </w:tc>
        <w:tc>
          <w:tcPr>
            <w:tcW w:type="dxa" w:w="5040"/>
          </w:tcPr>
          <w:p>
            <w:r>
              <w:t>rg-employee-lifecycle-dev</w:t>
            </w:r>
          </w:p>
        </w:tc>
      </w:tr>
      <w:tr>
        <w:tc>
          <w:tcPr>
            <w:tcW w:type="dxa" w:w="5040"/>
          </w:tcPr>
          <w:p>
            <w:r>
              <w:t>ADLS Gen2</w:t>
            </w:r>
          </w:p>
        </w:tc>
        <w:tc>
          <w:tcPr>
            <w:tcW w:type="dxa" w:w="5040"/>
          </w:tcPr>
          <w:p>
            <w:r>
              <w:t>strohitattrition01</w:t>
            </w:r>
          </w:p>
        </w:tc>
      </w:tr>
      <w:tr>
        <w:tc>
          <w:tcPr>
            <w:tcW w:type="dxa" w:w="5040"/>
          </w:tcPr>
          <w:p>
            <w:r>
              <w:t>Databricks</w:t>
            </w:r>
          </w:p>
        </w:tc>
        <w:tc>
          <w:tcPr>
            <w:tcW w:type="dxa" w:w="5040"/>
          </w:tcPr>
          <w:p>
            <w:r>
              <w:t>dbw-employee-lifecycle-dev</w:t>
            </w:r>
          </w:p>
        </w:tc>
      </w:tr>
      <w:tr>
        <w:tc>
          <w:tcPr>
            <w:tcW w:type="dxa" w:w="5040"/>
          </w:tcPr>
          <w:p>
            <w:r>
              <w:t>Data Factory</w:t>
            </w:r>
          </w:p>
        </w:tc>
        <w:tc>
          <w:tcPr>
            <w:tcW w:type="dxa" w:w="5040"/>
          </w:tcPr>
          <w:p>
            <w:r>
              <w:t>adf-employee-lifecycle</w:t>
            </w:r>
          </w:p>
        </w:tc>
      </w:tr>
    </w:tbl>
    <w:p>
      <w:r>
        <w:t>The storage account screenshot shows hierarchical namespace enabled, with raw, bronze, silver, gold, and logs containers. fileciteturn2file0L5-L8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852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85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Databricks — Bronze Layer</w:t>
      </w:r>
    </w:p>
    <w:p>
      <w:r>
        <w:t>The Bronze process reads CSV files from the raw ADLS location, checks the data, and saves a Delta table named bronze_employee.</w:t>
      </w:r>
    </w:p>
    <w:p>
      <w:r>
        <w:rPr>
          <w:rFonts w:ascii="Consolas" w:hAnsi="Consolas"/>
          <w:sz w:val="18"/>
        </w:rPr>
        <w:t>df = spark.read \</w:t>
        <w:br/>
        <w:t xml:space="preserve">    .option("header", "true") \</w:t>
        <w:br/>
        <w:t xml:space="preserve">    .option("inferSchema", "true") \</w:t>
        <w:br/>
        <w:t xml:space="preserve">    .csv("abfss://raw@&lt;storage-account&gt;.dfs.core.windows.net/")</w:t>
        <w:br/>
        <w:br/>
        <w:t>df.write \</w:t>
        <w:br/>
        <w:t xml:space="preserve">    .format("delta") \</w:t>
        <w:br/>
        <w:t xml:space="preserve">    .mode("overwrite") \</w:t>
        <w:br/>
        <w:t xml:space="preserve">    .saveAsTable("bronze_employee")</w:t>
      </w:r>
    </w:p>
    <w:p>
      <w:r>
        <w:t>The supplied document records the Bronze read, schema/count checks, Delta write, and verification steps. fileciteturn2file0L21-L44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7727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772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Databricks — Silver Layer</w:t>
      </w:r>
    </w:p>
    <w:p>
      <w:r>
        <w:t>The Silver process reads bronze_employee, converts data types, checks nulls and duplicate employee IDs, and writes silver_employee.</w:t>
      </w:r>
    </w:p>
    <w:p>
      <w:r>
        <w:rPr>
          <w:rFonts w:ascii="Consolas" w:hAnsi="Consolas"/>
          <w:sz w:val="18"/>
        </w:rPr>
        <w:t>silver_df = bronze_df \</w:t>
        <w:br/>
        <w:t xml:space="preserve">    .withColumn("emp_id", col("emp_id").cast("int")) \</w:t>
        <w:br/>
        <w:t xml:space="preserve">    .withColumn("salary", col("salary").cast("int")) \</w:t>
        <w:br/>
        <w:t xml:space="preserve">    .withColumn("join_date", to_date(col("join_date")))</w:t>
        <w:br/>
        <w:br/>
        <w:t>silver_df.write \</w:t>
        <w:br/>
        <w:t xml:space="preserve">    .format("delta") \</w:t>
        <w:br/>
        <w:t xml:space="preserve">    .mode("overwrite") \</w:t>
        <w:br/>
        <w:t xml:space="preserve">    .saveAsTable("silver_employee")</w:t>
      </w:r>
    </w:p>
    <w:p>
      <w:r>
        <w:t>The source specifies the expected Silver fields and validation steps. fileciteturn2file0L51-L98</w:t>
      </w:r>
    </w:p>
    <w:p>
      <w:pPr>
        <w:pStyle w:val="Heading1"/>
      </w:pPr>
      <w:r>
        <w:t>6. SCD Type 2 / Incremental Processing</w:t>
      </w:r>
    </w:p>
    <w:p>
      <w:r>
        <w:t>The completed project includes an SCD2 incremental-load stage to preserve historical employee changes instead of simply overwriting previous versions.</w:t>
      </w:r>
    </w:p>
    <w:p>
      <w:pPr>
        <w:pStyle w:val="ListBullet"/>
      </w:pPr>
      <w:r>
        <w:t>Track changes to employee attributes over time.</w:t>
      </w:r>
    </w:p>
    <w:p>
      <w:pPr>
        <w:pStyle w:val="ListBullet"/>
      </w:pPr>
      <w:r>
        <w:t>Preserve historical versions.</w:t>
      </w:r>
    </w:p>
    <w:p>
      <w:pPr>
        <w:pStyle w:val="ListBullet"/>
      </w:pPr>
      <w:r>
        <w:t>Maintain the current employee state.</w:t>
      </w:r>
    </w:p>
    <w:p>
      <w:pPr>
        <w:pStyle w:val="ListBullet"/>
      </w:pPr>
      <w:r>
        <w:t>Support lifecycle and attrition analysis.</w:t>
      </w:r>
    </w:p>
    <w:p>
      <w:pPr>
        <w:pStyle w:val="Heading1"/>
      </w:pPr>
      <w:r>
        <w:t>7. Gold Business Analytics</w:t>
      </w:r>
    </w:p>
    <w:p>
      <w:r>
        <w:t>The Gold layer provides business-ready datasets for workforce and HR analytics, including employee counts, salary, status, HR summary, and top-salary analysis.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Analysis</w:t>
            </w:r>
          </w:p>
        </w:tc>
        <w:tc>
          <w:tcPr>
            <w:tcW w:type="dxa" w:w="5040"/>
          </w:tcPr>
          <w:p>
            <w:r>
              <w:rPr>
                <w:b/>
              </w:rPr>
              <w:t>Business use</w:t>
            </w:r>
          </w:p>
        </w:tc>
      </w:tr>
      <w:tr>
        <w:tc>
          <w:tcPr>
            <w:tcW w:type="dxa" w:w="5040"/>
          </w:tcPr>
          <w:p>
            <w:r>
              <w:t>Current employees</w:t>
            </w:r>
          </w:p>
        </w:tc>
        <w:tc>
          <w:tcPr>
            <w:tcW w:type="dxa" w:w="5040"/>
          </w:tcPr>
          <w:p>
            <w:r>
              <w:t>Current workforce size</w:t>
            </w:r>
          </w:p>
        </w:tc>
      </w:tr>
      <w:tr>
        <w:tc>
          <w:tcPr>
            <w:tcW w:type="dxa" w:w="5040"/>
          </w:tcPr>
          <w:p>
            <w:r>
              <w:t>Department count</w:t>
            </w:r>
          </w:p>
        </w:tc>
        <w:tc>
          <w:tcPr>
            <w:tcW w:type="dxa" w:w="5040"/>
          </w:tcPr>
          <w:p>
            <w:r>
              <w:t>Workforce distribution</w:t>
            </w:r>
          </w:p>
        </w:tc>
      </w:tr>
      <w:tr>
        <w:tc>
          <w:tcPr>
            <w:tcW w:type="dxa" w:w="5040"/>
          </w:tcPr>
          <w:p>
            <w:r>
              <w:t>Department salary</w:t>
            </w:r>
          </w:p>
        </w:tc>
        <w:tc>
          <w:tcPr>
            <w:tcW w:type="dxa" w:w="5040"/>
          </w:tcPr>
          <w:p>
            <w:r>
              <w:t>Average salary comparison</w:t>
            </w:r>
          </w:p>
        </w:tc>
      </w:tr>
      <w:tr>
        <w:tc>
          <w:tcPr>
            <w:tcW w:type="dxa" w:w="5040"/>
          </w:tcPr>
          <w:p>
            <w:r>
              <w:t>Department/status</w:t>
            </w:r>
          </w:p>
        </w:tc>
        <w:tc>
          <w:tcPr>
            <w:tcW w:type="dxa" w:w="5040"/>
          </w:tcPr>
          <w:p>
            <w:r>
              <w:t>Active vs resigned analysis</w:t>
            </w:r>
          </w:p>
        </w:tc>
      </w:tr>
      <w:tr>
        <w:tc>
          <w:tcPr>
            <w:tcW w:type="dxa" w:w="5040"/>
          </w:tcPr>
          <w:p>
            <w:r>
              <w:t>HR summary</w:t>
            </w:r>
          </w:p>
        </w:tc>
        <w:tc>
          <w:tcPr>
            <w:tcW w:type="dxa" w:w="5040"/>
          </w:tcPr>
          <w:p>
            <w:r>
              <w:t>Headline HR metrics</w:t>
            </w:r>
          </w:p>
        </w:tc>
      </w:tr>
      <w:tr>
        <w:tc>
          <w:tcPr>
            <w:tcW w:type="dxa" w:w="5040"/>
          </w:tcPr>
          <w:p>
            <w:r>
              <w:t>Top salaries</w:t>
            </w:r>
          </w:p>
        </w:tc>
        <w:tc>
          <w:tcPr>
            <w:tcW w:type="dxa" w:w="5040"/>
          </w:tcPr>
          <w:p>
            <w:r>
              <w:t>Highest salary analysis</w:t>
            </w:r>
          </w:p>
        </w:tc>
      </w:tr>
    </w:tbl>
    <w:p>
      <w:pPr>
        <w:pStyle w:val="Heading1"/>
      </w:pPr>
      <w:r>
        <w:t>8. Azure Data Factory</w:t>
      </w:r>
    </w:p>
    <w:p>
      <w:r>
        <w:t>The project pipeline is PL_Employee_Lifecycle and orchestrates the notebook stages in sequence.</w:t>
      </w:r>
    </w:p>
    <w:p>
      <w:r>
        <w:rPr>
          <w:rFonts w:ascii="Consolas" w:hAnsi="Consolas"/>
          <w:sz w:val="18"/>
        </w:rPr>
        <w:t>Bronze_Ingestion</w:t>
        <w:br/>
        <w:t xml:space="preserve">      ↓</w:t>
        <w:br/>
        <w:t>Silver_Transformation</w:t>
        <w:br/>
        <w:t xml:space="preserve">      ↓</w:t>
        <w:br/>
        <w:t>SCD2_Incremental_Load</w:t>
        <w:br/>
        <w:t xml:space="preserve">      ↓</w:t>
        <w:br/>
        <w:t>Gold_Business_Analytics</w:t>
      </w:r>
    </w:p>
    <w:p>
      <w:r>
        <w:t>The supplied screenshots show the pipeline being validated and later showing successful activity states. fileciteturn2file0L95-L100</w:t>
      </w:r>
    </w:p>
    <w:p>
      <w:pPr>
        <w:pStyle w:val="Heading1"/>
      </w:pPr>
      <w:r>
        <w:t>9. SQL Analytics</w:t>
      </w:r>
    </w:p>
    <w:p>
      <w:r>
        <w:t>A SQL query named employee_count_by_department was created and pushed to the project's sql/ folder.</w:t>
      </w:r>
    </w:p>
    <w:p>
      <w:r>
        <w:rPr>
          <w:rFonts w:ascii="Consolas" w:hAnsi="Consolas"/>
          <w:sz w:val="18"/>
        </w:rPr>
        <w:t>SELECT</w:t>
        <w:br/>
        <w:t xml:space="preserve">    department,</w:t>
        <w:br/>
        <w:t xml:space="preserve">    employee_count</w:t>
        <w:br/>
        <w:t>FROM gold_department_count</w:t>
        <w:br/>
        <w:t>ORDER BY employee_count DESC;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Employee Count</w:t>
            </w:r>
          </w:p>
        </w:tc>
      </w:tr>
      <w:tr>
        <w:tc>
          <w:tcPr>
            <w:tcW w:type="dxa" w:w="5040"/>
          </w:tcPr>
          <w:p>
            <w:r>
              <w:t>HR</w:t>
            </w:r>
          </w:p>
        </w:tc>
        <w:tc>
          <w:tcPr>
            <w:tcW w:type="dxa" w:w="5040"/>
          </w:tcPr>
          <w:p>
            <w:r>
              <w:t>50</w:t>
            </w:r>
          </w:p>
        </w:tc>
      </w:tr>
      <w:tr>
        <w:tc>
          <w:tcPr>
            <w:tcW w:type="dxa" w:w="5040"/>
          </w:tcPr>
          <w:p>
            <w:r>
              <w:t>Sales</w:t>
            </w:r>
          </w:p>
        </w:tc>
        <w:tc>
          <w:tcPr>
            <w:tcW w:type="dxa" w:w="5040"/>
          </w:tcPr>
          <w:p>
            <w:r>
              <w:t>49</w:t>
            </w:r>
          </w:p>
        </w:tc>
      </w:tr>
      <w:tr>
        <w:tc>
          <w:tcPr>
            <w:tcW w:type="dxa" w:w="5040"/>
          </w:tcPr>
          <w:p>
            <w:r>
              <w:t>IT</w:t>
            </w:r>
          </w:p>
        </w:tc>
        <w:tc>
          <w:tcPr>
            <w:tcW w:type="dxa" w:w="5040"/>
          </w:tcPr>
          <w:p>
            <w:r>
              <w:t>48</w:t>
            </w:r>
          </w:p>
        </w:tc>
      </w:tr>
      <w:tr>
        <w:tc>
          <w:tcPr>
            <w:tcW w:type="dxa" w:w="5040"/>
          </w:tcPr>
          <w:p>
            <w:r>
              <w:t>Finance</w:t>
            </w:r>
          </w:p>
        </w:tc>
        <w:tc>
          <w:tcPr>
            <w:tcW w:type="dxa" w:w="5040"/>
          </w:tcPr>
          <w:p>
            <w:r>
              <w:t>41</w:t>
            </w:r>
          </w:p>
        </w:tc>
      </w:tr>
      <w:tr>
        <w:tc>
          <w:tcPr>
            <w:tcW w:type="dxa" w:w="5040"/>
          </w:tcPr>
          <w:p>
            <w:r>
              <w:t>Marketing</w:t>
            </w:r>
          </w:p>
        </w:tc>
        <w:tc>
          <w:tcPr>
            <w:tcW w:type="dxa" w:w="5040"/>
          </w:tcPr>
          <w:p>
            <w:r>
              <w:t>32</w:t>
            </w:r>
          </w:p>
        </w:tc>
      </w:tr>
    </w:tbl>
    <w:p>
      <w:r>
        <w:t>An additional average-salary-by-department query was executed successfully during project completion.</w:t>
      </w:r>
    </w:p>
    <w:p>
      <w:pPr>
        <w:pStyle w:val="Heading1"/>
      </w:pPr>
      <w:r>
        <w:t>10. Power BI</w:t>
      </w:r>
    </w:p>
    <w:p>
      <w:r>
        <w:t>The completed Power BI report presents the Gold-layer HR analytics.</w:t>
      </w:r>
    </w:p>
    <w:p>
      <w:pPr>
        <w:pStyle w:val="ListBullet"/>
      </w:pPr>
      <w:r>
        <w:t>Current Employees</w:t>
      </w:r>
    </w:p>
    <w:p>
      <w:pPr>
        <w:pStyle w:val="ListBullet"/>
      </w:pPr>
      <w:r>
        <w:t>Attrition Rate (%)</w:t>
      </w:r>
    </w:p>
    <w:p>
      <w:pPr>
        <w:pStyle w:val="ListBullet"/>
      </w:pPr>
      <w:r>
        <w:t>Average Tenure (Years)</w:t>
      </w:r>
    </w:p>
    <w:p>
      <w:pPr>
        <w:pStyle w:val="ListBullet"/>
      </w:pPr>
      <w:r>
        <w:t>Employees by Department</w:t>
      </w:r>
    </w:p>
    <w:p>
      <w:pPr>
        <w:pStyle w:val="ListBullet"/>
      </w:pPr>
      <w:r>
        <w:t>Average Salary by Department</w:t>
      </w:r>
    </w:p>
    <w:p>
      <w:pPr>
        <w:pStyle w:val="ListBullet"/>
      </w:pPr>
      <w:r>
        <w:t>Active vs Resigned by Department</w:t>
      </w:r>
    </w:p>
    <w:p>
      <w:pPr>
        <w:pStyle w:val="ListBullet"/>
      </w:pPr>
      <w:r>
        <w:t>Top Salary Employees</w:t>
      </w:r>
    </w:p>
    <w:p>
      <w:r>
        <w:t>The Power BI .pbix file was added to the GitHub powerbi/ folder.</w:t>
      </w:r>
    </w:p>
    <w:p>
      <w:pPr>
        <w:pStyle w:val="Heading1"/>
      </w:pPr>
      <w:r>
        <w:t>11. GitHub Repository</w:t>
      </w:r>
    </w:p>
    <w:p>
      <w:r>
        <w:rPr>
          <w:rFonts w:ascii="Consolas" w:hAnsi="Consolas"/>
          <w:sz w:val="18"/>
        </w:rPr>
        <w:t>Employee-Lifecycle-Attrition-Analytics/</w:t>
        <w:br/>
        <w:t>├── architecture/</w:t>
        <w:br/>
        <w:t>├── azure-data-factory/</w:t>
        <w:br/>
        <w:t>├── data/</w:t>
        <w:br/>
        <w:t>├── databricks/</w:t>
        <w:br/>
        <w:t>│   ├── 01_bronze_ingestion.ipynb</w:t>
        <w:br/>
        <w:t>│   ├── 02_silver_transformation.ipynb</w:t>
        <w:br/>
        <w:t>│   ├── 03_gold_business_analytics.ipynb</w:t>
        <w:br/>
        <w:t>│   └── 04_SCD2_Incremental_Load.ipynb</w:t>
        <w:br/>
        <w:t>├── docs/</w:t>
        <w:br/>
        <w:t>├── powerbi/</w:t>
        <w:br/>
        <w:t>├── sql/</w:t>
        <w:br/>
        <w:t>└── README.md</w:t>
      </w:r>
    </w:p>
    <w:p>
      <w:pPr>
        <w:pStyle w:val="Heading1"/>
      </w:pPr>
      <w:r>
        <w:t>12. Security</w:t>
      </w:r>
    </w:p>
    <w:p>
      <w:r>
        <w:t>Do not commit storage account keys, passwords, tokens, or connection secrets to GitHub. The supplied implementation document contains a development-time example showing where a storage key would be entered; that key should never be included in source control. fileciteturn2file0L12-L20</w:t>
      </w:r>
    </w:p>
    <w:p>
      <w:pPr>
        <w:pStyle w:val="Heading1"/>
      </w:pPr>
      <w:r>
        <w:t>13. Final Outcome</w:t>
      </w:r>
    </w:p>
    <w:p>
      <w:r>
        <w:t>The project demonstrates a complete cloud data engineering workflow: Azure storage, orchestration, Databricks Bronze/Silver processing, historical SCD2 handling, Gold analytics, SQL, Power BI, and GitHub source control.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