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2C2B1" w14:textId="77777777" w:rsidR="0006033B" w:rsidRPr="00F7591C" w:rsidRDefault="002C53DB">
      <w:pPr>
        <w:spacing w:before="720" w:after="480"/>
        <w:jc w:val="center"/>
        <w:rPr>
          <w:rFonts w:ascii="Times New Roman" w:hAnsi="Times New Roman" w:cs="Times New Roman"/>
        </w:rPr>
      </w:pPr>
      <w:r w:rsidRPr="00F7591C">
        <w:rPr>
          <w:rFonts w:ascii="Times New Roman" w:hAnsi="Times New Roman" w:cs="Times New Roman"/>
          <w:b/>
          <w:color w:val="6B7280"/>
          <w:sz w:val="24"/>
        </w:rPr>
        <w:t>DEPARTMENT OF COMPUTER SCIENCE</w:t>
      </w:r>
      <w:r w:rsidRPr="00F7591C">
        <w:rPr>
          <w:rFonts w:ascii="Times New Roman" w:hAnsi="Times New Roman" w:cs="Times New Roman"/>
          <w:b/>
          <w:color w:val="6B7280"/>
          <w:sz w:val="24"/>
        </w:rPr>
        <w:br/>
        <w:t>SCHOOL OF SCIENCES</w:t>
      </w:r>
      <w:r w:rsidRPr="00F7591C">
        <w:rPr>
          <w:rFonts w:ascii="Times New Roman" w:hAnsi="Times New Roman" w:cs="Times New Roman"/>
          <w:b/>
          <w:color w:val="6B7280"/>
          <w:sz w:val="24"/>
        </w:rPr>
        <w:br/>
      </w:r>
      <w:r w:rsidRPr="00F7591C">
        <w:rPr>
          <w:rFonts w:ascii="Times New Roman" w:hAnsi="Times New Roman" w:cs="Times New Roman"/>
          <w:b/>
          <w:color w:val="6B7280"/>
          <w:sz w:val="24"/>
        </w:rPr>
        <w:br/>
        <w:t>MCA SPECIALIZATION PROJECT REPORT</w:t>
      </w:r>
      <w:r w:rsidRPr="00F7591C">
        <w:rPr>
          <w:rFonts w:ascii="Times New Roman" w:hAnsi="Times New Roman" w:cs="Times New Roman"/>
          <w:b/>
          <w:color w:val="6B7280"/>
          <w:sz w:val="24"/>
        </w:rPr>
        <w:br/>
        <w:t>(MCA583-4)</w:t>
      </w:r>
      <w:r w:rsidRPr="00F7591C">
        <w:rPr>
          <w:rFonts w:ascii="Times New Roman" w:hAnsi="Times New Roman" w:cs="Times New Roman"/>
          <w:b/>
          <w:color w:val="6B7280"/>
          <w:sz w:val="24"/>
        </w:rPr>
        <w:br/>
      </w:r>
      <w:r w:rsidRPr="00F7591C">
        <w:rPr>
          <w:rFonts w:ascii="Times New Roman" w:hAnsi="Times New Roman" w:cs="Times New Roman"/>
          <w:b/>
          <w:color w:val="6B7280"/>
          <w:sz w:val="24"/>
        </w:rPr>
        <w:br/>
        <w:t>CIA - 1 STATUS REPORT</w:t>
      </w:r>
      <w:r w:rsidRPr="00F7591C">
        <w:rPr>
          <w:rFonts w:ascii="Times New Roman" w:hAnsi="Times New Roman" w:cs="Times New Roman"/>
          <w:b/>
          <w:color w:val="6B7280"/>
          <w:sz w:val="24"/>
        </w:rPr>
        <w:br/>
      </w:r>
      <w:r w:rsidRPr="00F7591C">
        <w:rPr>
          <w:rFonts w:ascii="Times New Roman" w:hAnsi="Times New Roman" w:cs="Times New Roman"/>
          <w:b/>
          <w:color w:val="6B7280"/>
          <w:sz w:val="24"/>
        </w:rPr>
        <w:br/>
      </w:r>
      <w:r w:rsidRPr="00F7591C">
        <w:rPr>
          <w:rFonts w:ascii="Times New Roman" w:hAnsi="Times New Roman" w:cs="Times New Roman"/>
          <w:b/>
          <w:color w:val="2563EB"/>
          <w:sz w:val="40"/>
        </w:rPr>
        <w:t>SafeRoute AI: An AI-Powered Road Accident Hotspot Prediction System with Google Maps Visualization and Fallback Vector Mapping</w:t>
      </w:r>
      <w:r w:rsidRPr="00F7591C">
        <w:rPr>
          <w:rFonts w:ascii="Times New Roman" w:hAnsi="Times New Roman" w:cs="Times New Roman"/>
          <w:b/>
          <w:color w:val="2563EB"/>
          <w:sz w:val="40"/>
        </w:rPr>
        <w:br/>
      </w:r>
      <w:r w:rsidRPr="00F7591C">
        <w:rPr>
          <w:rFonts w:ascii="Times New Roman" w:hAnsi="Times New Roman" w:cs="Times New Roman"/>
          <w:b/>
          <w:color w:val="2563EB"/>
          <w:sz w:val="40"/>
        </w:rPr>
        <w:br/>
      </w:r>
    </w:p>
    <w:p w14:paraId="1F93C0E5" w14:textId="77777777" w:rsidR="0006033B" w:rsidRPr="00F7591C" w:rsidRDefault="002C53DB">
      <w:pPr>
        <w:spacing w:before="960"/>
        <w:jc w:val="center"/>
        <w:rPr>
          <w:rFonts w:ascii="Times New Roman" w:hAnsi="Times New Roman" w:cs="Times New Roman"/>
        </w:rPr>
      </w:pPr>
      <w:r w:rsidRPr="00F7591C">
        <w:rPr>
          <w:rFonts w:ascii="Times New Roman" w:hAnsi="Times New Roman" w:cs="Times New Roman"/>
          <w:b/>
          <w:sz w:val="24"/>
        </w:rPr>
        <w:t>SUBMITTED TO:</w:t>
      </w:r>
      <w:r w:rsidRPr="00F7591C">
        <w:rPr>
          <w:rFonts w:ascii="Times New Roman" w:hAnsi="Times New Roman" w:cs="Times New Roman"/>
          <w:b/>
          <w:sz w:val="24"/>
        </w:rPr>
        <w:br/>
        <w:t>Dr. Ramesh Chandra Poonia</w:t>
      </w:r>
      <w:r w:rsidRPr="00F7591C">
        <w:rPr>
          <w:rFonts w:ascii="Times New Roman" w:hAnsi="Times New Roman" w:cs="Times New Roman"/>
          <w:b/>
          <w:sz w:val="24"/>
        </w:rPr>
        <w:br/>
        <w:t>Associate Professor, School of Sciences</w:t>
      </w:r>
      <w:r w:rsidRPr="00F7591C">
        <w:rPr>
          <w:rFonts w:ascii="Times New Roman" w:hAnsi="Times New Roman" w:cs="Times New Roman"/>
          <w:b/>
          <w:sz w:val="24"/>
        </w:rPr>
        <w:br/>
      </w:r>
      <w:r w:rsidRPr="00F7591C">
        <w:rPr>
          <w:rFonts w:ascii="Times New Roman" w:hAnsi="Times New Roman" w:cs="Times New Roman"/>
          <w:b/>
          <w:sz w:val="24"/>
        </w:rPr>
        <w:br/>
        <w:t>SUBMITTED BY:</w:t>
      </w:r>
      <w:r w:rsidRPr="00F7591C">
        <w:rPr>
          <w:rFonts w:ascii="Times New Roman" w:hAnsi="Times New Roman" w:cs="Times New Roman"/>
          <w:b/>
          <w:sz w:val="24"/>
        </w:rPr>
        <w:br/>
        <w:t>Gracia Sharon Jopson</w:t>
      </w:r>
      <w:r w:rsidRPr="00F7591C">
        <w:rPr>
          <w:rFonts w:ascii="Times New Roman" w:hAnsi="Times New Roman" w:cs="Times New Roman"/>
          <w:b/>
          <w:sz w:val="24"/>
        </w:rPr>
        <w:br/>
        <w:t>Register Number: 25225011</w:t>
      </w:r>
      <w:r w:rsidRPr="00F7591C">
        <w:rPr>
          <w:rFonts w:ascii="Times New Roman" w:hAnsi="Times New Roman" w:cs="Times New Roman"/>
          <w:b/>
          <w:sz w:val="24"/>
        </w:rPr>
        <w:br/>
      </w:r>
      <w:r w:rsidRPr="00F7591C">
        <w:rPr>
          <w:rFonts w:ascii="Times New Roman" w:hAnsi="Times New Roman" w:cs="Times New Roman"/>
          <w:b/>
          <w:sz w:val="24"/>
        </w:rPr>
        <w:br/>
        <w:t>Academic Year: 2025 - 2026</w:t>
      </w:r>
      <w:r w:rsidRPr="00F7591C">
        <w:rPr>
          <w:rFonts w:ascii="Times New Roman" w:hAnsi="Times New Roman" w:cs="Times New Roman"/>
          <w:b/>
          <w:sz w:val="24"/>
        </w:rPr>
        <w:br/>
      </w:r>
    </w:p>
    <w:p w14:paraId="025BCB57" w14:textId="77777777" w:rsidR="0006033B" w:rsidRPr="00F7591C" w:rsidRDefault="002C53DB">
      <w:pPr>
        <w:rPr>
          <w:rFonts w:ascii="Times New Roman" w:hAnsi="Times New Roman" w:cs="Times New Roman"/>
        </w:rPr>
      </w:pPr>
      <w:r w:rsidRPr="00F7591C">
        <w:rPr>
          <w:rFonts w:ascii="Times New Roman" w:hAnsi="Times New Roman" w:cs="Times New Roman"/>
        </w:rPr>
        <w:br w:type="page"/>
      </w:r>
    </w:p>
    <w:p w14:paraId="16947A49" w14:textId="77777777" w:rsidR="0006033B" w:rsidRPr="00F7591C" w:rsidRDefault="002C53DB">
      <w:pPr>
        <w:spacing w:before="240" w:after="240"/>
        <w:rPr>
          <w:rFonts w:ascii="Times New Roman" w:hAnsi="Times New Roman" w:cs="Times New Roman"/>
        </w:rPr>
      </w:pPr>
      <w:r w:rsidRPr="00F7591C">
        <w:rPr>
          <w:rFonts w:ascii="Times New Roman" w:hAnsi="Times New Roman" w:cs="Times New Roman"/>
          <w:b/>
          <w:color w:val="111827"/>
          <w:sz w:val="32"/>
        </w:rPr>
        <w:lastRenderedPageBreak/>
        <w:t>Table of Contents</w:t>
      </w:r>
    </w:p>
    <w:p w14:paraId="59240668" w14:textId="77777777" w:rsidR="0006033B" w:rsidRPr="00F7591C" w:rsidRDefault="002C53DB">
      <w:pPr>
        <w:spacing w:after="80"/>
        <w:rPr>
          <w:rFonts w:ascii="Times New Roman" w:hAnsi="Times New Roman" w:cs="Times New Roman"/>
        </w:rPr>
      </w:pPr>
      <w:r w:rsidRPr="00F7591C">
        <w:rPr>
          <w:rFonts w:ascii="Times New Roman" w:hAnsi="Times New Roman" w:cs="Times New Roman"/>
          <w:b/>
          <w:color w:val="111827"/>
        </w:rPr>
        <w:t>CHAPTER 1 - INTRODUCTION</w:t>
      </w:r>
      <w:r w:rsidRPr="00F7591C">
        <w:rPr>
          <w:rFonts w:ascii="Times New Roman" w:hAnsi="Times New Roman" w:cs="Times New Roman"/>
          <w:color w:val="9CA3AF"/>
        </w:rPr>
        <w:t xml:space="preserve"> ....................................................... </w:t>
      </w:r>
      <w:r w:rsidRPr="00F7591C">
        <w:rPr>
          <w:rFonts w:ascii="Times New Roman" w:hAnsi="Times New Roman" w:cs="Times New Roman"/>
          <w:b/>
          <w:color w:val="111827"/>
        </w:rPr>
        <w:t>3</w:t>
      </w:r>
    </w:p>
    <w:p w14:paraId="5616A3FD"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1.1 Purpose of the Document</w:t>
      </w:r>
      <w:r w:rsidRPr="00F7591C">
        <w:rPr>
          <w:rFonts w:ascii="Times New Roman" w:hAnsi="Times New Roman" w:cs="Times New Roman"/>
          <w:color w:val="9CA3AF"/>
        </w:rPr>
        <w:t xml:space="preserve"> .................................................. </w:t>
      </w:r>
      <w:r w:rsidRPr="00F7591C">
        <w:rPr>
          <w:rFonts w:ascii="Times New Roman" w:hAnsi="Times New Roman" w:cs="Times New Roman"/>
          <w:b/>
          <w:color w:val="111827"/>
        </w:rPr>
        <w:t>3</w:t>
      </w:r>
    </w:p>
    <w:p w14:paraId="3D9E0371"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1.2 Project Scope &amp; Target Boundaries</w:t>
      </w:r>
      <w:r w:rsidRPr="00F7591C">
        <w:rPr>
          <w:rFonts w:ascii="Times New Roman" w:hAnsi="Times New Roman" w:cs="Times New Roman"/>
          <w:color w:val="9CA3AF"/>
        </w:rPr>
        <w:t xml:space="preserve"> ........................................ </w:t>
      </w:r>
      <w:r w:rsidRPr="00F7591C">
        <w:rPr>
          <w:rFonts w:ascii="Times New Roman" w:hAnsi="Times New Roman" w:cs="Times New Roman"/>
          <w:b/>
          <w:color w:val="111827"/>
        </w:rPr>
        <w:t>4</w:t>
      </w:r>
    </w:p>
    <w:p w14:paraId="71F6DA6B"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1.3 Definitions, Acronyms, and Abbreviations</w:t>
      </w:r>
      <w:r w:rsidRPr="00F7591C">
        <w:rPr>
          <w:rFonts w:ascii="Times New Roman" w:hAnsi="Times New Roman" w:cs="Times New Roman"/>
          <w:color w:val="9CA3AF"/>
        </w:rPr>
        <w:t xml:space="preserve"> ................................. </w:t>
      </w:r>
      <w:r w:rsidRPr="00F7591C">
        <w:rPr>
          <w:rFonts w:ascii="Times New Roman" w:hAnsi="Times New Roman" w:cs="Times New Roman"/>
          <w:b/>
          <w:color w:val="111827"/>
        </w:rPr>
        <w:t>5</w:t>
      </w:r>
    </w:p>
    <w:p w14:paraId="262628F1"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1.4 Technical &amp; Scientific References</w:t>
      </w:r>
      <w:r w:rsidRPr="00F7591C">
        <w:rPr>
          <w:rFonts w:ascii="Times New Roman" w:hAnsi="Times New Roman" w:cs="Times New Roman"/>
          <w:color w:val="9CA3AF"/>
        </w:rPr>
        <w:t xml:space="preserve"> ........................................ </w:t>
      </w:r>
      <w:r w:rsidRPr="00F7591C">
        <w:rPr>
          <w:rFonts w:ascii="Times New Roman" w:hAnsi="Times New Roman" w:cs="Times New Roman"/>
          <w:b/>
          <w:color w:val="111827"/>
        </w:rPr>
        <w:t>6</w:t>
      </w:r>
    </w:p>
    <w:p w14:paraId="20FD78F3"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1.5 Document Overview &amp; Structure</w:t>
      </w:r>
      <w:r w:rsidRPr="00F7591C">
        <w:rPr>
          <w:rFonts w:ascii="Times New Roman" w:hAnsi="Times New Roman" w:cs="Times New Roman"/>
          <w:color w:val="9CA3AF"/>
        </w:rPr>
        <w:t xml:space="preserve"> ............................................ </w:t>
      </w:r>
      <w:r w:rsidRPr="00F7591C">
        <w:rPr>
          <w:rFonts w:ascii="Times New Roman" w:hAnsi="Times New Roman" w:cs="Times New Roman"/>
          <w:b/>
          <w:color w:val="111827"/>
        </w:rPr>
        <w:t>7</w:t>
      </w:r>
    </w:p>
    <w:p w14:paraId="3715BC1F" w14:textId="77777777" w:rsidR="0006033B" w:rsidRPr="00F7591C" w:rsidRDefault="002C53DB">
      <w:pPr>
        <w:spacing w:after="80"/>
        <w:rPr>
          <w:rFonts w:ascii="Times New Roman" w:hAnsi="Times New Roman" w:cs="Times New Roman"/>
        </w:rPr>
      </w:pPr>
      <w:r w:rsidRPr="00F7591C">
        <w:rPr>
          <w:rFonts w:ascii="Times New Roman" w:hAnsi="Times New Roman" w:cs="Times New Roman"/>
          <w:b/>
          <w:color w:val="111827"/>
        </w:rPr>
        <w:t>CHAPTER 2 - OVERALL DESCRIPTION</w:t>
      </w:r>
      <w:r w:rsidRPr="00F7591C">
        <w:rPr>
          <w:rFonts w:ascii="Times New Roman" w:hAnsi="Times New Roman" w:cs="Times New Roman"/>
          <w:color w:val="9CA3AF"/>
        </w:rPr>
        <w:t xml:space="preserve"> ................................................ </w:t>
      </w:r>
      <w:r w:rsidRPr="00F7591C">
        <w:rPr>
          <w:rFonts w:ascii="Times New Roman" w:hAnsi="Times New Roman" w:cs="Times New Roman"/>
          <w:b/>
          <w:color w:val="111827"/>
        </w:rPr>
        <w:t>8</w:t>
      </w:r>
    </w:p>
    <w:p w14:paraId="57DED3CB"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2.1 Product Perspective &amp; Context</w:t>
      </w:r>
      <w:r w:rsidRPr="00F7591C">
        <w:rPr>
          <w:rFonts w:ascii="Times New Roman" w:hAnsi="Times New Roman" w:cs="Times New Roman"/>
          <w:color w:val="9CA3AF"/>
        </w:rPr>
        <w:t xml:space="preserve"> ............................................ </w:t>
      </w:r>
      <w:r w:rsidRPr="00F7591C">
        <w:rPr>
          <w:rFonts w:ascii="Times New Roman" w:hAnsi="Times New Roman" w:cs="Times New Roman"/>
          <w:b/>
          <w:color w:val="111827"/>
        </w:rPr>
        <w:t>8</w:t>
      </w:r>
    </w:p>
    <w:p w14:paraId="1A6FE71E"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2.2 Major Product Functions</w:t>
      </w:r>
      <w:r w:rsidRPr="00F7591C">
        <w:rPr>
          <w:rFonts w:ascii="Times New Roman" w:hAnsi="Times New Roman" w:cs="Times New Roman"/>
          <w:color w:val="9CA3AF"/>
        </w:rPr>
        <w:t xml:space="preserve"> .................................................. </w:t>
      </w:r>
      <w:r w:rsidRPr="00F7591C">
        <w:rPr>
          <w:rFonts w:ascii="Times New Roman" w:hAnsi="Times New Roman" w:cs="Times New Roman"/>
          <w:b/>
          <w:color w:val="111827"/>
        </w:rPr>
        <w:t>9</w:t>
      </w:r>
    </w:p>
    <w:p w14:paraId="5202319B"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2.3 Detailed User Characteristics &amp; Personas</w:t>
      </w:r>
      <w:r w:rsidRPr="00F7591C">
        <w:rPr>
          <w:rFonts w:ascii="Times New Roman" w:hAnsi="Times New Roman" w:cs="Times New Roman"/>
          <w:color w:val="9CA3AF"/>
        </w:rPr>
        <w:t xml:space="preserve"> ................................ </w:t>
      </w:r>
      <w:r w:rsidRPr="00F7591C">
        <w:rPr>
          <w:rFonts w:ascii="Times New Roman" w:hAnsi="Times New Roman" w:cs="Times New Roman"/>
          <w:b/>
          <w:color w:val="111827"/>
        </w:rPr>
        <w:t>10</w:t>
      </w:r>
    </w:p>
    <w:p w14:paraId="3935DAA1"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2.4 Runtime &amp; Database Operating Environment</w:t>
      </w:r>
      <w:r w:rsidRPr="00F7591C">
        <w:rPr>
          <w:rFonts w:ascii="Times New Roman" w:hAnsi="Times New Roman" w:cs="Times New Roman"/>
          <w:color w:val="9CA3AF"/>
        </w:rPr>
        <w:t xml:space="preserve"> ................................ </w:t>
      </w:r>
      <w:r w:rsidRPr="00F7591C">
        <w:rPr>
          <w:rFonts w:ascii="Times New Roman" w:hAnsi="Times New Roman" w:cs="Times New Roman"/>
          <w:b/>
          <w:color w:val="111827"/>
        </w:rPr>
        <w:t>12</w:t>
      </w:r>
    </w:p>
    <w:p w14:paraId="62112BBA"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2.5 Architectural, Design, and Implementation Constraints</w:t>
      </w:r>
      <w:r w:rsidRPr="00F7591C">
        <w:rPr>
          <w:rFonts w:ascii="Times New Roman" w:hAnsi="Times New Roman" w:cs="Times New Roman"/>
          <w:color w:val="9CA3AF"/>
        </w:rPr>
        <w:t xml:space="preserve"> ................... </w:t>
      </w:r>
      <w:r w:rsidRPr="00F7591C">
        <w:rPr>
          <w:rFonts w:ascii="Times New Roman" w:hAnsi="Times New Roman" w:cs="Times New Roman"/>
          <w:b/>
          <w:color w:val="111827"/>
        </w:rPr>
        <w:t>13</w:t>
      </w:r>
    </w:p>
    <w:p w14:paraId="47C76539"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2.6 Project Assumptions and System Dependencies</w:t>
      </w:r>
      <w:r w:rsidRPr="00F7591C">
        <w:rPr>
          <w:rFonts w:ascii="Times New Roman" w:hAnsi="Times New Roman" w:cs="Times New Roman"/>
          <w:color w:val="9CA3AF"/>
        </w:rPr>
        <w:t xml:space="preserve"> ............................. </w:t>
      </w:r>
      <w:r w:rsidRPr="00F7591C">
        <w:rPr>
          <w:rFonts w:ascii="Times New Roman" w:hAnsi="Times New Roman" w:cs="Times New Roman"/>
          <w:b/>
          <w:color w:val="111827"/>
        </w:rPr>
        <w:t>14</w:t>
      </w:r>
    </w:p>
    <w:p w14:paraId="47830FB4" w14:textId="77777777" w:rsidR="0006033B" w:rsidRPr="00F7591C" w:rsidRDefault="002C53DB">
      <w:pPr>
        <w:spacing w:after="80"/>
        <w:rPr>
          <w:rFonts w:ascii="Times New Roman" w:hAnsi="Times New Roman" w:cs="Times New Roman"/>
        </w:rPr>
      </w:pPr>
      <w:r w:rsidRPr="00F7591C">
        <w:rPr>
          <w:rFonts w:ascii="Times New Roman" w:hAnsi="Times New Roman" w:cs="Times New Roman"/>
          <w:b/>
          <w:color w:val="111827"/>
        </w:rPr>
        <w:t>CHAPTER 3 - SPECIFIC REQUIREMENTS</w:t>
      </w:r>
      <w:r w:rsidRPr="00F7591C">
        <w:rPr>
          <w:rFonts w:ascii="Times New Roman" w:hAnsi="Times New Roman" w:cs="Times New Roman"/>
          <w:color w:val="9CA3AF"/>
        </w:rPr>
        <w:t xml:space="preserve"> ............................................. </w:t>
      </w:r>
      <w:r w:rsidRPr="00F7591C">
        <w:rPr>
          <w:rFonts w:ascii="Times New Roman" w:hAnsi="Times New Roman" w:cs="Times New Roman"/>
          <w:b/>
          <w:color w:val="111827"/>
        </w:rPr>
        <w:t>15</w:t>
      </w:r>
    </w:p>
    <w:p w14:paraId="09FE379F"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3.1 Functional Requirements (FR1 - FR12)</w:t>
      </w:r>
      <w:r w:rsidRPr="00F7591C">
        <w:rPr>
          <w:rFonts w:ascii="Times New Roman" w:hAnsi="Times New Roman" w:cs="Times New Roman"/>
          <w:color w:val="9CA3AF"/>
        </w:rPr>
        <w:t xml:space="preserve"> .................................... </w:t>
      </w:r>
      <w:r w:rsidRPr="00F7591C">
        <w:rPr>
          <w:rFonts w:ascii="Times New Roman" w:hAnsi="Times New Roman" w:cs="Times New Roman"/>
          <w:b/>
          <w:color w:val="111827"/>
        </w:rPr>
        <w:t>15</w:t>
      </w:r>
    </w:p>
    <w:p w14:paraId="78A89052"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3.2 Non-Functional Requirements (Performance, Reliability, Security)</w:t>
      </w:r>
      <w:r w:rsidRPr="00F7591C">
        <w:rPr>
          <w:rFonts w:ascii="Times New Roman" w:hAnsi="Times New Roman" w:cs="Times New Roman"/>
          <w:color w:val="9CA3AF"/>
        </w:rPr>
        <w:t xml:space="preserve"> ........ </w:t>
      </w:r>
      <w:r w:rsidRPr="00F7591C">
        <w:rPr>
          <w:rFonts w:ascii="Times New Roman" w:hAnsi="Times New Roman" w:cs="Times New Roman"/>
          <w:b/>
          <w:color w:val="111827"/>
        </w:rPr>
        <w:t>21</w:t>
      </w:r>
    </w:p>
    <w:p w14:paraId="75B59784"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3.3 External Interface Requirements (UI, Software, Hardware)</w:t>
      </w:r>
      <w:r w:rsidRPr="00F7591C">
        <w:rPr>
          <w:rFonts w:ascii="Times New Roman" w:hAnsi="Times New Roman" w:cs="Times New Roman"/>
          <w:color w:val="9CA3AF"/>
        </w:rPr>
        <w:t xml:space="preserve"> ................ </w:t>
      </w:r>
      <w:r w:rsidRPr="00F7591C">
        <w:rPr>
          <w:rFonts w:ascii="Times New Roman" w:hAnsi="Times New Roman" w:cs="Times New Roman"/>
          <w:b/>
          <w:color w:val="111827"/>
        </w:rPr>
        <w:t>23</w:t>
      </w:r>
    </w:p>
    <w:p w14:paraId="52829B5D" w14:textId="77777777" w:rsidR="0006033B" w:rsidRPr="00F7591C" w:rsidRDefault="002C53DB">
      <w:pPr>
        <w:spacing w:after="80"/>
        <w:rPr>
          <w:rFonts w:ascii="Times New Roman" w:hAnsi="Times New Roman" w:cs="Times New Roman"/>
        </w:rPr>
      </w:pPr>
      <w:r w:rsidRPr="00F7591C">
        <w:rPr>
          <w:rFonts w:ascii="Times New Roman" w:hAnsi="Times New Roman" w:cs="Times New Roman"/>
          <w:b/>
          <w:color w:val="111827"/>
        </w:rPr>
        <w:t>CHAPTER 4 - SYSTEM DESIGN &amp; DATA ARCHITECTURE</w:t>
      </w:r>
      <w:r w:rsidRPr="00F7591C">
        <w:rPr>
          <w:rFonts w:ascii="Times New Roman" w:hAnsi="Times New Roman" w:cs="Times New Roman"/>
          <w:color w:val="9CA3AF"/>
        </w:rPr>
        <w:t xml:space="preserve"> ................................. </w:t>
      </w:r>
      <w:r w:rsidRPr="00F7591C">
        <w:rPr>
          <w:rFonts w:ascii="Times New Roman" w:hAnsi="Times New Roman" w:cs="Times New Roman"/>
          <w:b/>
          <w:color w:val="111827"/>
        </w:rPr>
        <w:t>26</w:t>
      </w:r>
    </w:p>
    <w:p w14:paraId="778F14BA"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4.1 System Architecture &amp; Decoupled Containers Layering</w:t>
      </w:r>
      <w:r w:rsidRPr="00F7591C">
        <w:rPr>
          <w:rFonts w:ascii="Times New Roman" w:hAnsi="Times New Roman" w:cs="Times New Roman"/>
          <w:color w:val="9CA3AF"/>
        </w:rPr>
        <w:t xml:space="preserve"> ..................... </w:t>
      </w:r>
      <w:r w:rsidRPr="00F7591C">
        <w:rPr>
          <w:rFonts w:ascii="Times New Roman" w:hAnsi="Times New Roman" w:cs="Times New Roman"/>
          <w:b/>
          <w:color w:val="111827"/>
        </w:rPr>
        <w:t>26</w:t>
      </w:r>
    </w:p>
    <w:p w14:paraId="471B0A86"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4.2 User Journey &amp; Process Workflow Flowchart</w:t>
      </w:r>
      <w:r w:rsidRPr="00F7591C">
        <w:rPr>
          <w:rFonts w:ascii="Times New Roman" w:hAnsi="Times New Roman" w:cs="Times New Roman"/>
          <w:color w:val="9CA3AF"/>
        </w:rPr>
        <w:t xml:space="preserve"> ............................... </w:t>
      </w:r>
      <w:r w:rsidRPr="00F7591C">
        <w:rPr>
          <w:rFonts w:ascii="Times New Roman" w:hAnsi="Times New Roman" w:cs="Times New Roman"/>
          <w:b/>
          <w:color w:val="111827"/>
        </w:rPr>
        <w:t>28</w:t>
      </w:r>
    </w:p>
    <w:p w14:paraId="736F8055"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4.3 Functional Module Decomposition &amp; Interactions</w:t>
      </w:r>
      <w:r w:rsidRPr="00F7591C">
        <w:rPr>
          <w:rFonts w:ascii="Times New Roman" w:hAnsi="Times New Roman" w:cs="Times New Roman"/>
          <w:color w:val="9CA3AF"/>
        </w:rPr>
        <w:t xml:space="preserve"> .......................... </w:t>
      </w:r>
      <w:r w:rsidRPr="00F7591C">
        <w:rPr>
          <w:rFonts w:ascii="Times New Roman" w:hAnsi="Times New Roman" w:cs="Times New Roman"/>
          <w:b/>
          <w:color w:val="111827"/>
        </w:rPr>
        <w:t>30</w:t>
      </w:r>
    </w:p>
    <w:p w14:paraId="179B2BED" w14:textId="77777777" w:rsidR="0006033B" w:rsidRPr="00F7591C" w:rsidRDefault="002C53DB">
      <w:pPr>
        <w:spacing w:after="80"/>
        <w:rPr>
          <w:rFonts w:ascii="Times New Roman" w:hAnsi="Times New Roman" w:cs="Times New Roman"/>
        </w:rPr>
      </w:pPr>
      <w:r w:rsidRPr="00F7591C">
        <w:rPr>
          <w:rFonts w:ascii="Times New Roman" w:hAnsi="Times New Roman" w:cs="Times New Roman"/>
        </w:rPr>
        <w:t xml:space="preserve">  4.4 Database Schema &amp; Table Specifications</w:t>
      </w:r>
      <w:r w:rsidRPr="00F7591C">
        <w:rPr>
          <w:rFonts w:ascii="Times New Roman" w:hAnsi="Times New Roman" w:cs="Times New Roman"/>
          <w:color w:val="9CA3AF"/>
        </w:rPr>
        <w:t xml:space="preserve"> .................................. </w:t>
      </w:r>
      <w:r w:rsidRPr="00F7591C">
        <w:rPr>
          <w:rFonts w:ascii="Times New Roman" w:hAnsi="Times New Roman" w:cs="Times New Roman"/>
          <w:b/>
          <w:color w:val="111827"/>
        </w:rPr>
        <w:t>32</w:t>
      </w:r>
    </w:p>
    <w:p w14:paraId="36F0DE11" w14:textId="77777777" w:rsidR="0006033B" w:rsidRPr="00F7591C" w:rsidRDefault="002C53DB">
      <w:pPr>
        <w:spacing w:after="80"/>
        <w:rPr>
          <w:rFonts w:ascii="Times New Roman" w:hAnsi="Times New Roman" w:cs="Times New Roman"/>
        </w:rPr>
      </w:pPr>
      <w:r w:rsidRPr="00F7591C">
        <w:rPr>
          <w:rFonts w:ascii="Times New Roman" w:hAnsi="Times New Roman" w:cs="Times New Roman"/>
          <w:b/>
          <w:color w:val="111827"/>
        </w:rPr>
        <w:t>CHAPTER 5 - FUTURE PRODUCT EVOLUTION ROADMAP</w:t>
      </w:r>
      <w:r w:rsidRPr="00F7591C">
        <w:rPr>
          <w:rFonts w:ascii="Times New Roman" w:hAnsi="Times New Roman" w:cs="Times New Roman"/>
          <w:color w:val="9CA3AF"/>
        </w:rPr>
        <w:t xml:space="preserve"> .................................. </w:t>
      </w:r>
      <w:r w:rsidRPr="00F7591C">
        <w:rPr>
          <w:rFonts w:ascii="Times New Roman" w:hAnsi="Times New Roman" w:cs="Times New Roman"/>
          <w:b/>
          <w:color w:val="111827"/>
        </w:rPr>
        <w:t>36</w:t>
      </w:r>
    </w:p>
    <w:p w14:paraId="51840A24" w14:textId="77777777" w:rsidR="0006033B" w:rsidRPr="00F7591C" w:rsidRDefault="002C53DB">
      <w:pPr>
        <w:spacing w:after="80"/>
        <w:rPr>
          <w:rFonts w:ascii="Times New Roman" w:hAnsi="Times New Roman" w:cs="Times New Roman"/>
        </w:rPr>
      </w:pPr>
      <w:r w:rsidRPr="00F7591C">
        <w:rPr>
          <w:rFonts w:ascii="Times New Roman" w:hAnsi="Times New Roman" w:cs="Times New Roman"/>
          <w:b/>
          <w:color w:val="111827"/>
        </w:rPr>
        <w:t>CHAPTER 6 - RETROSPECTIVE CONCLUSION</w:t>
      </w:r>
      <w:r w:rsidRPr="00F7591C">
        <w:rPr>
          <w:rFonts w:ascii="Times New Roman" w:hAnsi="Times New Roman" w:cs="Times New Roman"/>
          <w:color w:val="9CA3AF"/>
        </w:rPr>
        <w:t xml:space="preserve"> .......................................... </w:t>
      </w:r>
      <w:r w:rsidRPr="00F7591C">
        <w:rPr>
          <w:rFonts w:ascii="Times New Roman" w:hAnsi="Times New Roman" w:cs="Times New Roman"/>
          <w:b/>
          <w:color w:val="111827"/>
        </w:rPr>
        <w:t>38</w:t>
      </w:r>
    </w:p>
    <w:p w14:paraId="5185EA5B" w14:textId="77777777" w:rsidR="0006033B" w:rsidRPr="00F7591C" w:rsidRDefault="002C53DB">
      <w:pPr>
        <w:rPr>
          <w:rFonts w:ascii="Times New Roman" w:hAnsi="Times New Roman" w:cs="Times New Roman"/>
        </w:rPr>
      </w:pPr>
      <w:r w:rsidRPr="00F7591C">
        <w:rPr>
          <w:rFonts w:ascii="Times New Roman" w:hAnsi="Times New Roman" w:cs="Times New Roman"/>
        </w:rPr>
        <w:br w:type="page"/>
      </w:r>
    </w:p>
    <w:p w14:paraId="197C98C0" w14:textId="77777777" w:rsidR="0006033B" w:rsidRPr="00F7591C" w:rsidRDefault="002C53DB">
      <w:pPr>
        <w:keepNext/>
        <w:spacing w:before="600" w:after="240"/>
        <w:rPr>
          <w:rFonts w:ascii="Times New Roman" w:hAnsi="Times New Roman" w:cs="Times New Roman"/>
        </w:rPr>
      </w:pPr>
      <w:r w:rsidRPr="00F7591C">
        <w:rPr>
          <w:rFonts w:ascii="Times New Roman" w:hAnsi="Times New Roman" w:cs="Times New Roman"/>
          <w:b/>
          <w:color w:val="111827"/>
          <w:sz w:val="28"/>
        </w:rPr>
        <w:lastRenderedPageBreak/>
        <w:t>CHAPTER 1 - Introduction</w:t>
      </w:r>
    </w:p>
    <w:p w14:paraId="5BFCC29C" w14:textId="77777777" w:rsidR="0006033B" w:rsidRPr="0057575B" w:rsidRDefault="002C53DB">
      <w:pPr>
        <w:keepNext/>
        <w:spacing w:before="360"/>
        <w:rPr>
          <w:rFonts w:ascii="Times New Roman" w:hAnsi="Times New Roman" w:cs="Times New Roman"/>
          <w:sz w:val="24"/>
          <w:szCs w:val="24"/>
        </w:rPr>
      </w:pPr>
      <w:r w:rsidRPr="0057575B">
        <w:rPr>
          <w:rFonts w:ascii="Times New Roman" w:hAnsi="Times New Roman" w:cs="Times New Roman"/>
          <w:b/>
          <w:color w:val="1F2937"/>
          <w:sz w:val="24"/>
          <w:szCs w:val="24"/>
        </w:rPr>
        <w:t>1.1 Purpose of the Document</w:t>
      </w:r>
    </w:p>
    <w:p w14:paraId="0AC2B1BE"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sz w:val="24"/>
          <w:szCs w:val="24"/>
        </w:rPr>
        <w:t>This Software Requirement Specification (SRS) document details the complete functional, non-functional, operational, and architectural specifications for SafeRoute AI: An AI-Powered Road Accident Hotspot Prediction System with Google Maps Visualization and Fallback Vector Mapping. The primary purpose of this specification is to establish a contract defining the project scope, technical requirements, algorithms, and validation rules for engineers, QA analysts, and project managers.</w:t>
      </w:r>
    </w:p>
    <w:p w14:paraId="6A297C0B"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sz w:val="24"/>
          <w:szCs w:val="24"/>
        </w:rPr>
        <w:t>By mapping out all aspects of user authentication, GIS-based coordinate visualizations, Random Forest ML pipeline servings, and administrator dashboards, this SRS acts as the source of truth for the entire software engineering lifecycle. It provides developer specifications to verify correctness before code execution begins, ensuring that all components meet the required specifications.</w:t>
      </w:r>
    </w:p>
    <w:p w14:paraId="5488B0C6"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sz w:val="24"/>
          <w:szCs w:val="24"/>
        </w:rPr>
        <w:t>The system addresses a critical gap in smart city infrastructure and daily travel safety. By shifting from historical reactive crash records to proactive real-time safety risk predictions based on weather, traffic, and environmental features, SafeRoute AI empowers commuters to optimize their journeys and assists emergency responders in positioning patrol units at high-risk hotspots before collisions happen.</w:t>
      </w:r>
    </w:p>
    <w:p w14:paraId="1AF282A9" w14:textId="77777777" w:rsidR="0006033B" w:rsidRPr="0057575B" w:rsidRDefault="002C53DB">
      <w:pPr>
        <w:keepNext/>
        <w:spacing w:before="360"/>
        <w:rPr>
          <w:rFonts w:ascii="Times New Roman" w:hAnsi="Times New Roman" w:cs="Times New Roman"/>
          <w:sz w:val="24"/>
          <w:szCs w:val="24"/>
        </w:rPr>
      </w:pPr>
      <w:r w:rsidRPr="0057575B">
        <w:rPr>
          <w:rFonts w:ascii="Times New Roman" w:hAnsi="Times New Roman" w:cs="Times New Roman"/>
          <w:b/>
          <w:color w:val="1F2937"/>
          <w:sz w:val="24"/>
          <w:szCs w:val="24"/>
        </w:rPr>
        <w:t>1.2 Project Scope &amp; Target Boundaries</w:t>
      </w:r>
    </w:p>
    <w:p w14:paraId="648B41FE"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sz w:val="24"/>
          <w:szCs w:val="24"/>
        </w:rPr>
        <w:t>SafeRoute AI is built as a single-page web client (React.js using Tailwind CSS styling and Framer Motion transitions) interacting with an asynchronous FastAPI backend ASGI service. The scope of this project encompasses the following areas:</w:t>
      </w:r>
    </w:p>
    <w:p w14:paraId="4D6F9ABE" w14:textId="77777777" w:rsidR="0006033B" w:rsidRPr="0057575B" w:rsidRDefault="002C53DB">
      <w:pPr>
        <w:pStyle w:val="ListBullet"/>
        <w:spacing w:after="80"/>
        <w:rPr>
          <w:rFonts w:ascii="Times New Roman" w:hAnsi="Times New Roman" w:cs="Times New Roman"/>
          <w:sz w:val="24"/>
          <w:szCs w:val="24"/>
        </w:rPr>
      </w:pPr>
      <w:r w:rsidRPr="0057575B">
        <w:rPr>
          <w:rFonts w:ascii="Times New Roman" w:hAnsi="Times New Roman" w:cs="Times New Roman"/>
          <w:b/>
          <w:color w:val="111827"/>
          <w:sz w:val="24"/>
          <w:szCs w:val="24"/>
        </w:rPr>
        <w:t xml:space="preserve">Stateless Authentication: </w:t>
      </w:r>
      <w:r w:rsidRPr="0057575B">
        <w:rPr>
          <w:rFonts w:ascii="Times New Roman" w:hAnsi="Times New Roman" w:cs="Times New Roman"/>
          <w:sz w:val="24"/>
          <w:szCs w:val="24"/>
        </w:rPr>
        <w:t>Standard Drivers and Traffic Planners log in securely. The system uses secure JSON Web Tokens (JWT) signed with HMAC-SHA256, storing JTIs in an invalidated blocklist upon logout to prevent replay attacks.</w:t>
      </w:r>
    </w:p>
    <w:p w14:paraId="4D905353" w14:textId="77777777" w:rsidR="0006033B" w:rsidRPr="0057575B" w:rsidRDefault="002C53DB">
      <w:pPr>
        <w:pStyle w:val="ListBullet"/>
        <w:spacing w:after="80"/>
        <w:rPr>
          <w:rFonts w:ascii="Times New Roman" w:hAnsi="Times New Roman" w:cs="Times New Roman"/>
          <w:sz w:val="24"/>
          <w:szCs w:val="24"/>
        </w:rPr>
      </w:pPr>
      <w:r w:rsidRPr="0057575B">
        <w:rPr>
          <w:rFonts w:ascii="Times New Roman" w:hAnsi="Times New Roman" w:cs="Times New Roman"/>
          <w:b/>
          <w:color w:val="111827"/>
          <w:sz w:val="24"/>
          <w:szCs w:val="24"/>
        </w:rPr>
        <w:t xml:space="preserve">Google Maps Integration: </w:t>
      </w:r>
      <w:r w:rsidRPr="0057575B">
        <w:rPr>
          <w:rFonts w:ascii="Times New Roman" w:hAnsi="Times New Roman" w:cs="Times New Roman"/>
          <w:sz w:val="24"/>
          <w:szCs w:val="24"/>
        </w:rPr>
        <w:t>Integrates the Google Maps JavaScript API (via a custom MapLoader service) configured with custom dark styling, glowing circular danger nodes representing accident hazards, and interactive information window popups. Coordinates are resolved through Geocoding.</w:t>
      </w:r>
    </w:p>
    <w:p w14:paraId="34D96B00" w14:textId="77777777" w:rsidR="0006033B" w:rsidRPr="0057575B" w:rsidRDefault="002C53DB">
      <w:pPr>
        <w:pStyle w:val="ListBullet"/>
        <w:spacing w:after="80"/>
        <w:rPr>
          <w:rFonts w:ascii="Times New Roman" w:hAnsi="Times New Roman" w:cs="Times New Roman"/>
          <w:sz w:val="24"/>
          <w:szCs w:val="24"/>
        </w:rPr>
      </w:pPr>
      <w:r w:rsidRPr="0057575B">
        <w:rPr>
          <w:rFonts w:ascii="Times New Roman" w:hAnsi="Times New Roman" w:cs="Times New Roman"/>
          <w:b/>
          <w:color w:val="111827"/>
          <w:sz w:val="24"/>
          <w:szCs w:val="24"/>
        </w:rPr>
        <w:t xml:space="preserve">GIS Fallback Map: </w:t>
      </w:r>
      <w:r w:rsidRPr="0057575B">
        <w:rPr>
          <w:rFonts w:ascii="Times New Roman" w:hAnsi="Times New Roman" w:cs="Times New Roman"/>
          <w:sz w:val="24"/>
          <w:szCs w:val="24"/>
        </w:rPr>
        <w:t>If the Google Maps JavaScript SDK fails to load (due to internet loss, billing limits, or API key errors), the client automatically renders a grid-based SVG fallback map using coordinate offsets, ensuring prediction availability.</w:t>
      </w:r>
    </w:p>
    <w:p w14:paraId="13EA9C4B" w14:textId="77777777" w:rsidR="0006033B" w:rsidRPr="0057575B" w:rsidRDefault="002C53DB">
      <w:pPr>
        <w:pStyle w:val="ListBullet"/>
        <w:spacing w:after="80"/>
        <w:rPr>
          <w:rFonts w:ascii="Times New Roman" w:hAnsi="Times New Roman" w:cs="Times New Roman"/>
          <w:sz w:val="24"/>
          <w:szCs w:val="24"/>
        </w:rPr>
      </w:pPr>
      <w:r w:rsidRPr="0057575B">
        <w:rPr>
          <w:rFonts w:ascii="Times New Roman" w:hAnsi="Times New Roman" w:cs="Times New Roman"/>
          <w:b/>
          <w:color w:val="111827"/>
          <w:sz w:val="24"/>
          <w:szCs w:val="24"/>
        </w:rPr>
        <w:lastRenderedPageBreak/>
        <w:t xml:space="preserve">Risk Input Form: </w:t>
      </w:r>
      <w:r w:rsidRPr="0057575B">
        <w:rPr>
          <w:rFonts w:ascii="Times New Roman" w:hAnsi="Times New Roman" w:cs="Times New Roman"/>
          <w:sz w:val="24"/>
          <w:szCs w:val="24"/>
        </w:rPr>
        <w:t>Features custom sliders and dropdowns allowing commuters to select parameters: Weather (Clear, Rainy, Snowy, Foggy, Windy), Traffic Density (Low, Medium, High, Jammed), Road Type (Highway, Arterial, Local, Expressway), Average Speed (km/h), and Time of Day (Morning, Afternoon, Evening, Night).</w:t>
      </w:r>
    </w:p>
    <w:p w14:paraId="2A7AB30D" w14:textId="77777777" w:rsidR="0006033B" w:rsidRPr="0057575B" w:rsidRDefault="002C53DB">
      <w:pPr>
        <w:pStyle w:val="ListBullet"/>
        <w:spacing w:after="80"/>
        <w:rPr>
          <w:rFonts w:ascii="Times New Roman" w:hAnsi="Times New Roman" w:cs="Times New Roman"/>
          <w:sz w:val="24"/>
          <w:szCs w:val="24"/>
        </w:rPr>
      </w:pPr>
      <w:r w:rsidRPr="0057575B">
        <w:rPr>
          <w:rFonts w:ascii="Times New Roman" w:hAnsi="Times New Roman" w:cs="Times New Roman"/>
          <w:b/>
          <w:color w:val="111827"/>
          <w:sz w:val="24"/>
          <w:szCs w:val="24"/>
        </w:rPr>
        <w:t xml:space="preserve">ML Inference Pipeline: </w:t>
      </w:r>
      <w:r w:rsidRPr="0057575B">
        <w:rPr>
          <w:rFonts w:ascii="Times New Roman" w:hAnsi="Times New Roman" w:cs="Times New Roman"/>
          <w:sz w:val="24"/>
          <w:szCs w:val="24"/>
        </w:rPr>
        <w:t>Queries a pre-trained Random Forest Classifier model binary to output a prediction score (0-100), risk category (Low, Medium, High, Critical), and confidence rating percentage.</w:t>
      </w:r>
    </w:p>
    <w:p w14:paraId="4033D057" w14:textId="77777777" w:rsidR="0006033B" w:rsidRPr="0057575B" w:rsidRDefault="002C53DB">
      <w:pPr>
        <w:pStyle w:val="ListBullet"/>
        <w:spacing w:after="80"/>
        <w:rPr>
          <w:rFonts w:ascii="Times New Roman" w:hAnsi="Times New Roman" w:cs="Times New Roman"/>
          <w:sz w:val="24"/>
          <w:szCs w:val="24"/>
        </w:rPr>
      </w:pPr>
      <w:r w:rsidRPr="0057575B">
        <w:rPr>
          <w:rFonts w:ascii="Times New Roman" w:hAnsi="Times New Roman" w:cs="Times New Roman"/>
          <w:b/>
          <w:color w:val="111827"/>
          <w:sz w:val="24"/>
          <w:szCs w:val="24"/>
        </w:rPr>
        <w:t xml:space="preserve">Interactive Charts: </w:t>
      </w:r>
      <w:r w:rsidRPr="0057575B">
        <w:rPr>
          <w:rFonts w:ascii="Times New Roman" w:hAnsi="Times New Roman" w:cs="Times New Roman"/>
          <w:sz w:val="24"/>
          <w:szCs w:val="24"/>
        </w:rPr>
        <w:t>Provides custom donut and area charts (using Chart.js wrappers) illustrating the user's prediction distribution categories and risk trends over time.</w:t>
      </w:r>
    </w:p>
    <w:p w14:paraId="1ECC728C" w14:textId="77777777" w:rsidR="0006033B" w:rsidRPr="0057575B" w:rsidRDefault="002C53DB">
      <w:pPr>
        <w:pStyle w:val="ListBullet"/>
        <w:spacing w:after="80"/>
        <w:rPr>
          <w:rFonts w:ascii="Times New Roman" w:hAnsi="Times New Roman" w:cs="Times New Roman"/>
          <w:sz w:val="24"/>
          <w:szCs w:val="24"/>
        </w:rPr>
      </w:pPr>
      <w:r w:rsidRPr="0057575B">
        <w:rPr>
          <w:rFonts w:ascii="Times New Roman" w:hAnsi="Times New Roman" w:cs="Times New Roman"/>
          <w:b/>
          <w:color w:val="111827"/>
          <w:sz w:val="24"/>
          <w:szCs w:val="24"/>
        </w:rPr>
        <w:t xml:space="preserve">Admin Datasets &amp; Retrainer: </w:t>
      </w:r>
      <w:r w:rsidRPr="0057575B">
        <w:rPr>
          <w:rFonts w:ascii="Times New Roman" w:hAnsi="Times New Roman" w:cs="Times New Roman"/>
          <w:sz w:val="24"/>
          <w:szCs w:val="24"/>
        </w:rPr>
        <w:t>Enables administrators to upload new CSV datasets, performs multipart uploader size checks (&lt;50MB), schema validation, checksum verification (SHA-256), and triggers retraining. Candidate models are promoted to production only if F1-scores improve and latency complies with the SLA.</w:t>
      </w:r>
    </w:p>
    <w:p w14:paraId="24532FA4"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sz w:val="24"/>
          <w:szCs w:val="24"/>
        </w:rPr>
        <w:t>Out of scope for this version of SafeRoute AI are real-time GPS turn-by-turn navigation guidance, live traffic API integrations (like TomTom or HERE Maps API), computer vision video processing of municipal CCTV feeds, and mobile applications (iOS/Android). The scope is strictly focused on a responsive web dashboard exposing local prediction services and administrative dataset management.</w:t>
      </w:r>
    </w:p>
    <w:p w14:paraId="265764B2" w14:textId="77777777" w:rsidR="0006033B" w:rsidRPr="0057575B" w:rsidRDefault="002C53DB">
      <w:pPr>
        <w:keepNext/>
        <w:spacing w:before="360"/>
        <w:rPr>
          <w:rFonts w:ascii="Times New Roman" w:hAnsi="Times New Roman" w:cs="Times New Roman"/>
          <w:sz w:val="24"/>
          <w:szCs w:val="24"/>
        </w:rPr>
      </w:pPr>
      <w:r w:rsidRPr="0057575B">
        <w:rPr>
          <w:rFonts w:ascii="Times New Roman" w:hAnsi="Times New Roman" w:cs="Times New Roman"/>
          <w:b/>
          <w:color w:val="1F2937"/>
          <w:sz w:val="24"/>
          <w:szCs w:val="24"/>
        </w:rPr>
        <w:t>1.3 Definitions, Acronyms, and Abbreviations</w:t>
      </w:r>
    </w:p>
    <w:p w14:paraId="01BECA66"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sz w:val="24"/>
          <w:szCs w:val="24"/>
        </w:rPr>
        <w:t>The following table defines the technical acronyms, abbreviations, and variables used throughout this SRS document to ensure uniform terminology: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6624"/>
      </w:tblGrid>
      <w:tr w:rsidR="0006033B" w:rsidRPr="0057575B" w14:paraId="58D80387" w14:textId="77777777" w:rsidTr="0041011C">
        <w:trPr>
          <w:jc w:val="center"/>
        </w:trPr>
        <w:tc>
          <w:tcPr>
            <w:tcW w:w="2592" w:type="dxa"/>
            <w:shd w:val="clear" w:color="auto" w:fill="1F2937"/>
            <w:tcMar>
              <w:top w:w="140" w:type="dxa"/>
              <w:left w:w="150" w:type="dxa"/>
              <w:bottom w:w="140" w:type="dxa"/>
              <w:right w:w="150" w:type="dxa"/>
            </w:tcMar>
          </w:tcPr>
          <w:p w14:paraId="0F675458"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FFFFFF"/>
                <w:sz w:val="24"/>
                <w:szCs w:val="24"/>
              </w:rPr>
              <w:t>Term / Acronym</w:t>
            </w:r>
          </w:p>
        </w:tc>
        <w:tc>
          <w:tcPr>
            <w:tcW w:w="6624" w:type="dxa"/>
            <w:shd w:val="clear" w:color="auto" w:fill="1F2937"/>
            <w:tcMar>
              <w:top w:w="140" w:type="dxa"/>
              <w:left w:w="150" w:type="dxa"/>
              <w:bottom w:w="140" w:type="dxa"/>
              <w:right w:w="150" w:type="dxa"/>
            </w:tcMar>
          </w:tcPr>
          <w:p w14:paraId="0A1B6AAC"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FFFFFF"/>
                <w:sz w:val="24"/>
                <w:szCs w:val="24"/>
              </w:rPr>
              <w:t>Description / Definition</w:t>
            </w:r>
          </w:p>
        </w:tc>
      </w:tr>
      <w:tr w:rsidR="0006033B" w:rsidRPr="0057575B" w14:paraId="501AFC09" w14:textId="77777777" w:rsidTr="0041011C">
        <w:trPr>
          <w:jc w:val="center"/>
        </w:trPr>
        <w:tc>
          <w:tcPr>
            <w:tcW w:w="2592" w:type="dxa"/>
            <w:tcMar>
              <w:top w:w="100" w:type="dxa"/>
              <w:left w:w="150" w:type="dxa"/>
              <w:bottom w:w="100" w:type="dxa"/>
              <w:right w:w="150" w:type="dxa"/>
            </w:tcMar>
          </w:tcPr>
          <w:p w14:paraId="720C30F9"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111827"/>
                <w:sz w:val="24"/>
                <w:szCs w:val="24"/>
              </w:rPr>
              <w:t>SRS</w:t>
            </w:r>
          </w:p>
        </w:tc>
        <w:tc>
          <w:tcPr>
            <w:tcW w:w="6624" w:type="dxa"/>
            <w:tcMar>
              <w:top w:w="100" w:type="dxa"/>
              <w:left w:w="150" w:type="dxa"/>
              <w:bottom w:w="100" w:type="dxa"/>
              <w:right w:w="150" w:type="dxa"/>
            </w:tcMar>
          </w:tcPr>
          <w:p w14:paraId="58BFC5FA"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color w:val="111827"/>
                <w:sz w:val="24"/>
                <w:szCs w:val="24"/>
              </w:rPr>
              <w:t xml:space="preserve">Software Requirement Specification - </w:t>
            </w:r>
            <w:proofErr w:type="gramStart"/>
            <w:r w:rsidRPr="0057575B">
              <w:rPr>
                <w:rFonts w:ascii="Times New Roman" w:hAnsi="Times New Roman" w:cs="Times New Roman"/>
                <w:color w:val="111827"/>
                <w:sz w:val="24"/>
                <w:szCs w:val="24"/>
              </w:rPr>
              <w:t>This technical specifications</w:t>
            </w:r>
            <w:proofErr w:type="gramEnd"/>
            <w:r w:rsidRPr="0057575B">
              <w:rPr>
                <w:rFonts w:ascii="Times New Roman" w:hAnsi="Times New Roman" w:cs="Times New Roman"/>
                <w:color w:val="111827"/>
                <w:sz w:val="24"/>
                <w:szCs w:val="24"/>
              </w:rPr>
              <w:t xml:space="preserve"> document.</w:t>
            </w:r>
          </w:p>
        </w:tc>
      </w:tr>
      <w:tr w:rsidR="0006033B" w:rsidRPr="0057575B" w14:paraId="5A38F346" w14:textId="77777777" w:rsidTr="0041011C">
        <w:trPr>
          <w:jc w:val="center"/>
        </w:trPr>
        <w:tc>
          <w:tcPr>
            <w:tcW w:w="2592" w:type="dxa"/>
            <w:tcMar>
              <w:top w:w="100" w:type="dxa"/>
              <w:left w:w="150" w:type="dxa"/>
              <w:bottom w:w="100" w:type="dxa"/>
              <w:right w:w="150" w:type="dxa"/>
            </w:tcMar>
          </w:tcPr>
          <w:p w14:paraId="3643B48B"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111827"/>
                <w:sz w:val="24"/>
                <w:szCs w:val="24"/>
              </w:rPr>
              <w:t>FastAPI</w:t>
            </w:r>
          </w:p>
        </w:tc>
        <w:tc>
          <w:tcPr>
            <w:tcW w:w="6624" w:type="dxa"/>
            <w:tcMar>
              <w:top w:w="100" w:type="dxa"/>
              <w:left w:w="150" w:type="dxa"/>
              <w:bottom w:w="100" w:type="dxa"/>
              <w:right w:w="150" w:type="dxa"/>
            </w:tcMar>
          </w:tcPr>
          <w:p w14:paraId="5E721914"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color w:val="111827"/>
                <w:sz w:val="24"/>
                <w:szCs w:val="24"/>
              </w:rPr>
              <w:t>Asynchronous, high-performance web framework for Python REST API development.</w:t>
            </w:r>
          </w:p>
        </w:tc>
      </w:tr>
      <w:tr w:rsidR="0006033B" w:rsidRPr="0057575B" w14:paraId="7B21981D" w14:textId="77777777" w:rsidTr="0041011C">
        <w:trPr>
          <w:jc w:val="center"/>
        </w:trPr>
        <w:tc>
          <w:tcPr>
            <w:tcW w:w="2592" w:type="dxa"/>
            <w:tcMar>
              <w:top w:w="100" w:type="dxa"/>
              <w:left w:w="150" w:type="dxa"/>
              <w:bottom w:w="100" w:type="dxa"/>
              <w:right w:w="150" w:type="dxa"/>
            </w:tcMar>
          </w:tcPr>
          <w:p w14:paraId="55D9AA8E"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111827"/>
                <w:sz w:val="24"/>
                <w:szCs w:val="24"/>
              </w:rPr>
              <w:t>JWT</w:t>
            </w:r>
          </w:p>
        </w:tc>
        <w:tc>
          <w:tcPr>
            <w:tcW w:w="6624" w:type="dxa"/>
            <w:tcMar>
              <w:top w:w="100" w:type="dxa"/>
              <w:left w:w="150" w:type="dxa"/>
              <w:bottom w:w="100" w:type="dxa"/>
              <w:right w:w="150" w:type="dxa"/>
            </w:tcMar>
          </w:tcPr>
          <w:p w14:paraId="1A70F988"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color w:val="111827"/>
                <w:sz w:val="24"/>
                <w:szCs w:val="24"/>
              </w:rPr>
              <w:t>JSON Web Token - Cryptographically signed token for stateless authentication claims.</w:t>
            </w:r>
          </w:p>
        </w:tc>
      </w:tr>
      <w:tr w:rsidR="0006033B" w:rsidRPr="0057575B" w14:paraId="2177038B" w14:textId="77777777" w:rsidTr="0041011C">
        <w:trPr>
          <w:jc w:val="center"/>
        </w:trPr>
        <w:tc>
          <w:tcPr>
            <w:tcW w:w="2592" w:type="dxa"/>
            <w:tcMar>
              <w:top w:w="100" w:type="dxa"/>
              <w:left w:w="150" w:type="dxa"/>
              <w:bottom w:w="100" w:type="dxa"/>
              <w:right w:w="150" w:type="dxa"/>
            </w:tcMar>
          </w:tcPr>
          <w:p w14:paraId="52D59C33"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111827"/>
                <w:sz w:val="24"/>
                <w:szCs w:val="24"/>
              </w:rPr>
              <w:t>JTI</w:t>
            </w:r>
          </w:p>
        </w:tc>
        <w:tc>
          <w:tcPr>
            <w:tcW w:w="6624" w:type="dxa"/>
            <w:tcMar>
              <w:top w:w="100" w:type="dxa"/>
              <w:left w:w="150" w:type="dxa"/>
              <w:bottom w:w="100" w:type="dxa"/>
              <w:right w:w="150" w:type="dxa"/>
            </w:tcMar>
          </w:tcPr>
          <w:p w14:paraId="67D6408B"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color w:val="111827"/>
                <w:sz w:val="24"/>
                <w:szCs w:val="24"/>
              </w:rPr>
              <w:t xml:space="preserve">JWT ID - Unique token identifier stored in the blocklist to </w:t>
            </w:r>
            <w:r w:rsidRPr="0057575B">
              <w:rPr>
                <w:rFonts w:ascii="Times New Roman" w:hAnsi="Times New Roman" w:cs="Times New Roman"/>
                <w:color w:val="111827"/>
                <w:sz w:val="24"/>
                <w:szCs w:val="24"/>
              </w:rPr>
              <w:lastRenderedPageBreak/>
              <w:t>prevent session reuse.</w:t>
            </w:r>
          </w:p>
        </w:tc>
      </w:tr>
      <w:tr w:rsidR="0006033B" w:rsidRPr="0057575B" w14:paraId="05F1BCAB" w14:textId="77777777" w:rsidTr="0041011C">
        <w:trPr>
          <w:jc w:val="center"/>
        </w:trPr>
        <w:tc>
          <w:tcPr>
            <w:tcW w:w="2592" w:type="dxa"/>
            <w:tcMar>
              <w:top w:w="100" w:type="dxa"/>
              <w:left w:w="150" w:type="dxa"/>
              <w:bottom w:w="100" w:type="dxa"/>
              <w:right w:w="150" w:type="dxa"/>
            </w:tcMar>
          </w:tcPr>
          <w:p w14:paraId="6DCFA650"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111827"/>
                <w:sz w:val="24"/>
                <w:szCs w:val="24"/>
              </w:rPr>
              <w:lastRenderedPageBreak/>
              <w:t>CORS</w:t>
            </w:r>
          </w:p>
        </w:tc>
        <w:tc>
          <w:tcPr>
            <w:tcW w:w="6624" w:type="dxa"/>
            <w:tcMar>
              <w:top w:w="100" w:type="dxa"/>
              <w:left w:w="150" w:type="dxa"/>
              <w:bottom w:w="100" w:type="dxa"/>
              <w:right w:w="150" w:type="dxa"/>
            </w:tcMar>
          </w:tcPr>
          <w:p w14:paraId="522C3B74"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color w:val="111827"/>
                <w:sz w:val="24"/>
                <w:szCs w:val="24"/>
              </w:rPr>
              <w:t>Cross-Origin Resource Sharing - Security rules restricting resource requests between domains.</w:t>
            </w:r>
          </w:p>
        </w:tc>
      </w:tr>
      <w:tr w:rsidR="0006033B" w:rsidRPr="0057575B" w14:paraId="7CB49A5A" w14:textId="77777777" w:rsidTr="0041011C">
        <w:trPr>
          <w:jc w:val="center"/>
        </w:trPr>
        <w:tc>
          <w:tcPr>
            <w:tcW w:w="2592" w:type="dxa"/>
            <w:tcMar>
              <w:top w:w="100" w:type="dxa"/>
              <w:left w:w="150" w:type="dxa"/>
              <w:bottom w:w="100" w:type="dxa"/>
              <w:right w:w="150" w:type="dxa"/>
            </w:tcMar>
          </w:tcPr>
          <w:p w14:paraId="25DF9256"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111827"/>
                <w:sz w:val="24"/>
                <w:szCs w:val="24"/>
              </w:rPr>
              <w:t>HSTS</w:t>
            </w:r>
          </w:p>
        </w:tc>
        <w:tc>
          <w:tcPr>
            <w:tcW w:w="6624" w:type="dxa"/>
            <w:tcMar>
              <w:top w:w="100" w:type="dxa"/>
              <w:left w:w="150" w:type="dxa"/>
              <w:bottom w:w="100" w:type="dxa"/>
              <w:right w:w="150" w:type="dxa"/>
            </w:tcMar>
          </w:tcPr>
          <w:p w14:paraId="0CFDB926"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color w:val="111827"/>
                <w:sz w:val="24"/>
                <w:szCs w:val="24"/>
              </w:rPr>
              <w:t>HTTP Strict Transport Security - Security header forcing HTTPS connections.</w:t>
            </w:r>
          </w:p>
        </w:tc>
      </w:tr>
      <w:tr w:rsidR="0006033B" w:rsidRPr="0057575B" w14:paraId="6AE3AF14" w14:textId="77777777" w:rsidTr="0041011C">
        <w:trPr>
          <w:jc w:val="center"/>
        </w:trPr>
        <w:tc>
          <w:tcPr>
            <w:tcW w:w="2592" w:type="dxa"/>
            <w:tcMar>
              <w:top w:w="100" w:type="dxa"/>
              <w:left w:w="150" w:type="dxa"/>
              <w:bottom w:w="100" w:type="dxa"/>
              <w:right w:w="150" w:type="dxa"/>
            </w:tcMar>
          </w:tcPr>
          <w:p w14:paraId="37926DB3"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111827"/>
                <w:sz w:val="24"/>
                <w:szCs w:val="24"/>
              </w:rPr>
              <w:t>CSP</w:t>
            </w:r>
          </w:p>
        </w:tc>
        <w:tc>
          <w:tcPr>
            <w:tcW w:w="6624" w:type="dxa"/>
            <w:tcMar>
              <w:top w:w="100" w:type="dxa"/>
              <w:left w:w="150" w:type="dxa"/>
              <w:bottom w:w="100" w:type="dxa"/>
              <w:right w:w="150" w:type="dxa"/>
            </w:tcMar>
          </w:tcPr>
          <w:p w14:paraId="07874160"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color w:val="111827"/>
                <w:sz w:val="24"/>
                <w:szCs w:val="24"/>
              </w:rPr>
              <w:t>Content Security Policy - Security rules restricting executable scripts origins.</w:t>
            </w:r>
          </w:p>
        </w:tc>
      </w:tr>
      <w:tr w:rsidR="0006033B" w:rsidRPr="0057575B" w14:paraId="1FF110AC" w14:textId="77777777" w:rsidTr="0041011C">
        <w:trPr>
          <w:jc w:val="center"/>
        </w:trPr>
        <w:tc>
          <w:tcPr>
            <w:tcW w:w="2592" w:type="dxa"/>
            <w:tcMar>
              <w:top w:w="100" w:type="dxa"/>
              <w:left w:w="150" w:type="dxa"/>
              <w:bottom w:w="100" w:type="dxa"/>
              <w:right w:w="150" w:type="dxa"/>
            </w:tcMar>
          </w:tcPr>
          <w:p w14:paraId="3BC07CBD"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111827"/>
                <w:sz w:val="24"/>
                <w:szCs w:val="24"/>
              </w:rPr>
              <w:t>Random Forest</w:t>
            </w:r>
          </w:p>
        </w:tc>
        <w:tc>
          <w:tcPr>
            <w:tcW w:w="6624" w:type="dxa"/>
            <w:tcMar>
              <w:top w:w="100" w:type="dxa"/>
              <w:left w:w="150" w:type="dxa"/>
              <w:bottom w:w="100" w:type="dxa"/>
              <w:right w:w="150" w:type="dxa"/>
            </w:tcMar>
          </w:tcPr>
          <w:p w14:paraId="627E3CD8"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color w:val="111827"/>
                <w:sz w:val="24"/>
                <w:szCs w:val="24"/>
              </w:rPr>
              <w:t>Supervised machine learning ensemble method combining decision trees for classification.</w:t>
            </w:r>
          </w:p>
        </w:tc>
      </w:tr>
      <w:tr w:rsidR="0006033B" w:rsidRPr="0057575B" w14:paraId="228CBAC0" w14:textId="77777777" w:rsidTr="0041011C">
        <w:trPr>
          <w:jc w:val="center"/>
        </w:trPr>
        <w:tc>
          <w:tcPr>
            <w:tcW w:w="2592" w:type="dxa"/>
            <w:tcMar>
              <w:top w:w="100" w:type="dxa"/>
              <w:left w:w="150" w:type="dxa"/>
              <w:bottom w:w="100" w:type="dxa"/>
              <w:right w:w="150" w:type="dxa"/>
            </w:tcMar>
          </w:tcPr>
          <w:p w14:paraId="7E196707"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111827"/>
                <w:sz w:val="24"/>
                <w:szCs w:val="24"/>
              </w:rPr>
              <w:t>SLA</w:t>
            </w:r>
          </w:p>
        </w:tc>
        <w:tc>
          <w:tcPr>
            <w:tcW w:w="6624" w:type="dxa"/>
            <w:tcMar>
              <w:top w:w="100" w:type="dxa"/>
              <w:left w:w="150" w:type="dxa"/>
              <w:bottom w:w="100" w:type="dxa"/>
              <w:right w:w="150" w:type="dxa"/>
            </w:tcMar>
          </w:tcPr>
          <w:p w14:paraId="2F9281DD"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color w:val="111827"/>
                <w:sz w:val="24"/>
                <w:szCs w:val="24"/>
              </w:rPr>
              <w:t>Service Level Agreement - Metric constraints defining target performance (e.g. inference under 200ms).</w:t>
            </w:r>
          </w:p>
        </w:tc>
      </w:tr>
      <w:tr w:rsidR="0006033B" w:rsidRPr="0057575B" w14:paraId="29E01DDA" w14:textId="77777777" w:rsidTr="0041011C">
        <w:trPr>
          <w:jc w:val="center"/>
        </w:trPr>
        <w:tc>
          <w:tcPr>
            <w:tcW w:w="2592" w:type="dxa"/>
            <w:tcMar>
              <w:top w:w="100" w:type="dxa"/>
              <w:left w:w="150" w:type="dxa"/>
              <w:bottom w:w="100" w:type="dxa"/>
              <w:right w:w="150" w:type="dxa"/>
            </w:tcMar>
          </w:tcPr>
          <w:p w14:paraId="0BE52BD3"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111827"/>
                <w:sz w:val="24"/>
                <w:szCs w:val="24"/>
              </w:rPr>
              <w:t>SVG</w:t>
            </w:r>
          </w:p>
        </w:tc>
        <w:tc>
          <w:tcPr>
            <w:tcW w:w="6624" w:type="dxa"/>
            <w:tcMar>
              <w:top w:w="100" w:type="dxa"/>
              <w:left w:w="150" w:type="dxa"/>
              <w:bottom w:w="100" w:type="dxa"/>
              <w:right w:w="150" w:type="dxa"/>
            </w:tcMar>
          </w:tcPr>
          <w:p w14:paraId="71CEE97C"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color w:val="111827"/>
                <w:sz w:val="24"/>
                <w:szCs w:val="24"/>
              </w:rPr>
              <w:t>Scalable Vector Graphics - XML-based vector graphics format used here for offline mapping.</w:t>
            </w:r>
          </w:p>
        </w:tc>
      </w:tr>
      <w:tr w:rsidR="0006033B" w:rsidRPr="0057575B" w14:paraId="75D5A200" w14:textId="77777777" w:rsidTr="0041011C">
        <w:trPr>
          <w:jc w:val="center"/>
        </w:trPr>
        <w:tc>
          <w:tcPr>
            <w:tcW w:w="2592" w:type="dxa"/>
            <w:tcMar>
              <w:top w:w="100" w:type="dxa"/>
              <w:left w:w="150" w:type="dxa"/>
              <w:bottom w:w="100" w:type="dxa"/>
              <w:right w:w="150" w:type="dxa"/>
            </w:tcMar>
          </w:tcPr>
          <w:p w14:paraId="15E60BF0"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111827"/>
                <w:sz w:val="24"/>
                <w:szCs w:val="24"/>
              </w:rPr>
              <w:t>SHA-256</w:t>
            </w:r>
          </w:p>
        </w:tc>
        <w:tc>
          <w:tcPr>
            <w:tcW w:w="6624" w:type="dxa"/>
            <w:tcMar>
              <w:top w:w="100" w:type="dxa"/>
              <w:left w:w="150" w:type="dxa"/>
              <w:bottom w:w="100" w:type="dxa"/>
              <w:right w:w="150" w:type="dxa"/>
            </w:tcMar>
          </w:tcPr>
          <w:p w14:paraId="3564C490"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color w:val="111827"/>
                <w:sz w:val="24"/>
                <w:szCs w:val="24"/>
              </w:rPr>
              <w:t>Secure Hash Algorithm - Cryptographic hash function used to verify file integrity.</w:t>
            </w:r>
          </w:p>
        </w:tc>
      </w:tr>
      <w:tr w:rsidR="0006033B" w:rsidRPr="0057575B" w14:paraId="7D943DF4" w14:textId="77777777" w:rsidTr="0041011C">
        <w:trPr>
          <w:jc w:val="center"/>
        </w:trPr>
        <w:tc>
          <w:tcPr>
            <w:tcW w:w="2592" w:type="dxa"/>
            <w:tcMar>
              <w:top w:w="100" w:type="dxa"/>
              <w:left w:w="150" w:type="dxa"/>
              <w:bottom w:w="100" w:type="dxa"/>
              <w:right w:w="150" w:type="dxa"/>
            </w:tcMar>
          </w:tcPr>
          <w:p w14:paraId="1FB4C41A"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111827"/>
                <w:sz w:val="24"/>
                <w:szCs w:val="24"/>
              </w:rPr>
              <w:t>Framer Motion</w:t>
            </w:r>
          </w:p>
        </w:tc>
        <w:tc>
          <w:tcPr>
            <w:tcW w:w="6624" w:type="dxa"/>
            <w:tcMar>
              <w:top w:w="100" w:type="dxa"/>
              <w:left w:w="150" w:type="dxa"/>
              <w:bottom w:w="100" w:type="dxa"/>
              <w:right w:w="150" w:type="dxa"/>
            </w:tcMar>
          </w:tcPr>
          <w:p w14:paraId="74D3D4B6"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color w:val="111827"/>
                <w:sz w:val="24"/>
                <w:szCs w:val="24"/>
              </w:rPr>
              <w:t>React animation library used for smooth page transitions and skeleton layouts.</w:t>
            </w:r>
          </w:p>
        </w:tc>
      </w:tr>
      <w:tr w:rsidR="0006033B" w:rsidRPr="0057575B" w14:paraId="7A18C165" w14:textId="77777777" w:rsidTr="0041011C">
        <w:trPr>
          <w:jc w:val="center"/>
        </w:trPr>
        <w:tc>
          <w:tcPr>
            <w:tcW w:w="2592" w:type="dxa"/>
            <w:tcMar>
              <w:top w:w="100" w:type="dxa"/>
              <w:left w:w="150" w:type="dxa"/>
              <w:bottom w:w="100" w:type="dxa"/>
              <w:right w:w="150" w:type="dxa"/>
            </w:tcMar>
          </w:tcPr>
          <w:p w14:paraId="3B19B2F3"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b/>
                <w:color w:val="111827"/>
                <w:sz w:val="24"/>
                <w:szCs w:val="24"/>
              </w:rPr>
              <w:t>SQLite / Postgres</w:t>
            </w:r>
          </w:p>
        </w:tc>
        <w:tc>
          <w:tcPr>
            <w:tcW w:w="6624" w:type="dxa"/>
            <w:tcMar>
              <w:top w:w="100" w:type="dxa"/>
              <w:left w:w="150" w:type="dxa"/>
              <w:bottom w:w="100" w:type="dxa"/>
              <w:right w:w="150" w:type="dxa"/>
            </w:tcMar>
          </w:tcPr>
          <w:p w14:paraId="63F2F11D"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color w:val="111827"/>
                <w:sz w:val="24"/>
                <w:szCs w:val="24"/>
              </w:rPr>
              <w:t>Persistent relational database engines managed via SQLAlchemy ORM.</w:t>
            </w:r>
          </w:p>
        </w:tc>
      </w:tr>
    </w:tbl>
    <w:p w14:paraId="22C0340F" w14:textId="77777777" w:rsidR="0006033B" w:rsidRPr="0057575B" w:rsidRDefault="002C53DB">
      <w:pPr>
        <w:keepNext/>
        <w:spacing w:before="360"/>
        <w:rPr>
          <w:rFonts w:ascii="Times New Roman" w:hAnsi="Times New Roman" w:cs="Times New Roman"/>
          <w:sz w:val="24"/>
          <w:szCs w:val="24"/>
        </w:rPr>
      </w:pPr>
      <w:r w:rsidRPr="0057575B">
        <w:rPr>
          <w:rFonts w:ascii="Times New Roman" w:hAnsi="Times New Roman" w:cs="Times New Roman"/>
          <w:b/>
          <w:color w:val="1F2937"/>
          <w:sz w:val="24"/>
          <w:szCs w:val="24"/>
        </w:rPr>
        <w:t>1.4 Technical &amp; Scientific References</w:t>
      </w:r>
    </w:p>
    <w:p w14:paraId="4299DA5F" w14:textId="77777777" w:rsidR="0006033B" w:rsidRPr="0057575B" w:rsidRDefault="002C53DB">
      <w:pPr>
        <w:pStyle w:val="ListBullet"/>
        <w:spacing w:after="80"/>
        <w:rPr>
          <w:rFonts w:ascii="Times New Roman" w:hAnsi="Times New Roman" w:cs="Times New Roman"/>
          <w:sz w:val="24"/>
          <w:szCs w:val="24"/>
        </w:rPr>
      </w:pPr>
      <w:r w:rsidRPr="0057575B">
        <w:rPr>
          <w:rFonts w:ascii="Times New Roman" w:hAnsi="Times New Roman" w:cs="Times New Roman"/>
          <w:sz w:val="24"/>
          <w:szCs w:val="24"/>
        </w:rPr>
        <w:t>IEEE Std 830-1998, IEEE Recommended Practice for Software Requirements Specifications.</w:t>
      </w:r>
    </w:p>
    <w:p w14:paraId="235B4DD3" w14:textId="77777777" w:rsidR="0006033B" w:rsidRPr="0057575B" w:rsidRDefault="002C53DB">
      <w:pPr>
        <w:pStyle w:val="ListBullet"/>
        <w:spacing w:after="80"/>
        <w:rPr>
          <w:rFonts w:ascii="Times New Roman" w:hAnsi="Times New Roman" w:cs="Times New Roman"/>
          <w:sz w:val="24"/>
          <w:szCs w:val="24"/>
        </w:rPr>
      </w:pPr>
      <w:r w:rsidRPr="0057575B">
        <w:rPr>
          <w:rFonts w:ascii="Times New Roman" w:hAnsi="Times New Roman" w:cs="Times New Roman"/>
          <w:sz w:val="24"/>
          <w:szCs w:val="24"/>
        </w:rPr>
        <w:t>World Health Organization (WHO), Global Status Report on Road Safety - outlining the importance of proactive safety measures.</w:t>
      </w:r>
    </w:p>
    <w:p w14:paraId="00C54CEE" w14:textId="77777777" w:rsidR="0006033B" w:rsidRPr="0057575B" w:rsidRDefault="002C53DB">
      <w:pPr>
        <w:pStyle w:val="ListBullet"/>
        <w:spacing w:after="80"/>
        <w:rPr>
          <w:rFonts w:ascii="Times New Roman" w:hAnsi="Times New Roman" w:cs="Times New Roman"/>
          <w:sz w:val="24"/>
          <w:szCs w:val="24"/>
        </w:rPr>
      </w:pPr>
      <w:r w:rsidRPr="0057575B">
        <w:rPr>
          <w:rFonts w:ascii="Times New Roman" w:hAnsi="Times New Roman" w:cs="Times New Roman"/>
          <w:sz w:val="24"/>
          <w:szCs w:val="24"/>
        </w:rPr>
        <w:t>FastAPI Framework Core Documentation: https://fastapi.tiangolo.com/ - specifications for async routers and dependency injections.</w:t>
      </w:r>
    </w:p>
    <w:p w14:paraId="2C24FF8F" w14:textId="77777777" w:rsidR="0006033B" w:rsidRPr="0057575B" w:rsidRDefault="002C53DB">
      <w:pPr>
        <w:pStyle w:val="ListBullet"/>
        <w:spacing w:after="80"/>
        <w:rPr>
          <w:rFonts w:ascii="Times New Roman" w:hAnsi="Times New Roman" w:cs="Times New Roman"/>
          <w:sz w:val="24"/>
          <w:szCs w:val="24"/>
        </w:rPr>
      </w:pPr>
      <w:r w:rsidRPr="0057575B">
        <w:rPr>
          <w:rFonts w:ascii="Times New Roman" w:hAnsi="Times New Roman" w:cs="Times New Roman"/>
          <w:sz w:val="24"/>
          <w:szCs w:val="24"/>
        </w:rPr>
        <w:lastRenderedPageBreak/>
        <w:t>Scikit-Learn Ensemble Methods: https://scikit-learn.org/stable/modules/ensemble.html - documentation on Random Forest hyperparameters.</w:t>
      </w:r>
    </w:p>
    <w:p w14:paraId="226CD42A" w14:textId="77777777" w:rsidR="0006033B" w:rsidRPr="0057575B" w:rsidRDefault="002C53DB">
      <w:pPr>
        <w:pStyle w:val="ListBullet"/>
        <w:spacing w:after="80"/>
        <w:rPr>
          <w:rFonts w:ascii="Times New Roman" w:hAnsi="Times New Roman" w:cs="Times New Roman"/>
          <w:sz w:val="24"/>
          <w:szCs w:val="24"/>
        </w:rPr>
      </w:pPr>
      <w:r w:rsidRPr="0057575B">
        <w:rPr>
          <w:rFonts w:ascii="Times New Roman" w:hAnsi="Times New Roman" w:cs="Times New Roman"/>
          <w:sz w:val="24"/>
          <w:szCs w:val="24"/>
        </w:rPr>
        <w:t>Google Maps JavaScript API Guidelines: https://developers.google.com/maps/documentation/javascript/ - marker overlays styling specifications.</w:t>
      </w:r>
    </w:p>
    <w:p w14:paraId="44140B9D" w14:textId="77777777" w:rsidR="0006033B" w:rsidRPr="0057575B" w:rsidRDefault="002C53DB">
      <w:pPr>
        <w:pStyle w:val="ListBullet"/>
        <w:spacing w:after="80"/>
        <w:rPr>
          <w:rFonts w:ascii="Times New Roman" w:hAnsi="Times New Roman" w:cs="Times New Roman"/>
          <w:sz w:val="24"/>
          <w:szCs w:val="24"/>
        </w:rPr>
      </w:pPr>
      <w:r w:rsidRPr="0057575B">
        <w:rPr>
          <w:rFonts w:ascii="Times New Roman" w:hAnsi="Times New Roman" w:cs="Times New Roman"/>
          <w:sz w:val="24"/>
          <w:szCs w:val="24"/>
        </w:rPr>
        <w:t>OWASP API Security Top 10 Reference Guide - resource for JWT session invalidation and rate-limiting specifications.</w:t>
      </w:r>
    </w:p>
    <w:p w14:paraId="500E58A5" w14:textId="77777777" w:rsidR="0006033B" w:rsidRPr="0057575B" w:rsidRDefault="002C53DB">
      <w:pPr>
        <w:keepNext/>
        <w:spacing w:before="360"/>
        <w:rPr>
          <w:rFonts w:ascii="Times New Roman" w:hAnsi="Times New Roman" w:cs="Times New Roman"/>
          <w:sz w:val="24"/>
          <w:szCs w:val="24"/>
        </w:rPr>
      </w:pPr>
      <w:r w:rsidRPr="0057575B">
        <w:rPr>
          <w:rFonts w:ascii="Times New Roman" w:hAnsi="Times New Roman" w:cs="Times New Roman"/>
          <w:b/>
          <w:color w:val="1F2937"/>
          <w:sz w:val="24"/>
          <w:szCs w:val="24"/>
        </w:rPr>
        <w:t>1.5 Document Overview &amp; Structure</w:t>
      </w:r>
    </w:p>
    <w:p w14:paraId="516B8290" w14:textId="77777777" w:rsidR="0006033B" w:rsidRPr="0057575B" w:rsidRDefault="002C53DB">
      <w:pPr>
        <w:rPr>
          <w:rFonts w:ascii="Times New Roman" w:hAnsi="Times New Roman" w:cs="Times New Roman"/>
          <w:sz w:val="24"/>
          <w:szCs w:val="24"/>
        </w:rPr>
      </w:pPr>
      <w:r w:rsidRPr="0057575B">
        <w:rPr>
          <w:rFonts w:ascii="Times New Roman" w:hAnsi="Times New Roman" w:cs="Times New Roman"/>
          <w:sz w:val="24"/>
          <w:szCs w:val="24"/>
        </w:rPr>
        <w:t>This SRS document is structured as follows. Chapter 1 introduces the project, scope, terminology, and reference publications. Chapter 2 provides a high-level overview of the application's perspective, main functions, user personas, operating environments, and design constraints. Chapter 3 defines the functional requirements (FR1-FR12) and quality attributes. Chapter 4 presents the detailed system design, including C4 component diagrams, workflows, module structures, ER diagrams, and relational database tabl</w:t>
      </w:r>
      <w:r w:rsidRPr="0057575B">
        <w:rPr>
          <w:rFonts w:ascii="Times New Roman" w:hAnsi="Times New Roman" w:cs="Times New Roman"/>
          <w:sz w:val="24"/>
          <w:szCs w:val="24"/>
        </w:rPr>
        <w:t>e schemas. Chapter 5 outlines the future evolutionary roadmap, and Chapter 6 concludes this specification.</w:t>
      </w:r>
    </w:p>
    <w:p w14:paraId="5FDB145A" w14:textId="77777777" w:rsidR="0006033B" w:rsidRPr="00F7591C" w:rsidRDefault="002C53DB">
      <w:pPr>
        <w:keepNext/>
        <w:spacing w:before="600" w:after="240"/>
        <w:rPr>
          <w:rFonts w:ascii="Times New Roman" w:hAnsi="Times New Roman" w:cs="Times New Roman"/>
        </w:rPr>
      </w:pPr>
      <w:r w:rsidRPr="00F7591C">
        <w:rPr>
          <w:rFonts w:ascii="Times New Roman" w:hAnsi="Times New Roman" w:cs="Times New Roman"/>
          <w:b/>
          <w:color w:val="111827"/>
          <w:sz w:val="28"/>
        </w:rPr>
        <w:t>CHAPTER 2 - Overall Description</w:t>
      </w:r>
    </w:p>
    <w:p w14:paraId="72A8AD90"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2.1 Product Perspective &amp; Context</w:t>
      </w:r>
    </w:p>
    <w:p w14:paraId="4C176A98"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 xml:space="preserve">SafeRoute AI functions as a proactive road accident safety platform. The React SPA client interacts with the FastAPI Uvicorn engine over secure HTTPS connections. The backend utilizes SQLAlchemy to communicate with the relational database (SQLite/PostgreSQL) and loads the Scikit-Learn </w:t>
      </w:r>
      <w:proofErr w:type="gramStart"/>
      <w:r w:rsidRPr="00A920CC">
        <w:rPr>
          <w:rFonts w:ascii="Times New Roman" w:hAnsi="Times New Roman" w:cs="Times New Roman"/>
          <w:sz w:val="24"/>
          <w:szCs w:val="24"/>
        </w:rPr>
        <w:t>`.joblib</w:t>
      </w:r>
      <w:proofErr w:type="gramEnd"/>
      <w:r w:rsidRPr="00A920CC">
        <w:rPr>
          <w:rFonts w:ascii="Times New Roman" w:hAnsi="Times New Roman" w:cs="Times New Roman"/>
          <w:sz w:val="24"/>
          <w:szCs w:val="24"/>
        </w:rPr>
        <w:t>` model binary for real-time predictions. The system is designed to run inside Docker containers, simplifying deployment.</w:t>
      </w:r>
    </w:p>
    <w:p w14:paraId="396117AB"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system context diagram in Chapter 4 outlines this layering. Standard commuters interact with the dashboard to check route risks, while administrators manage datasets and retrain models. SafeRoute AI is designed to run in a containerized environment, with Nginx acting as a reverse proxy load balancer to route client requests to backend FastAPI instances. This architecture ensures high availability, fault tolerance, and secure transport encryption.</w:t>
      </w:r>
    </w:p>
    <w:p w14:paraId="5CD5DBC7"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2.2 Major Product Functions</w:t>
      </w:r>
    </w:p>
    <w:p w14:paraId="135D474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SafeRoute AI platform provides the following primary functionalities:</w:t>
      </w:r>
    </w:p>
    <w:p w14:paraId="7C840412"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lastRenderedPageBreak/>
        <w:t>Secure login and account registration via cryptographically signed JWT tokens and Bcrypt password hashes.</w:t>
      </w:r>
    </w:p>
    <w:p w14:paraId="6F9D16DB"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Interactive Google Maps loading styled with dark schemas and glowing risk-colored markers.</w:t>
      </w:r>
    </w:p>
    <w:p w14:paraId="7882B42F"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Fallback vector SVG map rendering if the primary map service experiences downtime.</w:t>
      </w:r>
    </w:p>
    <w:p w14:paraId="49476D2E"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Dynamic risk calculation based on weather, traffic density, road type, average speed, and time of day.</w:t>
      </w:r>
    </w:p>
    <w:p w14:paraId="54344C29"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Analytical dashboard displaying prediction category distributions and historical queries trends.</w:t>
      </w:r>
    </w:p>
    <w:p w14:paraId="755AA18D"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Drag-and-drop CSV uploader for administrative datasets, performing SHA-256 duplicate detection.</w:t>
      </w:r>
    </w:p>
    <w:p w14:paraId="30F48434"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Retraining engine that evaluates candidates and updates active models under latency SLAs.</w:t>
      </w:r>
    </w:p>
    <w:p w14:paraId="2F807A9C"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Auditing console recording all administrative actions to log files.</w:t>
      </w:r>
    </w:p>
    <w:p w14:paraId="6EEC8398"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2.3 Detailed User Characteristics &amp; Personas</w:t>
      </w:r>
    </w:p>
    <w:p w14:paraId="02813EA8"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SafeRoute AI has three distinct groups of users: Daily Commuters, Traffic Planners, and System Administrators. To design the application effectively, we define the following detailed personas:</w:t>
      </w:r>
    </w:p>
    <w:p w14:paraId="334D5DD1"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Persona 1: Jane Doe (Daily Commuter)</w:t>
      </w:r>
    </w:p>
    <w:p w14:paraId="3A14E9E7"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Jane is a daily commuter driving 20 miles to her office in the city. She drives under varied weather and traffic conditions. She requires a fast, responsive user interface that loads in under 2 seconds, displaying clear, readable safety alerts and risk hotspots. She wants to enter parameters like speed and weather on her dashboard and receive an immediate safety category assessment before she starts her drive.</w:t>
      </w:r>
    </w:p>
    <w:p w14:paraId="4F5E1EA1"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Persona 2: Officer Smith (Traffic Supervisor)</w:t>
      </w:r>
    </w:p>
    <w:p w14:paraId="68C9ECE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Officer Smith is a traffic police supervisor who coordinates emergency patrol dispatch in the metropolitan area. He requires a high-level analytics dashboard to track risk hotspots across different segments. He relies on the dark Google Maps visualization and historical query charts to identify accident patterns and allocate patrol resources effectively. He needs the map and charts to load reliably and update as conditions change.</w:t>
      </w:r>
    </w:p>
    <w:p w14:paraId="2592B276"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Persona 3: David Miller (System Administrator)</w:t>
      </w:r>
    </w:p>
    <w:p w14:paraId="7A1AF892" w14:textId="3279EBEB" w:rsidR="0057575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 xml:space="preserve">David is a database administrator and ML operator responsible for managing the system's infrastructure. He needs a secure admin workspace to verify database logs, user permissions, and model retraining cycles. He uploads new accident CSV datasets to retrain the Random Forest </w:t>
      </w:r>
      <w:r w:rsidRPr="00A920CC">
        <w:rPr>
          <w:rFonts w:ascii="Times New Roman" w:hAnsi="Times New Roman" w:cs="Times New Roman"/>
          <w:sz w:val="24"/>
          <w:szCs w:val="24"/>
        </w:rPr>
        <w:lastRenderedPageBreak/>
        <w:t>model and monitors the active model's classification performance. He requires detailed system metrics (CPU, memory) and audit logs to verify that retraining does not degrade prediction latency.</w:t>
      </w:r>
    </w:p>
    <w:p w14:paraId="18B0DF4F"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2.4 Runtime &amp; Database Operating Environment</w:t>
      </w:r>
    </w:p>
    <w:p w14:paraId="5473954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operating environment of SafeRoute AI is designed to ensure compatibility and scalability across environments. The core technical environment details are outlined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06033B" w:rsidRPr="00A920CC" w14:paraId="1F02FB75" w14:textId="77777777" w:rsidTr="0057575B">
        <w:trPr>
          <w:jc w:val="center"/>
        </w:trPr>
        <w:tc>
          <w:tcPr>
            <w:tcW w:w="3600" w:type="dxa"/>
            <w:shd w:val="clear" w:color="auto" w:fill="1F2937"/>
            <w:tcMar>
              <w:top w:w="140" w:type="dxa"/>
              <w:left w:w="150" w:type="dxa"/>
              <w:bottom w:w="140" w:type="dxa"/>
              <w:right w:w="150" w:type="dxa"/>
            </w:tcMar>
          </w:tcPr>
          <w:p w14:paraId="71323B0D"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Operating Layer</w:t>
            </w:r>
          </w:p>
        </w:tc>
        <w:tc>
          <w:tcPr>
            <w:tcW w:w="5760" w:type="dxa"/>
            <w:shd w:val="clear" w:color="auto" w:fill="1F2937"/>
            <w:tcMar>
              <w:top w:w="140" w:type="dxa"/>
              <w:left w:w="150" w:type="dxa"/>
              <w:bottom w:w="140" w:type="dxa"/>
              <w:right w:w="150" w:type="dxa"/>
            </w:tcMar>
          </w:tcPr>
          <w:p w14:paraId="2F104A6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Technical Target Details</w:t>
            </w:r>
          </w:p>
        </w:tc>
      </w:tr>
      <w:tr w:rsidR="0006033B" w:rsidRPr="00A920CC" w14:paraId="723EC286" w14:textId="77777777" w:rsidTr="0057575B">
        <w:trPr>
          <w:jc w:val="center"/>
        </w:trPr>
        <w:tc>
          <w:tcPr>
            <w:tcW w:w="3600" w:type="dxa"/>
            <w:tcMar>
              <w:top w:w="100" w:type="dxa"/>
              <w:left w:w="150" w:type="dxa"/>
              <w:bottom w:w="100" w:type="dxa"/>
              <w:right w:w="150" w:type="dxa"/>
            </w:tcMar>
          </w:tcPr>
          <w:p w14:paraId="50756728"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Client Browser Compatibilities</w:t>
            </w:r>
          </w:p>
        </w:tc>
        <w:tc>
          <w:tcPr>
            <w:tcW w:w="5760" w:type="dxa"/>
            <w:tcMar>
              <w:top w:w="100" w:type="dxa"/>
              <w:left w:w="150" w:type="dxa"/>
              <w:bottom w:w="100" w:type="dxa"/>
              <w:right w:w="150" w:type="dxa"/>
            </w:tcMar>
          </w:tcPr>
          <w:p w14:paraId="4303577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Google Chrome (v110+), Mozilla Firefox (v108+), Microsoft Edge (v110+), Safari (v16+).</w:t>
            </w:r>
          </w:p>
        </w:tc>
      </w:tr>
      <w:tr w:rsidR="0006033B" w:rsidRPr="00A920CC" w14:paraId="19DDDF18" w14:textId="77777777" w:rsidTr="0057575B">
        <w:trPr>
          <w:jc w:val="center"/>
        </w:trPr>
        <w:tc>
          <w:tcPr>
            <w:tcW w:w="3600" w:type="dxa"/>
            <w:tcMar>
              <w:top w:w="100" w:type="dxa"/>
              <w:left w:w="150" w:type="dxa"/>
              <w:bottom w:w="100" w:type="dxa"/>
              <w:right w:w="150" w:type="dxa"/>
            </w:tcMar>
          </w:tcPr>
          <w:p w14:paraId="6CB9702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Frontend Runtime framework</w:t>
            </w:r>
          </w:p>
        </w:tc>
        <w:tc>
          <w:tcPr>
            <w:tcW w:w="5760" w:type="dxa"/>
            <w:tcMar>
              <w:top w:w="100" w:type="dxa"/>
              <w:left w:w="150" w:type="dxa"/>
              <w:bottom w:w="100" w:type="dxa"/>
              <w:right w:w="150" w:type="dxa"/>
            </w:tcMar>
          </w:tcPr>
          <w:p w14:paraId="2110BAE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React.js (v18.2.0) bundled using Vite, styled via Tailwind CSS, and animated via Framer Motion.</w:t>
            </w:r>
          </w:p>
        </w:tc>
      </w:tr>
      <w:tr w:rsidR="0006033B" w:rsidRPr="00A920CC" w14:paraId="5FD5343C" w14:textId="77777777" w:rsidTr="0057575B">
        <w:trPr>
          <w:jc w:val="center"/>
        </w:trPr>
        <w:tc>
          <w:tcPr>
            <w:tcW w:w="3600" w:type="dxa"/>
            <w:tcMar>
              <w:top w:w="100" w:type="dxa"/>
              <w:left w:w="150" w:type="dxa"/>
              <w:bottom w:w="100" w:type="dxa"/>
              <w:right w:w="150" w:type="dxa"/>
            </w:tcMar>
          </w:tcPr>
          <w:p w14:paraId="6FC46CA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Backend ASGI Server Runtime</w:t>
            </w:r>
          </w:p>
        </w:tc>
        <w:tc>
          <w:tcPr>
            <w:tcW w:w="5760" w:type="dxa"/>
            <w:tcMar>
              <w:top w:w="100" w:type="dxa"/>
              <w:left w:w="150" w:type="dxa"/>
              <w:bottom w:w="100" w:type="dxa"/>
              <w:right w:w="150" w:type="dxa"/>
            </w:tcMar>
          </w:tcPr>
          <w:p w14:paraId="5D88B00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FastAPI (v0.110.0) running under Uvicorn (v0.28.0) on Python 3.</w:t>
            </w:r>
            <w:proofErr w:type="gramStart"/>
            <w:r w:rsidRPr="00A920CC">
              <w:rPr>
                <w:rFonts w:ascii="Times New Roman" w:hAnsi="Times New Roman" w:cs="Times New Roman"/>
                <w:color w:val="111827"/>
                <w:sz w:val="24"/>
                <w:szCs w:val="24"/>
              </w:rPr>
              <w:t>11.x.</w:t>
            </w:r>
            <w:proofErr w:type="gramEnd"/>
          </w:p>
        </w:tc>
      </w:tr>
      <w:tr w:rsidR="0006033B" w:rsidRPr="00A920CC" w14:paraId="2E8704BB" w14:textId="77777777" w:rsidTr="0057575B">
        <w:trPr>
          <w:jc w:val="center"/>
        </w:trPr>
        <w:tc>
          <w:tcPr>
            <w:tcW w:w="3600" w:type="dxa"/>
            <w:tcMar>
              <w:top w:w="100" w:type="dxa"/>
              <w:left w:w="150" w:type="dxa"/>
              <w:bottom w:w="100" w:type="dxa"/>
              <w:right w:w="150" w:type="dxa"/>
            </w:tcMar>
          </w:tcPr>
          <w:p w14:paraId="1141D723"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Relational Database</w:t>
            </w:r>
          </w:p>
        </w:tc>
        <w:tc>
          <w:tcPr>
            <w:tcW w:w="5760" w:type="dxa"/>
            <w:tcMar>
              <w:top w:w="100" w:type="dxa"/>
              <w:left w:w="150" w:type="dxa"/>
              <w:bottom w:w="100" w:type="dxa"/>
              <w:right w:w="150" w:type="dxa"/>
            </w:tcMar>
          </w:tcPr>
          <w:p w14:paraId="25E71E6D"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SQLite (v3.x) for local development; PostgreSQL (v16.x) for production environments, managed via SQLAlchemy ORM.</w:t>
            </w:r>
          </w:p>
        </w:tc>
      </w:tr>
      <w:tr w:rsidR="0006033B" w:rsidRPr="00A920CC" w14:paraId="53664992" w14:textId="77777777" w:rsidTr="0057575B">
        <w:trPr>
          <w:jc w:val="center"/>
        </w:trPr>
        <w:tc>
          <w:tcPr>
            <w:tcW w:w="3600" w:type="dxa"/>
            <w:tcMar>
              <w:top w:w="100" w:type="dxa"/>
              <w:left w:w="150" w:type="dxa"/>
              <w:bottom w:w="100" w:type="dxa"/>
              <w:right w:w="150" w:type="dxa"/>
            </w:tcMar>
          </w:tcPr>
          <w:p w14:paraId="0CCD383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Machine Learning Library</w:t>
            </w:r>
          </w:p>
        </w:tc>
        <w:tc>
          <w:tcPr>
            <w:tcW w:w="5760" w:type="dxa"/>
            <w:tcMar>
              <w:top w:w="100" w:type="dxa"/>
              <w:left w:w="150" w:type="dxa"/>
              <w:bottom w:w="100" w:type="dxa"/>
              <w:right w:w="150" w:type="dxa"/>
            </w:tcMar>
          </w:tcPr>
          <w:p w14:paraId="37F1D43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Scikit-Learn (v1.4.1) for Random Forest Classifier execution, serialized via Joblib.</w:t>
            </w:r>
          </w:p>
        </w:tc>
      </w:tr>
      <w:tr w:rsidR="0006033B" w:rsidRPr="00A920CC" w14:paraId="248BBDBE" w14:textId="77777777" w:rsidTr="0057575B">
        <w:trPr>
          <w:jc w:val="center"/>
        </w:trPr>
        <w:tc>
          <w:tcPr>
            <w:tcW w:w="3600" w:type="dxa"/>
            <w:tcMar>
              <w:top w:w="100" w:type="dxa"/>
              <w:left w:w="150" w:type="dxa"/>
              <w:bottom w:w="100" w:type="dxa"/>
              <w:right w:w="150" w:type="dxa"/>
            </w:tcMar>
          </w:tcPr>
          <w:p w14:paraId="162143D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Server Hardware Constraints</w:t>
            </w:r>
          </w:p>
        </w:tc>
        <w:tc>
          <w:tcPr>
            <w:tcW w:w="5760" w:type="dxa"/>
            <w:tcMar>
              <w:top w:w="100" w:type="dxa"/>
              <w:left w:w="150" w:type="dxa"/>
              <w:bottom w:w="100" w:type="dxa"/>
              <w:right w:w="150" w:type="dxa"/>
            </w:tcMar>
          </w:tcPr>
          <w:p w14:paraId="1534C58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Intel Xeon / AMD EPYC (2 cores minimum), 8GB RAM minimum, 10GB free disk space.</w:t>
            </w:r>
          </w:p>
        </w:tc>
      </w:tr>
      <w:tr w:rsidR="0006033B" w:rsidRPr="00A920CC" w14:paraId="4E272E59" w14:textId="77777777" w:rsidTr="0057575B">
        <w:trPr>
          <w:jc w:val="center"/>
        </w:trPr>
        <w:tc>
          <w:tcPr>
            <w:tcW w:w="3600" w:type="dxa"/>
            <w:tcMar>
              <w:top w:w="100" w:type="dxa"/>
              <w:left w:w="150" w:type="dxa"/>
              <w:bottom w:w="100" w:type="dxa"/>
              <w:right w:w="150" w:type="dxa"/>
            </w:tcMar>
          </w:tcPr>
          <w:p w14:paraId="1FFADDBE"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Client Hardware Constraints</w:t>
            </w:r>
          </w:p>
        </w:tc>
        <w:tc>
          <w:tcPr>
            <w:tcW w:w="5760" w:type="dxa"/>
            <w:tcMar>
              <w:top w:w="100" w:type="dxa"/>
              <w:left w:w="150" w:type="dxa"/>
              <w:bottom w:w="100" w:type="dxa"/>
              <w:right w:w="150" w:type="dxa"/>
            </w:tcMar>
          </w:tcPr>
          <w:p w14:paraId="761992F1"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Intel Core i3 or equivalent, 4GB RAM minimum, screen resolution 1366 x 768 or higher.</w:t>
            </w:r>
          </w:p>
        </w:tc>
      </w:tr>
    </w:tbl>
    <w:p w14:paraId="5029DD7B"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2.5 Architectural, Design, and Implementation Constraints</w:t>
      </w:r>
    </w:p>
    <w:p w14:paraId="712286A8"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system architecture is subject to the following design and implementation constraints:</w:t>
      </w:r>
    </w:p>
    <w:p w14:paraId="5494C61A"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lastRenderedPageBreak/>
        <w:t>All predictions and risk queries must return responses in under 200ms to maintain a responsive user experience.</w:t>
      </w:r>
    </w:p>
    <w:p w14:paraId="6A80C303"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The client must detect maps API failures and load the local grid-based SVG fallback map within 1.5 seconds.</w:t>
      </w:r>
    </w:p>
    <w:p w14:paraId="68C635AF"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Enforces secure CORS policies that restrict backend API access to registered frontend domains.</w:t>
      </w:r>
    </w:p>
    <w:p w14:paraId="1706747C"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Passwords must be hashed using Bcrypt before database storage, and session tokens must be validated via JWT signatures.</w:t>
      </w:r>
    </w:p>
    <w:p w14:paraId="6DAF80D3"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The database engine must handle SQLite pool size parameters dynamically without throwing TypeErrors during development.</w:t>
      </w:r>
    </w:p>
    <w:p w14:paraId="00EE1F4F"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Data uploads are limited to validated CSV files under 50MB, verified with SHA-256 hashes to prevent duplicate entries.</w:t>
      </w:r>
    </w:p>
    <w:p w14:paraId="4A33C887"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2.6 Project Assumptions and System Dependencies</w:t>
      </w:r>
    </w:p>
    <w:p w14:paraId="3FA0D10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successful operation of the system depends on the following assumptions:</w:t>
      </w:r>
    </w:p>
    <w:p w14:paraId="17804474"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The pre-trained active model binaries (`</w:t>
      </w:r>
      <w:proofErr w:type="gramStart"/>
      <w:r w:rsidRPr="00A920CC">
        <w:rPr>
          <w:rFonts w:ascii="Times New Roman" w:hAnsi="Times New Roman" w:cs="Times New Roman"/>
          <w:sz w:val="24"/>
          <w:szCs w:val="24"/>
        </w:rPr>
        <w:t>model.joblib</w:t>
      </w:r>
      <w:proofErr w:type="gramEnd"/>
      <w:r w:rsidRPr="00A920CC">
        <w:rPr>
          <w:rFonts w:ascii="Times New Roman" w:hAnsi="Times New Roman" w:cs="Times New Roman"/>
          <w:sz w:val="24"/>
          <w:szCs w:val="24"/>
        </w:rPr>
        <w:t>` and `</w:t>
      </w:r>
      <w:proofErr w:type="gramStart"/>
      <w:r w:rsidRPr="00A920CC">
        <w:rPr>
          <w:rFonts w:ascii="Times New Roman" w:hAnsi="Times New Roman" w:cs="Times New Roman"/>
          <w:sz w:val="24"/>
          <w:szCs w:val="24"/>
        </w:rPr>
        <w:t>scaler.joblib</w:t>
      </w:r>
      <w:proofErr w:type="gramEnd"/>
      <w:r w:rsidRPr="00A920CC">
        <w:rPr>
          <w:rFonts w:ascii="Times New Roman" w:hAnsi="Times New Roman" w:cs="Times New Roman"/>
          <w:sz w:val="24"/>
          <w:szCs w:val="24"/>
        </w:rPr>
        <w:t>`) are available in the backend ml directory on startup.</w:t>
      </w:r>
    </w:p>
    <w:p w14:paraId="2ECEC51F"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Users have access to compatible web browsers and a stable internet connection for maps loading.</w:t>
      </w:r>
    </w:p>
    <w:p w14:paraId="4D6D0BD4"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The client system manages authentication state securely, invalidating JWT tokens locally on user logouts.</w:t>
      </w:r>
    </w:p>
    <w:p w14:paraId="6B6BAE7D"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The database server maintains ACID compliance, protecting logs and user profiles from unexpected system failures.</w:t>
      </w:r>
    </w:p>
    <w:p w14:paraId="48B6A431" w14:textId="77777777" w:rsidR="0057575B" w:rsidRPr="00F7591C" w:rsidRDefault="0057575B" w:rsidP="0057575B">
      <w:pPr>
        <w:pStyle w:val="ListBullet"/>
        <w:numPr>
          <w:ilvl w:val="0"/>
          <w:numId w:val="0"/>
        </w:numPr>
        <w:spacing w:after="80"/>
        <w:ind w:left="360"/>
        <w:rPr>
          <w:rFonts w:ascii="Times New Roman" w:hAnsi="Times New Roman" w:cs="Times New Roman"/>
        </w:rPr>
      </w:pPr>
    </w:p>
    <w:p w14:paraId="4F53008D" w14:textId="353FF306" w:rsidR="0006033B" w:rsidRPr="00F7591C" w:rsidRDefault="002C53DB" w:rsidP="0057575B">
      <w:pPr>
        <w:rPr>
          <w:rFonts w:ascii="Times New Roman" w:hAnsi="Times New Roman" w:cs="Times New Roman"/>
        </w:rPr>
      </w:pPr>
      <w:r w:rsidRPr="00F7591C">
        <w:rPr>
          <w:rFonts w:ascii="Times New Roman" w:hAnsi="Times New Roman" w:cs="Times New Roman"/>
          <w:b/>
          <w:color w:val="111827"/>
          <w:sz w:val="28"/>
        </w:rPr>
        <w:t>C</w:t>
      </w:r>
      <w:r w:rsidRPr="00F7591C">
        <w:rPr>
          <w:rFonts w:ascii="Times New Roman" w:hAnsi="Times New Roman" w:cs="Times New Roman"/>
          <w:b/>
          <w:color w:val="111827"/>
          <w:sz w:val="28"/>
        </w:rPr>
        <w:t>HAPTER 3 - Specific Requirements</w:t>
      </w:r>
    </w:p>
    <w:p w14:paraId="3E48F5E4"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3.1 Functional Requirements</w:t>
      </w:r>
    </w:p>
    <w:p w14:paraId="100E0F69"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FR1: User Account Registration</w:t>
      </w:r>
    </w:p>
    <w:p w14:paraId="0671F1FC"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system shall allow new users to register an account by entering their name, email address, and password.</w:t>
      </w:r>
    </w:p>
    <w:p w14:paraId="5C5D04EC"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Inputs: </w:t>
      </w:r>
      <w:r w:rsidRPr="00A920CC">
        <w:rPr>
          <w:rFonts w:ascii="Times New Roman" w:hAnsi="Times New Roman" w:cs="Times New Roman"/>
          <w:sz w:val="24"/>
          <w:szCs w:val="24"/>
        </w:rPr>
        <w:t>Full Name (Varchar 100), Email Address (Varchar 255), Password (Varchar 64).</w:t>
      </w:r>
    </w:p>
    <w:p w14:paraId="7792AA4C"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Processing Steps:</w:t>
      </w:r>
      <w:r w:rsidRPr="00A920CC">
        <w:rPr>
          <w:rFonts w:ascii="Times New Roman" w:hAnsi="Times New Roman" w:cs="Times New Roman"/>
          <w:b/>
          <w:sz w:val="24"/>
          <w:szCs w:val="24"/>
        </w:rPr>
        <w:br/>
      </w:r>
      <w:r w:rsidRPr="00A920CC">
        <w:rPr>
          <w:rFonts w:ascii="Times New Roman" w:hAnsi="Times New Roman" w:cs="Times New Roman"/>
          <w:sz w:val="24"/>
          <w:szCs w:val="24"/>
        </w:rPr>
        <w:t xml:space="preserve">  1. Verify email address matches standard regex patterns.</w:t>
      </w:r>
      <w:r w:rsidRPr="00A920CC">
        <w:rPr>
          <w:rFonts w:ascii="Times New Roman" w:hAnsi="Times New Roman" w:cs="Times New Roman"/>
          <w:sz w:val="24"/>
          <w:szCs w:val="24"/>
        </w:rPr>
        <w:br/>
      </w:r>
      <w:r w:rsidRPr="00A920CC">
        <w:rPr>
          <w:rFonts w:ascii="Times New Roman" w:hAnsi="Times New Roman" w:cs="Times New Roman"/>
          <w:sz w:val="24"/>
          <w:szCs w:val="24"/>
        </w:rPr>
        <w:lastRenderedPageBreak/>
        <w:t xml:space="preserve">  2. Verify password length is at least 8 characters, containing uppercase, lowercase, and numeric characters.</w:t>
      </w:r>
      <w:r w:rsidRPr="00A920CC">
        <w:rPr>
          <w:rFonts w:ascii="Times New Roman" w:hAnsi="Times New Roman" w:cs="Times New Roman"/>
          <w:sz w:val="24"/>
          <w:szCs w:val="24"/>
        </w:rPr>
        <w:br/>
        <w:t xml:space="preserve">  3. Query database to verify that the email address is not already registered.</w:t>
      </w:r>
      <w:r w:rsidRPr="00A920CC">
        <w:rPr>
          <w:rFonts w:ascii="Times New Roman" w:hAnsi="Times New Roman" w:cs="Times New Roman"/>
          <w:sz w:val="24"/>
          <w:szCs w:val="24"/>
        </w:rPr>
        <w:br/>
        <w:t xml:space="preserve">  4. Hash password using Bcrypt with a salt round of 12.</w:t>
      </w:r>
      <w:r w:rsidRPr="00A920CC">
        <w:rPr>
          <w:rFonts w:ascii="Times New Roman" w:hAnsi="Times New Roman" w:cs="Times New Roman"/>
          <w:sz w:val="24"/>
          <w:szCs w:val="24"/>
        </w:rPr>
        <w:br/>
        <w:t xml:space="preserve">  5. Insert the new user record into the Users database table, setting default role to 'USER'.</w:t>
      </w:r>
      <w:r w:rsidRPr="00A920CC">
        <w:rPr>
          <w:rFonts w:ascii="Times New Roman" w:hAnsi="Times New Roman" w:cs="Times New Roman"/>
          <w:sz w:val="24"/>
          <w:szCs w:val="24"/>
        </w:rPr>
        <w:br/>
      </w:r>
    </w:p>
    <w:p w14:paraId="509C1A4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Outputs: </w:t>
      </w:r>
      <w:r w:rsidRPr="00A920CC">
        <w:rPr>
          <w:rFonts w:ascii="Times New Roman" w:hAnsi="Times New Roman" w:cs="Times New Roman"/>
          <w:sz w:val="24"/>
          <w:szCs w:val="24"/>
        </w:rPr>
        <w:t>Successful registration message (HTTP 201 Created) and redirect to the login page within 1.5 seconds.</w:t>
      </w:r>
    </w:p>
    <w:p w14:paraId="0FA8C23B"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Exception Handling: </w:t>
      </w:r>
      <w:r w:rsidRPr="00A920CC">
        <w:rPr>
          <w:rFonts w:ascii="Times New Roman" w:hAnsi="Times New Roman" w:cs="Times New Roman"/>
          <w:sz w:val="24"/>
          <w:szCs w:val="24"/>
        </w:rPr>
        <w:t>Display error notification toast if input fails validation, email is already registered, or database is offline.</w:t>
      </w:r>
    </w:p>
    <w:p w14:paraId="582FF9E5"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FR2: User Account Authentication</w:t>
      </w:r>
    </w:p>
    <w:p w14:paraId="4392A35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system shall authenticate users using their email and password, returning a secure JWT access token.</w:t>
      </w:r>
    </w:p>
    <w:p w14:paraId="6B909EE3"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Inputs: </w:t>
      </w:r>
      <w:r w:rsidRPr="00A920CC">
        <w:rPr>
          <w:rFonts w:ascii="Times New Roman" w:hAnsi="Times New Roman" w:cs="Times New Roman"/>
          <w:sz w:val="24"/>
          <w:szCs w:val="24"/>
        </w:rPr>
        <w:t>Email (Varchar 255), Password (Varchar 64).</w:t>
      </w:r>
    </w:p>
    <w:p w14:paraId="262C4E5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Processing Steps:</w:t>
      </w:r>
      <w:r w:rsidRPr="00A920CC">
        <w:rPr>
          <w:rFonts w:ascii="Times New Roman" w:hAnsi="Times New Roman" w:cs="Times New Roman"/>
          <w:b/>
          <w:sz w:val="24"/>
          <w:szCs w:val="24"/>
        </w:rPr>
        <w:br/>
      </w:r>
      <w:r w:rsidRPr="00A920CC">
        <w:rPr>
          <w:rFonts w:ascii="Times New Roman" w:hAnsi="Times New Roman" w:cs="Times New Roman"/>
          <w:sz w:val="24"/>
          <w:szCs w:val="24"/>
        </w:rPr>
        <w:t xml:space="preserve">  1. Query the database to check if the user exists and is active.</w:t>
      </w:r>
      <w:r w:rsidRPr="00A920CC">
        <w:rPr>
          <w:rFonts w:ascii="Times New Roman" w:hAnsi="Times New Roman" w:cs="Times New Roman"/>
          <w:sz w:val="24"/>
          <w:szCs w:val="24"/>
        </w:rPr>
        <w:br/>
        <w:t xml:space="preserve">  2. Verify the entered password against the stored Bcrypt hash.</w:t>
      </w:r>
      <w:r w:rsidRPr="00A920CC">
        <w:rPr>
          <w:rFonts w:ascii="Times New Roman" w:hAnsi="Times New Roman" w:cs="Times New Roman"/>
          <w:sz w:val="24"/>
          <w:szCs w:val="24"/>
        </w:rPr>
        <w:br/>
      </w:r>
      <w:r w:rsidRPr="00A920CC">
        <w:rPr>
          <w:rFonts w:ascii="Times New Roman" w:hAnsi="Times New Roman" w:cs="Times New Roman"/>
          <w:sz w:val="24"/>
          <w:szCs w:val="24"/>
        </w:rPr>
        <w:t xml:space="preserve">  3. If credentials match, generate a JSON Web Token (JWT) containing user ID, role, and expiration claim.</w:t>
      </w:r>
      <w:r w:rsidRPr="00A920CC">
        <w:rPr>
          <w:rFonts w:ascii="Times New Roman" w:hAnsi="Times New Roman" w:cs="Times New Roman"/>
          <w:sz w:val="24"/>
          <w:szCs w:val="24"/>
        </w:rPr>
        <w:br/>
        <w:t xml:space="preserve">  4. Update the User record's last_login_at timestamp and reset failed login attempts counter.</w:t>
      </w:r>
      <w:r w:rsidRPr="00A920CC">
        <w:rPr>
          <w:rFonts w:ascii="Times New Roman" w:hAnsi="Times New Roman" w:cs="Times New Roman"/>
          <w:sz w:val="24"/>
          <w:szCs w:val="24"/>
        </w:rPr>
        <w:br/>
      </w:r>
    </w:p>
    <w:p w14:paraId="0CC664C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Outputs: </w:t>
      </w:r>
      <w:r w:rsidRPr="00A920CC">
        <w:rPr>
          <w:rFonts w:ascii="Times New Roman" w:hAnsi="Times New Roman" w:cs="Times New Roman"/>
          <w:sz w:val="24"/>
          <w:szCs w:val="24"/>
        </w:rPr>
        <w:t>Successful authentication response (HTTP 200 OK) containing the JWT access token and user role, redirecting to the dashboard.</w:t>
      </w:r>
    </w:p>
    <w:p w14:paraId="3214115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Exception Handling: </w:t>
      </w:r>
      <w:r w:rsidRPr="00A920CC">
        <w:rPr>
          <w:rFonts w:ascii="Times New Roman" w:hAnsi="Times New Roman" w:cs="Times New Roman"/>
          <w:sz w:val="24"/>
          <w:szCs w:val="24"/>
        </w:rPr>
        <w:t>Display invalid credentials toast if email or password do not match. Lock the account temporarily if failed attempts exceed 5.</w:t>
      </w:r>
    </w:p>
    <w:p w14:paraId="46E9E62F"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FR3: Dark Maps Visualization</w:t>
      </w:r>
    </w:p>
    <w:p w14:paraId="16308007"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system shall load the Google Maps API in dark mode and render glowing hotspots based on risk coordinates.</w:t>
      </w:r>
    </w:p>
    <w:p w14:paraId="5DAC560C"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Inputs: </w:t>
      </w:r>
      <w:r w:rsidRPr="00A920CC">
        <w:rPr>
          <w:rFonts w:ascii="Times New Roman" w:hAnsi="Times New Roman" w:cs="Times New Roman"/>
          <w:sz w:val="24"/>
          <w:szCs w:val="24"/>
        </w:rPr>
        <w:t>Latitude/longitude coordinates, zoom level, map center.</w:t>
      </w:r>
    </w:p>
    <w:p w14:paraId="376DEB78"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Processing Steps:</w:t>
      </w:r>
      <w:r w:rsidRPr="00A920CC">
        <w:rPr>
          <w:rFonts w:ascii="Times New Roman" w:hAnsi="Times New Roman" w:cs="Times New Roman"/>
          <w:b/>
          <w:sz w:val="24"/>
          <w:szCs w:val="24"/>
        </w:rPr>
        <w:br/>
      </w:r>
      <w:r w:rsidRPr="00A920CC">
        <w:rPr>
          <w:rFonts w:ascii="Times New Roman" w:hAnsi="Times New Roman" w:cs="Times New Roman"/>
          <w:sz w:val="24"/>
          <w:szCs w:val="24"/>
        </w:rPr>
        <w:t xml:space="preserve">  1. Use the MapLoader service to load the Google Maps JavaScript SDK.</w:t>
      </w:r>
      <w:r w:rsidRPr="00A920CC">
        <w:rPr>
          <w:rFonts w:ascii="Times New Roman" w:hAnsi="Times New Roman" w:cs="Times New Roman"/>
          <w:sz w:val="24"/>
          <w:szCs w:val="24"/>
        </w:rPr>
        <w:br/>
      </w:r>
      <w:r w:rsidRPr="00A920CC">
        <w:rPr>
          <w:rFonts w:ascii="Times New Roman" w:hAnsi="Times New Roman" w:cs="Times New Roman"/>
          <w:sz w:val="24"/>
          <w:szCs w:val="24"/>
        </w:rPr>
        <w:lastRenderedPageBreak/>
        <w:t xml:space="preserve">  2. Apply custom styling JSON to render the map in a dark palette (#09090B).</w:t>
      </w:r>
      <w:r w:rsidRPr="00A920CC">
        <w:rPr>
          <w:rFonts w:ascii="Times New Roman" w:hAnsi="Times New Roman" w:cs="Times New Roman"/>
          <w:sz w:val="24"/>
          <w:szCs w:val="24"/>
        </w:rPr>
        <w:br/>
        <w:t xml:space="preserve">  3. Fetch coordinates and risk levels from the prediction logs API.</w:t>
      </w:r>
      <w:r w:rsidRPr="00A920CC">
        <w:rPr>
          <w:rFonts w:ascii="Times New Roman" w:hAnsi="Times New Roman" w:cs="Times New Roman"/>
          <w:sz w:val="24"/>
          <w:szCs w:val="24"/>
        </w:rPr>
        <w:br/>
      </w:r>
      <w:r w:rsidRPr="00A920CC">
        <w:rPr>
          <w:rFonts w:ascii="Times New Roman" w:hAnsi="Times New Roman" w:cs="Times New Roman"/>
          <w:sz w:val="24"/>
          <w:szCs w:val="24"/>
        </w:rPr>
        <w:t xml:space="preserve">  4. Render customized glowing circular markers representing accident risk levels.</w:t>
      </w:r>
      <w:r w:rsidRPr="00A920CC">
        <w:rPr>
          <w:rFonts w:ascii="Times New Roman" w:hAnsi="Times New Roman" w:cs="Times New Roman"/>
          <w:sz w:val="24"/>
          <w:szCs w:val="24"/>
        </w:rPr>
        <w:br/>
        <w:t xml:space="preserve">  5. Display road safety metrics in information window popups when markers are clicked.</w:t>
      </w:r>
      <w:r w:rsidRPr="00A920CC">
        <w:rPr>
          <w:rFonts w:ascii="Times New Roman" w:hAnsi="Times New Roman" w:cs="Times New Roman"/>
          <w:sz w:val="24"/>
          <w:szCs w:val="24"/>
        </w:rPr>
        <w:br/>
      </w:r>
    </w:p>
    <w:p w14:paraId="0EEF1DA8"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Outputs: </w:t>
      </w:r>
      <w:r w:rsidRPr="00A920CC">
        <w:rPr>
          <w:rFonts w:ascii="Times New Roman" w:hAnsi="Times New Roman" w:cs="Times New Roman"/>
          <w:sz w:val="24"/>
          <w:szCs w:val="24"/>
        </w:rPr>
        <w:t>Loaded dark-themed map displaying glowing markers and risk overlays centered on coordinates.</w:t>
      </w:r>
    </w:p>
    <w:p w14:paraId="06517F51"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Exception Handling: </w:t>
      </w:r>
      <w:r w:rsidRPr="00A920CC">
        <w:rPr>
          <w:rFonts w:ascii="Times New Roman" w:hAnsi="Times New Roman" w:cs="Times New Roman"/>
          <w:sz w:val="24"/>
          <w:szCs w:val="24"/>
        </w:rPr>
        <w:t>Automatically trigger the SVG fallback map if maps loader fails or experiences a timeout.</w:t>
      </w:r>
    </w:p>
    <w:p w14:paraId="7F8DEC43"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FR4: SVG Fallback Map Rendering</w:t>
      </w:r>
    </w:p>
    <w:p w14:paraId="02ADBC2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system shall detect maps API failure and automatically render a grid-based SVG fallback map to display coordinates.</w:t>
      </w:r>
    </w:p>
    <w:p w14:paraId="5E17062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Inputs: </w:t>
      </w:r>
      <w:r w:rsidRPr="00A920CC">
        <w:rPr>
          <w:rFonts w:ascii="Times New Roman" w:hAnsi="Times New Roman" w:cs="Times New Roman"/>
          <w:sz w:val="24"/>
          <w:szCs w:val="24"/>
        </w:rPr>
        <w:t>Maps loader error events, coordinate logs.</w:t>
      </w:r>
    </w:p>
    <w:p w14:paraId="3453903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Processing Steps:</w:t>
      </w:r>
      <w:r w:rsidRPr="00A920CC">
        <w:rPr>
          <w:rFonts w:ascii="Times New Roman" w:hAnsi="Times New Roman" w:cs="Times New Roman"/>
          <w:b/>
          <w:sz w:val="24"/>
          <w:szCs w:val="24"/>
        </w:rPr>
        <w:br/>
      </w:r>
      <w:r w:rsidRPr="00A920CC">
        <w:rPr>
          <w:rFonts w:ascii="Times New Roman" w:hAnsi="Times New Roman" w:cs="Times New Roman"/>
          <w:sz w:val="24"/>
          <w:szCs w:val="24"/>
        </w:rPr>
        <w:t xml:space="preserve">  1. Monitor Google Maps script loader loading events for errors or timeouts.</w:t>
      </w:r>
      <w:r w:rsidRPr="00A920CC">
        <w:rPr>
          <w:rFonts w:ascii="Times New Roman" w:hAnsi="Times New Roman" w:cs="Times New Roman"/>
          <w:sz w:val="24"/>
          <w:szCs w:val="24"/>
        </w:rPr>
        <w:br/>
        <w:t xml:space="preserve">  2. If an error is caught, render the FallbackMap component.</w:t>
      </w:r>
      <w:r w:rsidRPr="00A920CC">
        <w:rPr>
          <w:rFonts w:ascii="Times New Roman" w:hAnsi="Times New Roman" w:cs="Times New Roman"/>
          <w:sz w:val="24"/>
          <w:szCs w:val="24"/>
        </w:rPr>
        <w:br/>
        <w:t xml:space="preserve">  3. Map latitudes and longitudes to grid coordinates on a responsive SVG canvas.</w:t>
      </w:r>
      <w:r w:rsidRPr="00A920CC">
        <w:rPr>
          <w:rFonts w:ascii="Times New Roman" w:hAnsi="Times New Roman" w:cs="Times New Roman"/>
          <w:sz w:val="24"/>
          <w:szCs w:val="24"/>
        </w:rPr>
        <w:br/>
        <w:t xml:space="preserve">  4. Render risk-colored vector circular pins on the canvas.</w:t>
      </w:r>
      <w:r w:rsidRPr="00A920CC">
        <w:rPr>
          <w:rFonts w:ascii="Times New Roman" w:hAnsi="Times New Roman" w:cs="Times New Roman"/>
          <w:sz w:val="24"/>
          <w:szCs w:val="24"/>
        </w:rPr>
        <w:br/>
      </w:r>
      <w:r w:rsidRPr="00A920CC">
        <w:rPr>
          <w:rFonts w:ascii="Times New Roman" w:hAnsi="Times New Roman" w:cs="Times New Roman"/>
          <w:sz w:val="24"/>
          <w:szCs w:val="24"/>
        </w:rPr>
        <w:t xml:space="preserve">  5. Display risk data in tooltip popups when fallback circular pins are hovered over.</w:t>
      </w:r>
      <w:r w:rsidRPr="00A920CC">
        <w:rPr>
          <w:rFonts w:ascii="Times New Roman" w:hAnsi="Times New Roman" w:cs="Times New Roman"/>
          <w:sz w:val="24"/>
          <w:szCs w:val="24"/>
        </w:rPr>
        <w:br/>
      </w:r>
    </w:p>
    <w:p w14:paraId="04D03F23"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Outputs: </w:t>
      </w:r>
      <w:r w:rsidRPr="00A920CC">
        <w:rPr>
          <w:rFonts w:ascii="Times New Roman" w:hAnsi="Times New Roman" w:cs="Times New Roman"/>
          <w:sz w:val="24"/>
          <w:szCs w:val="24"/>
        </w:rPr>
        <w:t>Loaded grid-based SVG fallback map rendering coordinates and tooltips when Google Maps is offline.</w:t>
      </w:r>
    </w:p>
    <w:p w14:paraId="4412DB2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Exception Handling: </w:t>
      </w:r>
      <w:r w:rsidRPr="00A920CC">
        <w:rPr>
          <w:rFonts w:ascii="Times New Roman" w:hAnsi="Times New Roman" w:cs="Times New Roman"/>
          <w:sz w:val="24"/>
          <w:szCs w:val="24"/>
        </w:rPr>
        <w:t>Display error toast notifying user of maps API issues and showing fallback map.</w:t>
      </w:r>
    </w:p>
    <w:p w14:paraId="226F8021"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FR5: Environmental Risk Ingestion</w:t>
      </w:r>
    </w:p>
    <w:p w14:paraId="2A93349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system shall provide dropdowns, sliders, and selection menus for entering environmental risk parameters.</w:t>
      </w:r>
    </w:p>
    <w:p w14:paraId="6C55BDC7"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Inputs: </w:t>
      </w:r>
      <w:r w:rsidRPr="00A920CC">
        <w:rPr>
          <w:rFonts w:ascii="Times New Roman" w:hAnsi="Times New Roman" w:cs="Times New Roman"/>
          <w:sz w:val="24"/>
          <w:szCs w:val="24"/>
        </w:rPr>
        <w:t>Weather, Traffic density, Road type, Average speed, Time of day.</w:t>
      </w:r>
    </w:p>
    <w:p w14:paraId="305E603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Processing Steps:</w:t>
      </w:r>
      <w:r w:rsidRPr="00A920CC">
        <w:rPr>
          <w:rFonts w:ascii="Times New Roman" w:hAnsi="Times New Roman" w:cs="Times New Roman"/>
          <w:b/>
          <w:sz w:val="24"/>
          <w:szCs w:val="24"/>
        </w:rPr>
        <w:br/>
      </w:r>
      <w:r w:rsidRPr="00A920CC">
        <w:rPr>
          <w:rFonts w:ascii="Times New Roman" w:hAnsi="Times New Roman" w:cs="Times New Roman"/>
          <w:sz w:val="24"/>
          <w:szCs w:val="24"/>
        </w:rPr>
        <w:t xml:space="preserve">  1. Render selection cards for Weather (Clear, Rainy, Snowy, Foggy, Windy).</w:t>
      </w:r>
      <w:r w:rsidRPr="00A920CC">
        <w:rPr>
          <w:rFonts w:ascii="Times New Roman" w:hAnsi="Times New Roman" w:cs="Times New Roman"/>
          <w:sz w:val="24"/>
          <w:szCs w:val="24"/>
        </w:rPr>
        <w:br/>
        <w:t xml:space="preserve">  2. Render selectors for Traffic Density (Low, Medium, High, Jammed) and Road Type </w:t>
      </w:r>
      <w:r w:rsidRPr="00A920CC">
        <w:rPr>
          <w:rFonts w:ascii="Times New Roman" w:hAnsi="Times New Roman" w:cs="Times New Roman"/>
          <w:sz w:val="24"/>
          <w:szCs w:val="24"/>
        </w:rPr>
        <w:lastRenderedPageBreak/>
        <w:t>(Highway, Arterial, Local, Expressway).</w:t>
      </w:r>
      <w:r w:rsidRPr="00A920CC">
        <w:rPr>
          <w:rFonts w:ascii="Times New Roman" w:hAnsi="Times New Roman" w:cs="Times New Roman"/>
          <w:sz w:val="24"/>
          <w:szCs w:val="24"/>
        </w:rPr>
        <w:br/>
        <w:t xml:space="preserve">  3. Provide range sliders for entering Average Speed (km/h) and selectors for Time of Day (Morning, Afternoon, Evening, Night).</w:t>
      </w:r>
      <w:r w:rsidRPr="00A920CC">
        <w:rPr>
          <w:rFonts w:ascii="Times New Roman" w:hAnsi="Times New Roman" w:cs="Times New Roman"/>
          <w:sz w:val="24"/>
          <w:szCs w:val="24"/>
        </w:rPr>
        <w:br/>
        <w:t xml:space="preserve">  4. Format the entered parameters into a structured JSON payload for Backend API queries.</w:t>
      </w:r>
      <w:r w:rsidRPr="00A920CC">
        <w:rPr>
          <w:rFonts w:ascii="Times New Roman" w:hAnsi="Times New Roman" w:cs="Times New Roman"/>
          <w:sz w:val="24"/>
          <w:szCs w:val="24"/>
        </w:rPr>
        <w:br/>
      </w:r>
    </w:p>
    <w:p w14:paraId="2F9E37F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Outputs: </w:t>
      </w:r>
      <w:r w:rsidRPr="00A920CC">
        <w:rPr>
          <w:rFonts w:ascii="Times New Roman" w:hAnsi="Times New Roman" w:cs="Times New Roman"/>
          <w:sz w:val="24"/>
          <w:szCs w:val="24"/>
        </w:rPr>
        <w:t>Validated JSON query payload matching the Backend API schema requirements.</w:t>
      </w:r>
    </w:p>
    <w:p w14:paraId="63D5964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Exception Handling: </w:t>
      </w:r>
      <w:r w:rsidRPr="00A920CC">
        <w:rPr>
          <w:rFonts w:ascii="Times New Roman" w:hAnsi="Times New Roman" w:cs="Times New Roman"/>
          <w:sz w:val="24"/>
          <w:szCs w:val="24"/>
        </w:rPr>
        <w:t>Highlight input elements with red borders and show validation errors if parameters are missing.</w:t>
      </w:r>
    </w:p>
    <w:p w14:paraId="13F23D2B"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FR6: AI Road Accident Risk Inference Engine</w:t>
      </w:r>
    </w:p>
    <w:p w14:paraId="4F21504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backend shall process input parameters and query the Random Forest model to calculate road safety risk score, category, and confidence.</w:t>
      </w:r>
    </w:p>
    <w:p w14:paraId="4C114301"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Inputs: </w:t>
      </w:r>
      <w:r w:rsidRPr="00A920CC">
        <w:rPr>
          <w:rFonts w:ascii="Times New Roman" w:hAnsi="Times New Roman" w:cs="Times New Roman"/>
          <w:sz w:val="24"/>
          <w:szCs w:val="24"/>
        </w:rPr>
        <w:t>Input parameters JSON payload (FR5 output).</w:t>
      </w:r>
    </w:p>
    <w:p w14:paraId="4D44525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Processing Steps:</w:t>
      </w:r>
      <w:r w:rsidRPr="00A920CC">
        <w:rPr>
          <w:rFonts w:ascii="Times New Roman" w:hAnsi="Times New Roman" w:cs="Times New Roman"/>
          <w:b/>
          <w:sz w:val="24"/>
          <w:szCs w:val="24"/>
        </w:rPr>
        <w:br/>
      </w:r>
      <w:r w:rsidRPr="00A920CC">
        <w:rPr>
          <w:rFonts w:ascii="Times New Roman" w:hAnsi="Times New Roman" w:cs="Times New Roman"/>
          <w:sz w:val="24"/>
          <w:szCs w:val="24"/>
        </w:rPr>
        <w:t xml:space="preserve">  1. Parse incoming JSON payload and validate values using Pydantic models.</w:t>
      </w:r>
      <w:r w:rsidRPr="00A920CC">
        <w:rPr>
          <w:rFonts w:ascii="Times New Roman" w:hAnsi="Times New Roman" w:cs="Times New Roman"/>
          <w:sz w:val="24"/>
          <w:szCs w:val="24"/>
        </w:rPr>
        <w:br/>
        <w:t xml:space="preserve">  2. Convert categorical text features into numerical values using ordinal encoding.</w:t>
      </w:r>
      <w:r w:rsidRPr="00A920CC">
        <w:rPr>
          <w:rFonts w:ascii="Times New Roman" w:hAnsi="Times New Roman" w:cs="Times New Roman"/>
          <w:sz w:val="24"/>
          <w:szCs w:val="24"/>
        </w:rPr>
        <w:br/>
        <w:t xml:space="preserve">  3. Query the Random Forest model to calculate accident probability.</w:t>
      </w:r>
      <w:r w:rsidRPr="00A920CC">
        <w:rPr>
          <w:rFonts w:ascii="Times New Roman" w:hAnsi="Times New Roman" w:cs="Times New Roman"/>
          <w:sz w:val="24"/>
          <w:szCs w:val="24"/>
        </w:rPr>
        <w:br/>
        <w:t xml:space="preserve">  4. Scale the result to a risk score (0-100) and map to category (Low, Medium, High, Critical).</w:t>
      </w:r>
      <w:r w:rsidRPr="00A920CC">
        <w:rPr>
          <w:rFonts w:ascii="Times New Roman" w:hAnsi="Times New Roman" w:cs="Times New Roman"/>
          <w:sz w:val="24"/>
          <w:szCs w:val="24"/>
        </w:rPr>
        <w:br/>
        <w:t xml:space="preserve">  5. Save the prediction query, inputs, and results to the database table.</w:t>
      </w:r>
      <w:r w:rsidRPr="00A920CC">
        <w:rPr>
          <w:rFonts w:ascii="Times New Roman" w:hAnsi="Times New Roman" w:cs="Times New Roman"/>
          <w:sz w:val="24"/>
          <w:szCs w:val="24"/>
        </w:rPr>
        <w:br/>
      </w:r>
    </w:p>
    <w:p w14:paraId="51175FF8"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Outputs: </w:t>
      </w:r>
      <w:r w:rsidRPr="00A920CC">
        <w:rPr>
          <w:rFonts w:ascii="Times New Roman" w:hAnsi="Times New Roman" w:cs="Times New Roman"/>
          <w:sz w:val="24"/>
          <w:szCs w:val="24"/>
        </w:rPr>
        <w:t>Prediction payload containing risk score, category, accident probability, and confidence rating (HTTP 200 OK).</w:t>
      </w:r>
    </w:p>
    <w:p w14:paraId="08C985D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Exception Handling: </w:t>
      </w:r>
      <w:r w:rsidRPr="00A920CC">
        <w:rPr>
          <w:rFonts w:ascii="Times New Roman" w:hAnsi="Times New Roman" w:cs="Times New Roman"/>
          <w:sz w:val="24"/>
          <w:szCs w:val="24"/>
        </w:rPr>
        <w:t>Return HTTP 400 Bad Request error if input fields fail validation. Use fallback default values if model calculation fails.</w:t>
      </w:r>
    </w:p>
    <w:p w14:paraId="361F3270"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FR7: Visual Analytics Charts</w:t>
      </w:r>
    </w:p>
    <w:p w14:paraId="65DEBD2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system shall display donut and area charts summarizing historical prediction categories on the dashboard.</w:t>
      </w:r>
    </w:p>
    <w:p w14:paraId="2D0BE33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Inputs: </w:t>
      </w:r>
      <w:r w:rsidRPr="00A920CC">
        <w:rPr>
          <w:rFonts w:ascii="Times New Roman" w:hAnsi="Times New Roman" w:cs="Times New Roman"/>
          <w:sz w:val="24"/>
          <w:szCs w:val="24"/>
        </w:rPr>
        <w:t>Historical prediction logs from database query.</w:t>
      </w:r>
    </w:p>
    <w:p w14:paraId="3C19024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Processing Steps:</w:t>
      </w:r>
      <w:r w:rsidRPr="00A920CC">
        <w:rPr>
          <w:rFonts w:ascii="Times New Roman" w:hAnsi="Times New Roman" w:cs="Times New Roman"/>
          <w:b/>
          <w:sz w:val="24"/>
          <w:szCs w:val="24"/>
        </w:rPr>
        <w:br/>
      </w:r>
      <w:r w:rsidRPr="00A920CC">
        <w:rPr>
          <w:rFonts w:ascii="Times New Roman" w:hAnsi="Times New Roman" w:cs="Times New Roman"/>
          <w:sz w:val="24"/>
          <w:szCs w:val="24"/>
        </w:rPr>
        <w:t xml:space="preserve">  1. Query backend for historical prediction statistics based on user ID.</w:t>
      </w:r>
      <w:r w:rsidRPr="00A920CC">
        <w:rPr>
          <w:rFonts w:ascii="Times New Roman" w:hAnsi="Times New Roman" w:cs="Times New Roman"/>
          <w:sz w:val="24"/>
          <w:szCs w:val="24"/>
        </w:rPr>
        <w:br/>
        <w:t xml:space="preserve">  2. Group records by risk category and calculate percentage distributions.</w:t>
      </w:r>
      <w:r w:rsidRPr="00A920CC">
        <w:rPr>
          <w:rFonts w:ascii="Times New Roman" w:hAnsi="Times New Roman" w:cs="Times New Roman"/>
          <w:sz w:val="24"/>
          <w:szCs w:val="24"/>
        </w:rPr>
        <w:br/>
        <w:t xml:space="preserve">  3. Aggregate queries by date to calculate safety trends.</w:t>
      </w:r>
      <w:r w:rsidRPr="00A920CC">
        <w:rPr>
          <w:rFonts w:ascii="Times New Roman" w:hAnsi="Times New Roman" w:cs="Times New Roman"/>
          <w:sz w:val="24"/>
          <w:szCs w:val="24"/>
        </w:rPr>
        <w:br/>
      </w:r>
      <w:r w:rsidRPr="00A920CC">
        <w:rPr>
          <w:rFonts w:ascii="Times New Roman" w:hAnsi="Times New Roman" w:cs="Times New Roman"/>
          <w:sz w:val="24"/>
          <w:szCs w:val="24"/>
        </w:rPr>
        <w:lastRenderedPageBreak/>
        <w:t xml:space="preserve">  4. Render donut charts (for categories) and area charts (for trends) using Chart.js wrappers.</w:t>
      </w:r>
      <w:r w:rsidRPr="00A920CC">
        <w:rPr>
          <w:rFonts w:ascii="Times New Roman" w:hAnsi="Times New Roman" w:cs="Times New Roman"/>
          <w:sz w:val="24"/>
          <w:szCs w:val="24"/>
        </w:rPr>
        <w:br/>
      </w:r>
    </w:p>
    <w:p w14:paraId="267978AC"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Outputs: </w:t>
      </w:r>
      <w:r w:rsidRPr="00A920CC">
        <w:rPr>
          <w:rFonts w:ascii="Times New Roman" w:hAnsi="Times New Roman" w:cs="Times New Roman"/>
          <w:sz w:val="24"/>
          <w:szCs w:val="24"/>
        </w:rPr>
        <w:t>Responsive charts rendered on the dashboard displaying safety trends and category distributions.</w:t>
      </w:r>
    </w:p>
    <w:p w14:paraId="1D17234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Exception Handling: </w:t>
      </w:r>
      <w:r w:rsidRPr="00A920CC">
        <w:rPr>
          <w:rFonts w:ascii="Times New Roman" w:hAnsi="Times New Roman" w:cs="Times New Roman"/>
          <w:sz w:val="24"/>
          <w:szCs w:val="24"/>
        </w:rPr>
        <w:t>Render empty state layouts and show fallback placeholders if query history is empty.</w:t>
      </w:r>
    </w:p>
    <w:p w14:paraId="1BB0DE2B"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FR8: Dataset Upload Workspace</w:t>
      </w:r>
    </w:p>
    <w:p w14:paraId="6B47D1C3"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admin panel shall allow administrators to upload CSV datasets, validating schemas and calculating hashes.</w:t>
      </w:r>
    </w:p>
    <w:p w14:paraId="3D47243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Inputs: </w:t>
      </w:r>
      <w:r w:rsidRPr="00A920CC">
        <w:rPr>
          <w:rFonts w:ascii="Times New Roman" w:hAnsi="Times New Roman" w:cs="Times New Roman"/>
          <w:sz w:val="24"/>
          <w:szCs w:val="24"/>
        </w:rPr>
        <w:t>Multipart CSV file payload (&lt;50MB).</w:t>
      </w:r>
    </w:p>
    <w:p w14:paraId="6D4648D8"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Processing Steps:</w:t>
      </w:r>
      <w:r w:rsidRPr="00A920CC">
        <w:rPr>
          <w:rFonts w:ascii="Times New Roman" w:hAnsi="Times New Roman" w:cs="Times New Roman"/>
          <w:b/>
          <w:sz w:val="24"/>
          <w:szCs w:val="24"/>
        </w:rPr>
        <w:br/>
      </w:r>
      <w:r w:rsidRPr="00A920CC">
        <w:rPr>
          <w:rFonts w:ascii="Times New Roman" w:hAnsi="Times New Roman" w:cs="Times New Roman"/>
          <w:sz w:val="24"/>
          <w:szCs w:val="24"/>
        </w:rPr>
        <w:t xml:space="preserve">  1. Verify file format is CSV and size is under 50MB.</w:t>
      </w:r>
      <w:r w:rsidRPr="00A920CC">
        <w:rPr>
          <w:rFonts w:ascii="Times New Roman" w:hAnsi="Times New Roman" w:cs="Times New Roman"/>
          <w:sz w:val="24"/>
          <w:szCs w:val="24"/>
        </w:rPr>
        <w:br/>
        <w:t xml:space="preserve">  2. Calculate the SHA-256 hash of the file to verify integrity.</w:t>
      </w:r>
      <w:r w:rsidRPr="00A920CC">
        <w:rPr>
          <w:rFonts w:ascii="Times New Roman" w:hAnsi="Times New Roman" w:cs="Times New Roman"/>
          <w:sz w:val="24"/>
          <w:szCs w:val="24"/>
        </w:rPr>
        <w:br/>
        <w:t xml:space="preserve">  3. Validate that the CSV contains all required columns and correct data types.</w:t>
      </w:r>
      <w:r w:rsidRPr="00A920CC">
        <w:rPr>
          <w:rFonts w:ascii="Times New Roman" w:hAnsi="Times New Roman" w:cs="Times New Roman"/>
          <w:sz w:val="24"/>
          <w:szCs w:val="24"/>
        </w:rPr>
        <w:br/>
      </w:r>
      <w:r w:rsidRPr="00A920CC">
        <w:rPr>
          <w:rFonts w:ascii="Times New Roman" w:hAnsi="Times New Roman" w:cs="Times New Roman"/>
          <w:sz w:val="24"/>
          <w:szCs w:val="24"/>
        </w:rPr>
        <w:t xml:space="preserve">  4. Save the file to storage and log metadata in the Database table.</w:t>
      </w:r>
      <w:r w:rsidRPr="00A920CC">
        <w:rPr>
          <w:rFonts w:ascii="Times New Roman" w:hAnsi="Times New Roman" w:cs="Times New Roman"/>
          <w:sz w:val="24"/>
          <w:szCs w:val="24"/>
        </w:rPr>
        <w:br/>
      </w:r>
    </w:p>
    <w:p w14:paraId="3C657D0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Outputs: </w:t>
      </w:r>
      <w:r w:rsidRPr="00A920CC">
        <w:rPr>
          <w:rFonts w:ascii="Times New Roman" w:hAnsi="Times New Roman" w:cs="Times New Roman"/>
          <w:sz w:val="24"/>
          <w:szCs w:val="24"/>
        </w:rPr>
        <w:t>Dataset uploaded successfully message (HTTP 201 Created) containing row count and checksum.</w:t>
      </w:r>
    </w:p>
    <w:p w14:paraId="1C7976FE"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Exception Handling: </w:t>
      </w:r>
      <w:r w:rsidRPr="00A920CC">
        <w:rPr>
          <w:rFonts w:ascii="Times New Roman" w:hAnsi="Times New Roman" w:cs="Times New Roman"/>
          <w:sz w:val="24"/>
          <w:szCs w:val="24"/>
        </w:rPr>
        <w:t>Reject file and display error toast if file format is incorrect, size exceeds 50MB, columns are missing, or a duplicate hash exists.</w:t>
      </w:r>
    </w:p>
    <w:p w14:paraId="7AD6A9C3"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FR9: Model Retraining Console</w:t>
      </w:r>
    </w:p>
    <w:p w14:paraId="183BA69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admin panel shall enable administrators to trigger model retraining and promote candidate models under latency SLAs.</w:t>
      </w:r>
    </w:p>
    <w:p w14:paraId="43728F0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Inputs: </w:t>
      </w:r>
      <w:r w:rsidRPr="00A920CC">
        <w:rPr>
          <w:rFonts w:ascii="Times New Roman" w:hAnsi="Times New Roman" w:cs="Times New Roman"/>
          <w:sz w:val="24"/>
          <w:szCs w:val="24"/>
        </w:rPr>
        <w:t>Uploaded CSV dataset ID, retraining triggers.</w:t>
      </w:r>
    </w:p>
    <w:p w14:paraId="1CE4C9EB"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Processing Steps:</w:t>
      </w:r>
      <w:r w:rsidRPr="00A920CC">
        <w:rPr>
          <w:rFonts w:ascii="Times New Roman" w:hAnsi="Times New Roman" w:cs="Times New Roman"/>
          <w:b/>
          <w:sz w:val="24"/>
          <w:szCs w:val="24"/>
        </w:rPr>
        <w:br/>
      </w:r>
      <w:r w:rsidRPr="00A920CC">
        <w:rPr>
          <w:rFonts w:ascii="Times New Roman" w:hAnsi="Times New Roman" w:cs="Times New Roman"/>
          <w:sz w:val="24"/>
          <w:szCs w:val="24"/>
        </w:rPr>
        <w:t xml:space="preserve">  1. Parse the uploaded CSV dataset and prepare training pipelines.</w:t>
      </w:r>
      <w:r w:rsidRPr="00A920CC">
        <w:rPr>
          <w:rFonts w:ascii="Times New Roman" w:hAnsi="Times New Roman" w:cs="Times New Roman"/>
          <w:sz w:val="24"/>
          <w:szCs w:val="24"/>
        </w:rPr>
        <w:br/>
        <w:t xml:space="preserve">  2. Train a candidate model and evaluate accuracy, precision, recall, and F1-score.</w:t>
      </w:r>
      <w:r w:rsidRPr="00A920CC">
        <w:rPr>
          <w:rFonts w:ascii="Times New Roman" w:hAnsi="Times New Roman" w:cs="Times New Roman"/>
          <w:sz w:val="24"/>
          <w:szCs w:val="24"/>
        </w:rPr>
        <w:br/>
        <w:t xml:space="preserve">  3. Measure candidate inference latency to verify compliance with the SLA (&lt;200ms).</w:t>
      </w:r>
      <w:r w:rsidRPr="00A920CC">
        <w:rPr>
          <w:rFonts w:ascii="Times New Roman" w:hAnsi="Times New Roman" w:cs="Times New Roman"/>
          <w:sz w:val="24"/>
          <w:szCs w:val="24"/>
        </w:rPr>
        <w:br/>
        <w:t xml:space="preserve">  4. If the candidate F1-score improves and latency complies, promote it to active production status.</w:t>
      </w:r>
      <w:r w:rsidRPr="00A920CC">
        <w:rPr>
          <w:rFonts w:ascii="Times New Roman" w:hAnsi="Times New Roman" w:cs="Times New Roman"/>
          <w:sz w:val="24"/>
          <w:szCs w:val="24"/>
        </w:rPr>
        <w:br/>
      </w:r>
    </w:p>
    <w:p w14:paraId="10230AD3"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lastRenderedPageBreak/>
        <w:t xml:space="preserve">Outputs: </w:t>
      </w:r>
      <w:r w:rsidRPr="00A920CC">
        <w:rPr>
          <w:rFonts w:ascii="Times New Roman" w:hAnsi="Times New Roman" w:cs="Times New Roman"/>
          <w:sz w:val="24"/>
          <w:szCs w:val="24"/>
        </w:rPr>
        <w:t>Retraining report containing candidate evaluation metrics and promotion status (HTTP 200 OK).</w:t>
      </w:r>
    </w:p>
    <w:p w14:paraId="2B62FAF3"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Exception Handling: </w:t>
      </w:r>
      <w:r w:rsidRPr="00A920CC">
        <w:rPr>
          <w:rFonts w:ascii="Times New Roman" w:hAnsi="Times New Roman" w:cs="Times New Roman"/>
          <w:sz w:val="24"/>
          <w:szCs w:val="24"/>
        </w:rPr>
        <w:t>Log errors and reject candidate promotion if metrics degrade or inference latency violates the SLA.</w:t>
      </w:r>
    </w:p>
    <w:p w14:paraId="0F41FBE5"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FR10: User Management Grid</w:t>
      </w:r>
    </w:p>
    <w:p w14:paraId="71693BD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system shall allow administrators to view, query, and configure the status of registered user accounts.</w:t>
      </w:r>
    </w:p>
    <w:p w14:paraId="6D294AB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Inputs: </w:t>
      </w:r>
      <w:r w:rsidRPr="00A920CC">
        <w:rPr>
          <w:rFonts w:ascii="Times New Roman" w:hAnsi="Times New Roman" w:cs="Times New Roman"/>
          <w:sz w:val="24"/>
          <w:szCs w:val="24"/>
        </w:rPr>
        <w:t>User ID (UUID), target status payload (is_active boolean), pagination query limits.</w:t>
      </w:r>
    </w:p>
    <w:p w14:paraId="6423734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Processing Steps:</w:t>
      </w:r>
      <w:r w:rsidRPr="00A920CC">
        <w:rPr>
          <w:rFonts w:ascii="Times New Roman" w:hAnsi="Times New Roman" w:cs="Times New Roman"/>
          <w:b/>
          <w:sz w:val="24"/>
          <w:szCs w:val="24"/>
        </w:rPr>
        <w:br/>
      </w:r>
      <w:r w:rsidRPr="00A920CC">
        <w:rPr>
          <w:rFonts w:ascii="Times New Roman" w:hAnsi="Times New Roman" w:cs="Times New Roman"/>
          <w:sz w:val="24"/>
          <w:szCs w:val="24"/>
        </w:rPr>
        <w:t xml:space="preserve">  1. Verify the requester holds the active 'ADMIN' role using the JWT token context claims.</w:t>
      </w:r>
      <w:r w:rsidRPr="00A920CC">
        <w:rPr>
          <w:rFonts w:ascii="Times New Roman" w:hAnsi="Times New Roman" w:cs="Times New Roman"/>
          <w:sz w:val="24"/>
          <w:szCs w:val="24"/>
        </w:rPr>
        <w:br/>
      </w:r>
      <w:r w:rsidRPr="00A920CC">
        <w:rPr>
          <w:rFonts w:ascii="Times New Roman" w:hAnsi="Times New Roman" w:cs="Times New Roman"/>
          <w:sz w:val="24"/>
          <w:szCs w:val="24"/>
        </w:rPr>
        <w:t xml:space="preserve">  2. Query the users table to retrieve matching user accounts, supporting pagination.</w:t>
      </w:r>
      <w:r w:rsidRPr="00A920CC">
        <w:rPr>
          <w:rFonts w:ascii="Times New Roman" w:hAnsi="Times New Roman" w:cs="Times New Roman"/>
          <w:sz w:val="24"/>
          <w:szCs w:val="24"/>
        </w:rPr>
        <w:br/>
        <w:t xml:space="preserve">  3. Update the targeted user account record setting role or active status.</w:t>
      </w:r>
      <w:r w:rsidRPr="00A920CC">
        <w:rPr>
          <w:rFonts w:ascii="Times New Roman" w:hAnsi="Times New Roman" w:cs="Times New Roman"/>
          <w:sz w:val="24"/>
          <w:szCs w:val="24"/>
        </w:rPr>
        <w:br/>
        <w:t xml:space="preserve">  4. Write the modification details to the global system audit log table.</w:t>
      </w:r>
      <w:r w:rsidRPr="00A920CC">
        <w:rPr>
          <w:rFonts w:ascii="Times New Roman" w:hAnsi="Times New Roman" w:cs="Times New Roman"/>
          <w:sz w:val="24"/>
          <w:szCs w:val="24"/>
        </w:rPr>
        <w:br/>
      </w:r>
    </w:p>
    <w:p w14:paraId="3F0ADBFD"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Outputs: </w:t>
      </w:r>
      <w:r w:rsidRPr="00A920CC">
        <w:rPr>
          <w:rFonts w:ascii="Times New Roman" w:hAnsi="Times New Roman" w:cs="Times New Roman"/>
          <w:sz w:val="24"/>
          <w:szCs w:val="24"/>
        </w:rPr>
        <w:t>Updated user metadata record response (HTTP 200 OK) with confirmed status update details.</w:t>
      </w:r>
    </w:p>
    <w:p w14:paraId="1EA6474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Exception Handling: </w:t>
      </w:r>
      <w:r w:rsidRPr="00A920CC">
        <w:rPr>
          <w:rFonts w:ascii="Times New Roman" w:hAnsi="Times New Roman" w:cs="Times New Roman"/>
          <w:sz w:val="24"/>
          <w:szCs w:val="24"/>
        </w:rPr>
        <w:t>Display access denied notification toast and block query if standard user attempts request.</w:t>
      </w:r>
    </w:p>
    <w:p w14:paraId="6C099535"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FR11: Privileged Users &amp; Audit Trails Ledger</w:t>
      </w:r>
    </w:p>
    <w:p w14:paraId="46ADFC5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system shall log all administrative actions and user login attempts to database audit tables.</w:t>
      </w:r>
    </w:p>
    <w:p w14:paraId="1BB6EA5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Inputs: </w:t>
      </w:r>
      <w:r w:rsidRPr="00A920CC">
        <w:rPr>
          <w:rFonts w:ascii="Times New Roman" w:hAnsi="Times New Roman" w:cs="Times New Roman"/>
          <w:sz w:val="24"/>
          <w:szCs w:val="24"/>
        </w:rPr>
        <w:t>Admin user actions, client IP, User-Agent.</w:t>
      </w:r>
    </w:p>
    <w:p w14:paraId="534865FE"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Processing Steps:</w:t>
      </w:r>
      <w:r w:rsidRPr="00A920CC">
        <w:rPr>
          <w:rFonts w:ascii="Times New Roman" w:hAnsi="Times New Roman" w:cs="Times New Roman"/>
          <w:b/>
          <w:sz w:val="24"/>
          <w:szCs w:val="24"/>
        </w:rPr>
        <w:br/>
      </w:r>
      <w:r w:rsidRPr="00A920CC">
        <w:rPr>
          <w:rFonts w:ascii="Times New Roman" w:hAnsi="Times New Roman" w:cs="Times New Roman"/>
          <w:sz w:val="24"/>
          <w:szCs w:val="24"/>
        </w:rPr>
        <w:t xml:space="preserve">  1. Capture requests for dataset uploads, retraining, and role updates.</w:t>
      </w:r>
      <w:r w:rsidRPr="00A920CC">
        <w:rPr>
          <w:rFonts w:ascii="Times New Roman" w:hAnsi="Times New Roman" w:cs="Times New Roman"/>
          <w:sz w:val="24"/>
          <w:szCs w:val="24"/>
        </w:rPr>
        <w:br/>
        <w:t xml:space="preserve">  2. Record user ID, action type, IP address, User-Agent, and timestamp.</w:t>
      </w:r>
      <w:r w:rsidRPr="00A920CC">
        <w:rPr>
          <w:rFonts w:ascii="Times New Roman" w:hAnsi="Times New Roman" w:cs="Times New Roman"/>
          <w:sz w:val="24"/>
          <w:szCs w:val="24"/>
        </w:rPr>
        <w:br/>
        <w:t xml:space="preserve">  3. Insert the log record into the audit_logs database table.</w:t>
      </w:r>
      <w:r w:rsidRPr="00A920CC">
        <w:rPr>
          <w:rFonts w:ascii="Times New Roman" w:hAnsi="Times New Roman" w:cs="Times New Roman"/>
          <w:sz w:val="24"/>
          <w:szCs w:val="24"/>
        </w:rPr>
        <w:br/>
      </w:r>
    </w:p>
    <w:p w14:paraId="1B7D941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Outputs: </w:t>
      </w:r>
      <w:r w:rsidRPr="00A920CC">
        <w:rPr>
          <w:rFonts w:ascii="Times New Roman" w:hAnsi="Times New Roman" w:cs="Times New Roman"/>
          <w:sz w:val="24"/>
          <w:szCs w:val="24"/>
        </w:rPr>
        <w:t>Audit log persisted in the database table.</w:t>
      </w:r>
    </w:p>
    <w:p w14:paraId="3BA6455D"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Exception Handling: </w:t>
      </w:r>
      <w:r w:rsidRPr="00A920CC">
        <w:rPr>
          <w:rFonts w:ascii="Times New Roman" w:hAnsi="Times New Roman" w:cs="Times New Roman"/>
          <w:sz w:val="24"/>
          <w:szCs w:val="24"/>
        </w:rPr>
        <w:t>Log system critical alerts if audit logging fails or database write operations error.</w:t>
      </w:r>
    </w:p>
    <w:p w14:paraId="74BFDDEB"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lastRenderedPageBreak/>
        <w:t>FR12: Secure Session Logouts &amp; Invalidated Tokens</w:t>
      </w:r>
    </w:p>
    <w:p w14:paraId="7FB1781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system shall invalidate user session tokens upon logout, adding the JTI key to a blocklist database table.</w:t>
      </w:r>
    </w:p>
    <w:p w14:paraId="565987D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Inputs: </w:t>
      </w:r>
      <w:r w:rsidRPr="00A920CC">
        <w:rPr>
          <w:rFonts w:ascii="Times New Roman" w:hAnsi="Times New Roman" w:cs="Times New Roman"/>
          <w:sz w:val="24"/>
          <w:szCs w:val="24"/>
        </w:rPr>
        <w:t>User session token (JWT).</w:t>
      </w:r>
    </w:p>
    <w:p w14:paraId="43BD0977"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Processing Steps:</w:t>
      </w:r>
      <w:r w:rsidRPr="00A920CC">
        <w:rPr>
          <w:rFonts w:ascii="Times New Roman" w:hAnsi="Times New Roman" w:cs="Times New Roman"/>
          <w:b/>
          <w:sz w:val="24"/>
          <w:szCs w:val="24"/>
        </w:rPr>
        <w:br/>
      </w:r>
      <w:r w:rsidRPr="00A920CC">
        <w:rPr>
          <w:rFonts w:ascii="Times New Roman" w:hAnsi="Times New Roman" w:cs="Times New Roman"/>
          <w:sz w:val="24"/>
          <w:szCs w:val="24"/>
        </w:rPr>
        <w:t xml:space="preserve">  1. Extract JTI key and expiration claim from the incoming JWT token.</w:t>
      </w:r>
      <w:r w:rsidRPr="00A920CC">
        <w:rPr>
          <w:rFonts w:ascii="Times New Roman" w:hAnsi="Times New Roman" w:cs="Times New Roman"/>
          <w:sz w:val="24"/>
          <w:szCs w:val="24"/>
        </w:rPr>
        <w:br/>
        <w:t xml:space="preserve">  2. Add the JTI key and expiration timestamp to the invalidated_tokens database table.</w:t>
      </w:r>
      <w:r w:rsidRPr="00A920CC">
        <w:rPr>
          <w:rFonts w:ascii="Times New Roman" w:hAnsi="Times New Roman" w:cs="Times New Roman"/>
          <w:sz w:val="24"/>
          <w:szCs w:val="24"/>
        </w:rPr>
        <w:br/>
      </w:r>
      <w:r w:rsidRPr="00A920CC">
        <w:rPr>
          <w:rFonts w:ascii="Times New Roman" w:hAnsi="Times New Roman" w:cs="Times New Roman"/>
          <w:sz w:val="24"/>
          <w:szCs w:val="24"/>
        </w:rPr>
        <w:t xml:space="preserve">  3. Ensure that blocklisted tokens are rejected by backend auth middleware.</w:t>
      </w:r>
      <w:r w:rsidRPr="00A920CC">
        <w:rPr>
          <w:rFonts w:ascii="Times New Roman" w:hAnsi="Times New Roman" w:cs="Times New Roman"/>
          <w:sz w:val="24"/>
          <w:szCs w:val="24"/>
        </w:rPr>
        <w:br/>
      </w:r>
    </w:p>
    <w:p w14:paraId="4620E33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Outputs: </w:t>
      </w:r>
      <w:r w:rsidRPr="00A920CC">
        <w:rPr>
          <w:rFonts w:ascii="Times New Roman" w:hAnsi="Times New Roman" w:cs="Times New Roman"/>
          <w:sz w:val="24"/>
          <w:szCs w:val="24"/>
        </w:rPr>
        <w:t>Session invalidated successfully message (HTTP 200 OK) and redirect to the login page.</w:t>
      </w:r>
    </w:p>
    <w:p w14:paraId="76B9654E"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sz w:val="24"/>
          <w:szCs w:val="24"/>
        </w:rPr>
        <w:t xml:space="preserve">Exception Handling: </w:t>
      </w:r>
      <w:r w:rsidRPr="00A920CC">
        <w:rPr>
          <w:rFonts w:ascii="Times New Roman" w:hAnsi="Times New Roman" w:cs="Times New Roman"/>
          <w:sz w:val="24"/>
          <w:szCs w:val="24"/>
        </w:rPr>
        <w:t>Display error toast if token invalidation fails, but clear token from local client storage.</w:t>
      </w:r>
    </w:p>
    <w:p w14:paraId="4170679C"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3.2 Non-Functional Requirements</w:t>
      </w:r>
    </w:p>
    <w:p w14:paraId="10439255"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Performance Requirements</w:t>
      </w:r>
    </w:p>
    <w:p w14:paraId="0B51855F"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API response times for predictions and risk queries must remain under 200ms under standard loads.</w:t>
      </w:r>
    </w:p>
    <w:p w14:paraId="517653B8"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Google Maps rendering, clustering, and marker load times must complete within 2.5 seconds on 4G connections.</w:t>
      </w:r>
    </w:p>
    <w:p w14:paraId="43769B40"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Dashboard charts and historical logs must load in under 1.5 seconds.</w:t>
      </w:r>
    </w:p>
    <w:p w14:paraId="382EC52F"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Reliability Requirements</w:t>
      </w:r>
    </w:p>
    <w:p w14:paraId="754F7B3B"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The database connection pool must handle SQLite pool size configurations dynamically during development.</w:t>
      </w:r>
    </w:p>
    <w:p w14:paraId="05377A80"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The system must maintain 99.9% uptime, utilizing fallback SVG maps to ensure prediction availability.</w:t>
      </w:r>
    </w:p>
    <w:p w14:paraId="3C6341EA"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All write operations to logs and databases must utilize SQLAlchemy transactions to maintain data integrity.</w:t>
      </w:r>
    </w:p>
    <w:p w14:paraId="46E47770"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Security Requirements</w:t>
      </w:r>
    </w:p>
    <w:p w14:paraId="45C6DDD4"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All data transport must be encrypted using HTTPS TLS 1.3 protocols.</w:t>
      </w:r>
    </w:p>
    <w:p w14:paraId="7938D532"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lastRenderedPageBreak/>
        <w:t>Session authentication must utilize stateless JWT tokens, invalidating JTIs in the blocklist upon logout.</w:t>
      </w:r>
    </w:p>
    <w:p w14:paraId="1457CE70"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Passwords must be hashed using Bcrypt before database storage to maintain confidentiality.</w:t>
      </w:r>
    </w:p>
    <w:p w14:paraId="07974820"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Enforces secure CORS policies and configures HSTS and Content Security Policy (CSP) headers to prevent XSS.</w:t>
      </w:r>
    </w:p>
    <w:p w14:paraId="51B6B842"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Usability Requirements</w:t>
      </w:r>
    </w:p>
    <w:p w14:paraId="69C7A480"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Provides a clean, responsive, dark-themed SaaS interface styled with Tailwind CSS grids.</w:t>
      </w:r>
    </w:p>
    <w:p w14:paraId="2AFEAB40"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Features collapsible navigation menus and interactive sliders for ease of navigation.</w:t>
      </w:r>
    </w:p>
    <w:p w14:paraId="06FC8D8C"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Loading states must render shimmer skeleton layouts to improve user experience.</w:t>
      </w:r>
    </w:p>
    <w:p w14:paraId="21CED86D"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Scalability Requirements</w:t>
      </w:r>
    </w:p>
    <w:p w14:paraId="175199A7"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The decoupled containerized design permits backend and frontend services to scale independently.</w:t>
      </w:r>
    </w:p>
    <w:p w14:paraId="30805D28"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The database schema must support indexing on key fields to maintain performance as logs grow.</w:t>
      </w:r>
    </w:p>
    <w:p w14:paraId="478297EE"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Availability Requirements</w:t>
      </w:r>
    </w:p>
    <w:p w14:paraId="780B5B7A"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The system must remain available for safety checks, using the SVG fallback map to ensure prediction access.</w:t>
      </w:r>
    </w:p>
    <w:p w14:paraId="66C1453D"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Scheduled maintenance must occur during low-traffic windows, notifying users in advance.</w:t>
      </w:r>
    </w:p>
    <w:p w14:paraId="1F8A20FC"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Maintainability Requirements</w:t>
      </w:r>
    </w:p>
    <w:p w14:paraId="112025A3"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The decoupled service-repository design pattern in FastAPI allows individual modules to be updated independently.</w:t>
      </w:r>
    </w:p>
    <w:p w14:paraId="195099A3"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Maintains detailed API specs and folder guidelines to simplify future onboarding.</w:t>
      </w:r>
    </w:p>
    <w:p w14:paraId="4422B744"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3.3 External Interface Requirements</w:t>
      </w:r>
    </w:p>
    <w:p w14:paraId="02DD7643"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User Interface</w:t>
      </w:r>
    </w:p>
    <w:p w14:paraId="050E918E"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frontend user interface is built as a responsive Single Page App using React.js and Tailwind CSS. The layout includes:</w:t>
      </w:r>
    </w:p>
    <w:p w14:paraId="1AF2A452"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Login &amp; Registration: Clean forms with validation inputs and status alerts.</w:t>
      </w:r>
    </w:p>
    <w:p w14:paraId="69969CF1"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SaaS Sidebar Layout: Collapsible navigation menu housing links for dashboard, predictions, and settings.</w:t>
      </w:r>
    </w:p>
    <w:p w14:paraId="520FBF3A"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lastRenderedPageBreak/>
        <w:t>Map Visualizer Canvas: Renders dark-themed Google Maps or SVG fallback maps with interactive hotspots.</w:t>
      </w:r>
    </w:p>
    <w:p w14:paraId="4127E4FE"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Telemetry telemetry Header: Displays active user count, API status, and system metrics.</w:t>
      </w:r>
    </w:p>
    <w:p w14:paraId="3288C4B5"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Chart Analytics Panel: Grids showing donut and area charts built with Chart.js.</w:t>
      </w:r>
    </w:p>
    <w:p w14:paraId="43EF24D4"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Software Interface Requirements</w:t>
      </w:r>
    </w:p>
    <w:p w14:paraId="4864A10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application integrates with the following software packages and APIs:</w:t>
      </w:r>
    </w:p>
    <w:p w14:paraId="57822C02"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React.js &amp; Vite: Frontend framework and asset bundler.</w:t>
      </w:r>
    </w:p>
    <w:p w14:paraId="37DF37D9"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FastAPI &amp; Uvicorn: Backend REST API server and ASGI runner.</w:t>
      </w:r>
    </w:p>
    <w:p w14:paraId="096E419F"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SQLAlchemy: Object Relational Mapper for database queries.</w:t>
      </w:r>
    </w:p>
    <w:p w14:paraId="65D836AB"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Scikit-Learn &amp; Joblib: ML framework executing the Random Forest model.</w:t>
      </w:r>
    </w:p>
    <w:p w14:paraId="32B62A05"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Google Maps SDK: GIS maps loader API.</w:t>
      </w:r>
    </w:p>
    <w:p w14:paraId="1176CAE0"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Hardware Interface Requirements</w:t>
      </w:r>
    </w:p>
    <w:p w14:paraId="1551AAAD"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Server: Intel Xeon / AMD EPYC (2 cores minimum), 8GB RAM, stable network bandwidth.</w:t>
      </w:r>
    </w:p>
    <w:p w14:paraId="790D6445" w14:textId="77777777" w:rsidR="0006033B" w:rsidRPr="00A920CC" w:rsidRDefault="002C53DB">
      <w:pPr>
        <w:pStyle w:val="ListBullet"/>
        <w:spacing w:after="80"/>
        <w:rPr>
          <w:rFonts w:ascii="Times New Roman" w:hAnsi="Times New Roman" w:cs="Times New Roman"/>
          <w:sz w:val="24"/>
          <w:szCs w:val="24"/>
        </w:rPr>
      </w:pPr>
      <w:r w:rsidRPr="00A920CC">
        <w:rPr>
          <w:rFonts w:ascii="Times New Roman" w:hAnsi="Times New Roman" w:cs="Times New Roman"/>
          <w:sz w:val="24"/>
          <w:szCs w:val="24"/>
        </w:rPr>
        <w:t>Client: Processor Intel Core i3 or equivalent, 4GB RAM minimum, screen resolution 1366 x 768 or higher.</w:t>
      </w:r>
    </w:p>
    <w:p w14:paraId="11CC9877"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Communication Interface Requirements</w:t>
      </w:r>
    </w:p>
    <w:p w14:paraId="7101C83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SafeRoute AI communicates using HTTPS protocols, encrypting all client-server traffic. The React client sends REST requests with JWT auth headers, and the FastAPI server returns JSON payloads.</w:t>
      </w:r>
    </w:p>
    <w:p w14:paraId="3F06D934" w14:textId="77777777" w:rsidR="0006033B" w:rsidRPr="00F7591C" w:rsidRDefault="002C53DB">
      <w:pPr>
        <w:keepNext/>
        <w:spacing w:before="600" w:after="240"/>
        <w:rPr>
          <w:rFonts w:ascii="Times New Roman" w:hAnsi="Times New Roman" w:cs="Times New Roman"/>
        </w:rPr>
      </w:pPr>
      <w:r w:rsidRPr="00F7591C">
        <w:rPr>
          <w:rFonts w:ascii="Times New Roman" w:hAnsi="Times New Roman" w:cs="Times New Roman"/>
          <w:b/>
          <w:color w:val="111827"/>
          <w:sz w:val="28"/>
        </w:rPr>
        <w:t>CHAPTER 4 - System Design &amp; Data Architecture</w:t>
      </w:r>
    </w:p>
    <w:p w14:paraId="04C77B3B"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4.1 System Architecture &amp; Decoupled Containers Layering</w:t>
      </w:r>
    </w:p>
    <w:p w14:paraId="73CF4A0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SafeRoute AI is built on a C4 client-server container model that separates presentation layers from core prediction services. This decoupled design ensures that database migrations or model retraining cycles do not affect client application availability.</w:t>
      </w:r>
    </w:p>
    <w:p w14:paraId="72577582" w14:textId="77777777" w:rsidR="0006033B" w:rsidRPr="00A920CC" w:rsidRDefault="002C53DB">
      <w:pPr>
        <w:jc w:val="center"/>
        <w:rPr>
          <w:rFonts w:ascii="Times New Roman" w:hAnsi="Times New Roman" w:cs="Times New Roman"/>
          <w:sz w:val="24"/>
          <w:szCs w:val="24"/>
        </w:rPr>
      </w:pPr>
      <w:r w:rsidRPr="00A920CC">
        <w:rPr>
          <w:rFonts w:ascii="Times New Roman" w:hAnsi="Times New Roman" w:cs="Times New Roman"/>
          <w:noProof/>
          <w:sz w:val="24"/>
          <w:szCs w:val="24"/>
        </w:rPr>
        <w:lastRenderedPageBreak/>
        <w:drawing>
          <wp:inline distT="0" distB="0" distL="0" distR="0" wp14:anchorId="6C028374" wp14:editId="42499FDF">
            <wp:extent cx="5844209" cy="4675367"/>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878070" cy="4702456"/>
                    </a:xfrm>
                    <a:prstGeom prst="rect">
                      <a:avLst/>
                    </a:prstGeom>
                  </pic:spPr>
                </pic:pic>
              </a:graphicData>
            </a:graphic>
          </wp:inline>
        </w:drawing>
      </w:r>
    </w:p>
    <w:p w14:paraId="2043F863" w14:textId="77777777" w:rsidR="0006033B" w:rsidRPr="00A920CC" w:rsidRDefault="002C53DB">
      <w:pPr>
        <w:jc w:val="center"/>
        <w:rPr>
          <w:rFonts w:ascii="Times New Roman" w:hAnsi="Times New Roman" w:cs="Times New Roman"/>
          <w:sz w:val="24"/>
          <w:szCs w:val="24"/>
        </w:rPr>
      </w:pPr>
      <w:r w:rsidRPr="00A920CC">
        <w:rPr>
          <w:rFonts w:ascii="Times New Roman" w:hAnsi="Times New Roman" w:cs="Times New Roman"/>
          <w:i/>
          <w:color w:val="6B7280"/>
          <w:sz w:val="24"/>
          <w:szCs w:val="24"/>
        </w:rPr>
        <w:t>Figure 4.1 - SafeRoute AI System Architecture Context Diagram</w:t>
      </w:r>
    </w:p>
    <w:p w14:paraId="6A9CA0B0"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4.2 User Journey &amp; Process Workflow Flowchart</w:t>
      </w:r>
    </w:p>
    <w:p w14:paraId="15CD7F0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user journey begins at `/login`. After successful authentication, they access `/dashboard` where Google Maps loads in dark mode. The user inputs travel parameters, and the backend returns a prediction payload containing the risk score, category, and confidence. The client visualizes the risk using map overlays and stores the prediction in the database history.</w:t>
      </w:r>
    </w:p>
    <w:p w14:paraId="078E98B2" w14:textId="77777777" w:rsidR="0006033B" w:rsidRPr="00A920CC" w:rsidRDefault="002C53DB">
      <w:pPr>
        <w:jc w:val="center"/>
        <w:rPr>
          <w:rFonts w:ascii="Times New Roman" w:hAnsi="Times New Roman" w:cs="Times New Roman"/>
          <w:sz w:val="24"/>
          <w:szCs w:val="24"/>
        </w:rPr>
      </w:pPr>
      <w:r w:rsidRPr="00A920CC">
        <w:rPr>
          <w:rFonts w:ascii="Times New Roman" w:hAnsi="Times New Roman" w:cs="Times New Roman"/>
          <w:noProof/>
          <w:sz w:val="24"/>
          <w:szCs w:val="24"/>
        </w:rPr>
        <w:lastRenderedPageBreak/>
        <w:drawing>
          <wp:inline distT="0" distB="0" distL="0" distR="0" wp14:anchorId="5AB3557E" wp14:editId="735A9418">
            <wp:extent cx="5995283" cy="5995283"/>
            <wp:effectExtent l="0" t="0" r="571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workflow.png"/>
                    <pic:cNvPicPr/>
                  </pic:nvPicPr>
                  <pic:blipFill>
                    <a:blip r:embed="rId7"/>
                    <a:stretch>
                      <a:fillRect/>
                    </a:stretch>
                  </pic:blipFill>
                  <pic:spPr>
                    <a:xfrm>
                      <a:off x="0" y="0"/>
                      <a:ext cx="6009829" cy="6009829"/>
                    </a:xfrm>
                    <a:prstGeom prst="rect">
                      <a:avLst/>
                    </a:prstGeom>
                  </pic:spPr>
                </pic:pic>
              </a:graphicData>
            </a:graphic>
          </wp:inline>
        </w:drawing>
      </w:r>
    </w:p>
    <w:p w14:paraId="048488C9" w14:textId="77777777" w:rsidR="0006033B" w:rsidRPr="00A920CC" w:rsidRDefault="002C53DB">
      <w:pPr>
        <w:jc w:val="center"/>
        <w:rPr>
          <w:rFonts w:ascii="Times New Roman" w:hAnsi="Times New Roman" w:cs="Times New Roman"/>
          <w:sz w:val="24"/>
          <w:szCs w:val="24"/>
        </w:rPr>
      </w:pPr>
      <w:r w:rsidRPr="00A920CC">
        <w:rPr>
          <w:rFonts w:ascii="Times New Roman" w:hAnsi="Times New Roman" w:cs="Times New Roman"/>
          <w:i/>
          <w:color w:val="6B7280"/>
          <w:sz w:val="24"/>
          <w:szCs w:val="24"/>
        </w:rPr>
        <w:t>Figure 4.2 - SafeRoute AI Process Workflow Flowchart</w:t>
      </w:r>
    </w:p>
    <w:p w14:paraId="6B802942"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4.3 Functional Module Decomposition &amp; Interactions</w:t>
      </w:r>
    </w:p>
    <w:p w14:paraId="2EBBC98E"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platform is divided into five distinct core modules. The User Authentication module checks session validity. The Map module initializes map interfaces. The Prediction module executes risk assessments. The Dataset Upload module accepts CSV training files, and the Model Retraining module handles model updates.</w:t>
      </w:r>
    </w:p>
    <w:p w14:paraId="75301ABC" w14:textId="77777777" w:rsidR="0006033B" w:rsidRPr="00A920CC" w:rsidRDefault="002C53DB">
      <w:pPr>
        <w:jc w:val="center"/>
        <w:rPr>
          <w:rFonts w:ascii="Times New Roman" w:hAnsi="Times New Roman" w:cs="Times New Roman"/>
          <w:sz w:val="24"/>
          <w:szCs w:val="24"/>
        </w:rPr>
      </w:pPr>
      <w:r w:rsidRPr="00A920CC">
        <w:rPr>
          <w:rFonts w:ascii="Times New Roman" w:hAnsi="Times New Roman" w:cs="Times New Roman"/>
          <w:noProof/>
          <w:sz w:val="24"/>
          <w:szCs w:val="24"/>
        </w:rPr>
        <w:lastRenderedPageBreak/>
        <w:drawing>
          <wp:inline distT="0" distB="0" distL="0" distR="0" wp14:anchorId="3737B3F4" wp14:editId="1FB06762">
            <wp:extent cx="5933662" cy="47469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design.png"/>
                    <pic:cNvPicPr/>
                  </pic:nvPicPr>
                  <pic:blipFill>
                    <a:blip r:embed="rId8"/>
                    <a:stretch>
                      <a:fillRect/>
                    </a:stretch>
                  </pic:blipFill>
                  <pic:spPr>
                    <a:xfrm>
                      <a:off x="0" y="0"/>
                      <a:ext cx="5940922" cy="4752737"/>
                    </a:xfrm>
                    <a:prstGeom prst="rect">
                      <a:avLst/>
                    </a:prstGeom>
                  </pic:spPr>
                </pic:pic>
              </a:graphicData>
            </a:graphic>
          </wp:inline>
        </w:drawing>
      </w:r>
    </w:p>
    <w:p w14:paraId="517E8972" w14:textId="77777777" w:rsidR="0006033B" w:rsidRPr="00A920CC" w:rsidRDefault="002C53DB">
      <w:pPr>
        <w:jc w:val="center"/>
        <w:rPr>
          <w:rFonts w:ascii="Times New Roman" w:hAnsi="Times New Roman" w:cs="Times New Roman"/>
          <w:sz w:val="24"/>
          <w:szCs w:val="24"/>
        </w:rPr>
      </w:pPr>
      <w:r w:rsidRPr="00A920CC">
        <w:rPr>
          <w:rFonts w:ascii="Times New Roman" w:hAnsi="Times New Roman" w:cs="Times New Roman"/>
          <w:i/>
          <w:color w:val="6B7280"/>
          <w:sz w:val="24"/>
          <w:szCs w:val="24"/>
        </w:rPr>
        <w:t>Figure 4.3 - SafeRoute AI Functional Modules Decomposition</w:t>
      </w:r>
    </w:p>
    <w:p w14:paraId="7E6BAAA9"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4.4 Database Schema &amp; Table Specifications</w:t>
      </w:r>
    </w:p>
    <w:p w14:paraId="037F03D8"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The database design uses a relational model to store user profiles, prediction logs, dataset metadata, and audit records. The schema utilizes foreign keys to link tables and index key columns to speed up queries.</w:t>
      </w:r>
    </w:p>
    <w:p w14:paraId="3AC31F0E" w14:textId="77777777" w:rsidR="0006033B" w:rsidRPr="00A920CC" w:rsidRDefault="002C53DB">
      <w:pPr>
        <w:jc w:val="center"/>
        <w:rPr>
          <w:rFonts w:ascii="Times New Roman" w:hAnsi="Times New Roman" w:cs="Times New Roman"/>
          <w:sz w:val="24"/>
          <w:szCs w:val="24"/>
        </w:rPr>
      </w:pPr>
      <w:r w:rsidRPr="00A920CC">
        <w:rPr>
          <w:rFonts w:ascii="Times New Roman" w:hAnsi="Times New Roman" w:cs="Times New Roman"/>
          <w:noProof/>
          <w:sz w:val="24"/>
          <w:szCs w:val="24"/>
        </w:rPr>
        <w:lastRenderedPageBreak/>
        <w:drawing>
          <wp:inline distT="0" distB="0" distL="0" distR="0" wp14:anchorId="55C30F1C" wp14:editId="412A3AA1">
            <wp:extent cx="6251713" cy="500137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6265690" cy="5012551"/>
                    </a:xfrm>
                    <a:prstGeom prst="rect">
                      <a:avLst/>
                    </a:prstGeom>
                  </pic:spPr>
                </pic:pic>
              </a:graphicData>
            </a:graphic>
          </wp:inline>
        </w:drawing>
      </w:r>
    </w:p>
    <w:p w14:paraId="6A8B2EA8" w14:textId="77777777" w:rsidR="0006033B" w:rsidRPr="00A920CC" w:rsidRDefault="002C53DB">
      <w:pPr>
        <w:jc w:val="center"/>
        <w:rPr>
          <w:rFonts w:ascii="Times New Roman" w:hAnsi="Times New Roman" w:cs="Times New Roman"/>
          <w:sz w:val="24"/>
          <w:szCs w:val="24"/>
        </w:rPr>
      </w:pPr>
      <w:r w:rsidRPr="00A920CC">
        <w:rPr>
          <w:rFonts w:ascii="Times New Roman" w:hAnsi="Times New Roman" w:cs="Times New Roman"/>
          <w:i/>
          <w:color w:val="6B7280"/>
          <w:sz w:val="24"/>
          <w:szCs w:val="24"/>
        </w:rPr>
        <w:t>Figure 4.4 - Entity Relationship Diagram</w:t>
      </w:r>
    </w:p>
    <w:p w14:paraId="7889C350"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Table 3.1 Users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2592"/>
        <w:gridCol w:w="4032"/>
      </w:tblGrid>
      <w:tr w:rsidR="0006033B" w:rsidRPr="00A920CC" w14:paraId="212D93A4" w14:textId="77777777" w:rsidTr="00501879">
        <w:trPr>
          <w:jc w:val="center"/>
        </w:trPr>
        <w:tc>
          <w:tcPr>
            <w:tcW w:w="2592" w:type="dxa"/>
            <w:shd w:val="clear" w:color="auto" w:fill="1F2937"/>
            <w:tcMar>
              <w:top w:w="140" w:type="dxa"/>
              <w:left w:w="150" w:type="dxa"/>
              <w:bottom w:w="140" w:type="dxa"/>
              <w:right w:w="150" w:type="dxa"/>
            </w:tcMar>
          </w:tcPr>
          <w:p w14:paraId="5816BD8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Field Name</w:t>
            </w:r>
          </w:p>
        </w:tc>
        <w:tc>
          <w:tcPr>
            <w:tcW w:w="2592" w:type="dxa"/>
            <w:shd w:val="clear" w:color="auto" w:fill="1F2937"/>
            <w:tcMar>
              <w:top w:w="140" w:type="dxa"/>
              <w:left w:w="150" w:type="dxa"/>
              <w:bottom w:w="140" w:type="dxa"/>
              <w:right w:w="150" w:type="dxa"/>
            </w:tcMar>
          </w:tcPr>
          <w:p w14:paraId="7B730D8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Data Type</w:t>
            </w:r>
          </w:p>
        </w:tc>
        <w:tc>
          <w:tcPr>
            <w:tcW w:w="4032" w:type="dxa"/>
            <w:shd w:val="clear" w:color="auto" w:fill="1F2937"/>
            <w:tcMar>
              <w:top w:w="140" w:type="dxa"/>
              <w:left w:w="150" w:type="dxa"/>
              <w:bottom w:w="140" w:type="dxa"/>
              <w:right w:w="150" w:type="dxa"/>
            </w:tcMar>
          </w:tcPr>
          <w:p w14:paraId="07DC156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Description</w:t>
            </w:r>
          </w:p>
        </w:tc>
      </w:tr>
      <w:tr w:rsidR="0006033B" w:rsidRPr="00A920CC" w14:paraId="5B0775E4" w14:textId="77777777" w:rsidTr="00501879">
        <w:trPr>
          <w:jc w:val="center"/>
        </w:trPr>
        <w:tc>
          <w:tcPr>
            <w:tcW w:w="2592" w:type="dxa"/>
            <w:tcMar>
              <w:top w:w="100" w:type="dxa"/>
              <w:left w:w="150" w:type="dxa"/>
              <w:bottom w:w="100" w:type="dxa"/>
              <w:right w:w="150" w:type="dxa"/>
            </w:tcMar>
          </w:tcPr>
          <w:p w14:paraId="6C85CD2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id</w:t>
            </w:r>
          </w:p>
        </w:tc>
        <w:tc>
          <w:tcPr>
            <w:tcW w:w="2592" w:type="dxa"/>
            <w:tcMar>
              <w:top w:w="100" w:type="dxa"/>
              <w:left w:w="150" w:type="dxa"/>
              <w:bottom w:w="100" w:type="dxa"/>
              <w:right w:w="150" w:type="dxa"/>
            </w:tcMar>
          </w:tcPr>
          <w:p w14:paraId="641C0B1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UUID (PK)</w:t>
            </w:r>
          </w:p>
        </w:tc>
        <w:tc>
          <w:tcPr>
            <w:tcW w:w="4032" w:type="dxa"/>
            <w:tcMar>
              <w:top w:w="100" w:type="dxa"/>
              <w:left w:w="150" w:type="dxa"/>
              <w:bottom w:w="100" w:type="dxa"/>
              <w:right w:w="150" w:type="dxa"/>
            </w:tcMar>
          </w:tcPr>
          <w:p w14:paraId="22E23491"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Unique user identifier</w:t>
            </w:r>
          </w:p>
        </w:tc>
      </w:tr>
      <w:tr w:rsidR="0006033B" w:rsidRPr="00A920CC" w14:paraId="3D6D5C8D" w14:textId="77777777" w:rsidTr="00501879">
        <w:trPr>
          <w:jc w:val="center"/>
        </w:trPr>
        <w:tc>
          <w:tcPr>
            <w:tcW w:w="2592" w:type="dxa"/>
            <w:tcMar>
              <w:top w:w="100" w:type="dxa"/>
              <w:left w:w="150" w:type="dxa"/>
              <w:bottom w:w="100" w:type="dxa"/>
              <w:right w:w="150" w:type="dxa"/>
            </w:tcMar>
          </w:tcPr>
          <w:p w14:paraId="48429627"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full_name</w:t>
            </w:r>
          </w:p>
        </w:tc>
        <w:tc>
          <w:tcPr>
            <w:tcW w:w="2592" w:type="dxa"/>
            <w:tcMar>
              <w:top w:w="100" w:type="dxa"/>
              <w:left w:w="150" w:type="dxa"/>
              <w:bottom w:w="100" w:type="dxa"/>
              <w:right w:w="150" w:type="dxa"/>
            </w:tcMar>
          </w:tcPr>
          <w:p w14:paraId="3D872657"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100)</w:t>
            </w:r>
          </w:p>
        </w:tc>
        <w:tc>
          <w:tcPr>
            <w:tcW w:w="4032" w:type="dxa"/>
            <w:tcMar>
              <w:top w:w="100" w:type="dxa"/>
              <w:left w:w="150" w:type="dxa"/>
              <w:bottom w:w="100" w:type="dxa"/>
              <w:right w:w="150" w:type="dxa"/>
            </w:tcMar>
          </w:tcPr>
          <w:p w14:paraId="04D6BF1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Full name of the user</w:t>
            </w:r>
          </w:p>
        </w:tc>
      </w:tr>
      <w:tr w:rsidR="0006033B" w:rsidRPr="00A920CC" w14:paraId="089D8485" w14:textId="77777777" w:rsidTr="00501879">
        <w:trPr>
          <w:jc w:val="center"/>
        </w:trPr>
        <w:tc>
          <w:tcPr>
            <w:tcW w:w="2592" w:type="dxa"/>
            <w:tcMar>
              <w:top w:w="100" w:type="dxa"/>
              <w:left w:w="150" w:type="dxa"/>
              <w:bottom w:w="100" w:type="dxa"/>
              <w:right w:w="150" w:type="dxa"/>
            </w:tcMar>
          </w:tcPr>
          <w:p w14:paraId="2784517C"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email</w:t>
            </w:r>
          </w:p>
        </w:tc>
        <w:tc>
          <w:tcPr>
            <w:tcW w:w="2592" w:type="dxa"/>
            <w:tcMar>
              <w:top w:w="100" w:type="dxa"/>
              <w:left w:w="150" w:type="dxa"/>
              <w:bottom w:w="100" w:type="dxa"/>
              <w:right w:w="150" w:type="dxa"/>
            </w:tcMar>
          </w:tcPr>
          <w:p w14:paraId="1A36C7BC"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255)</w:t>
            </w:r>
          </w:p>
        </w:tc>
        <w:tc>
          <w:tcPr>
            <w:tcW w:w="4032" w:type="dxa"/>
            <w:tcMar>
              <w:top w:w="100" w:type="dxa"/>
              <w:left w:w="150" w:type="dxa"/>
              <w:bottom w:w="100" w:type="dxa"/>
              <w:right w:w="150" w:type="dxa"/>
            </w:tcMar>
          </w:tcPr>
          <w:p w14:paraId="429927ED"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Unique login email address</w:t>
            </w:r>
          </w:p>
        </w:tc>
      </w:tr>
      <w:tr w:rsidR="0006033B" w:rsidRPr="00A920CC" w14:paraId="19F807DE" w14:textId="77777777" w:rsidTr="00501879">
        <w:trPr>
          <w:jc w:val="center"/>
        </w:trPr>
        <w:tc>
          <w:tcPr>
            <w:tcW w:w="2592" w:type="dxa"/>
            <w:tcMar>
              <w:top w:w="100" w:type="dxa"/>
              <w:left w:w="150" w:type="dxa"/>
              <w:bottom w:w="100" w:type="dxa"/>
              <w:right w:w="150" w:type="dxa"/>
            </w:tcMar>
          </w:tcPr>
          <w:p w14:paraId="1DF1987E"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password_hash</w:t>
            </w:r>
          </w:p>
        </w:tc>
        <w:tc>
          <w:tcPr>
            <w:tcW w:w="2592" w:type="dxa"/>
            <w:tcMar>
              <w:top w:w="100" w:type="dxa"/>
              <w:left w:w="150" w:type="dxa"/>
              <w:bottom w:w="100" w:type="dxa"/>
              <w:right w:w="150" w:type="dxa"/>
            </w:tcMar>
          </w:tcPr>
          <w:p w14:paraId="5873D9C3"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255)</w:t>
            </w:r>
          </w:p>
        </w:tc>
        <w:tc>
          <w:tcPr>
            <w:tcW w:w="4032" w:type="dxa"/>
            <w:tcMar>
              <w:top w:w="100" w:type="dxa"/>
              <w:left w:w="150" w:type="dxa"/>
              <w:bottom w:w="100" w:type="dxa"/>
              <w:right w:w="150" w:type="dxa"/>
            </w:tcMar>
          </w:tcPr>
          <w:p w14:paraId="6F75EC5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Bcrypt hashed password</w:t>
            </w:r>
          </w:p>
        </w:tc>
      </w:tr>
      <w:tr w:rsidR="0006033B" w:rsidRPr="00A920CC" w14:paraId="52AF6D4A" w14:textId="77777777" w:rsidTr="00501879">
        <w:trPr>
          <w:jc w:val="center"/>
        </w:trPr>
        <w:tc>
          <w:tcPr>
            <w:tcW w:w="2592" w:type="dxa"/>
            <w:tcMar>
              <w:top w:w="100" w:type="dxa"/>
              <w:left w:w="150" w:type="dxa"/>
              <w:bottom w:w="100" w:type="dxa"/>
              <w:right w:w="150" w:type="dxa"/>
            </w:tcMar>
          </w:tcPr>
          <w:p w14:paraId="5B528FB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lastRenderedPageBreak/>
              <w:t>role</w:t>
            </w:r>
          </w:p>
        </w:tc>
        <w:tc>
          <w:tcPr>
            <w:tcW w:w="2592" w:type="dxa"/>
            <w:tcMar>
              <w:top w:w="100" w:type="dxa"/>
              <w:left w:w="150" w:type="dxa"/>
              <w:bottom w:w="100" w:type="dxa"/>
              <w:right w:w="150" w:type="dxa"/>
            </w:tcMar>
          </w:tcPr>
          <w:p w14:paraId="09601E93"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Enum (USER, ADMIN)</w:t>
            </w:r>
          </w:p>
        </w:tc>
        <w:tc>
          <w:tcPr>
            <w:tcW w:w="4032" w:type="dxa"/>
            <w:tcMar>
              <w:top w:w="100" w:type="dxa"/>
              <w:left w:w="150" w:type="dxa"/>
              <w:bottom w:w="100" w:type="dxa"/>
              <w:right w:w="150" w:type="dxa"/>
            </w:tcMar>
          </w:tcPr>
          <w:p w14:paraId="47819EA1"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User authorization level</w:t>
            </w:r>
          </w:p>
        </w:tc>
      </w:tr>
      <w:tr w:rsidR="0006033B" w:rsidRPr="00A920CC" w14:paraId="40754A1D" w14:textId="77777777" w:rsidTr="00501879">
        <w:trPr>
          <w:jc w:val="center"/>
        </w:trPr>
        <w:tc>
          <w:tcPr>
            <w:tcW w:w="2592" w:type="dxa"/>
            <w:tcMar>
              <w:top w:w="100" w:type="dxa"/>
              <w:left w:w="150" w:type="dxa"/>
              <w:bottom w:w="100" w:type="dxa"/>
              <w:right w:w="150" w:type="dxa"/>
            </w:tcMar>
          </w:tcPr>
          <w:p w14:paraId="2F0091D1"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is_active</w:t>
            </w:r>
          </w:p>
        </w:tc>
        <w:tc>
          <w:tcPr>
            <w:tcW w:w="2592" w:type="dxa"/>
            <w:tcMar>
              <w:top w:w="100" w:type="dxa"/>
              <w:left w:w="150" w:type="dxa"/>
              <w:bottom w:w="100" w:type="dxa"/>
              <w:right w:w="150" w:type="dxa"/>
            </w:tcMar>
          </w:tcPr>
          <w:p w14:paraId="43E6C1E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Boolean</w:t>
            </w:r>
          </w:p>
        </w:tc>
        <w:tc>
          <w:tcPr>
            <w:tcW w:w="4032" w:type="dxa"/>
            <w:tcMar>
              <w:top w:w="100" w:type="dxa"/>
              <w:left w:w="150" w:type="dxa"/>
              <w:bottom w:w="100" w:type="dxa"/>
              <w:right w:w="150" w:type="dxa"/>
            </w:tcMar>
          </w:tcPr>
          <w:p w14:paraId="06A9F053"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User status indicator</w:t>
            </w:r>
          </w:p>
        </w:tc>
      </w:tr>
      <w:tr w:rsidR="0006033B" w:rsidRPr="00A920CC" w14:paraId="079E4406" w14:textId="77777777" w:rsidTr="00501879">
        <w:trPr>
          <w:jc w:val="center"/>
        </w:trPr>
        <w:tc>
          <w:tcPr>
            <w:tcW w:w="2592" w:type="dxa"/>
            <w:tcMar>
              <w:top w:w="100" w:type="dxa"/>
              <w:left w:w="150" w:type="dxa"/>
              <w:bottom w:w="100" w:type="dxa"/>
              <w:right w:w="150" w:type="dxa"/>
            </w:tcMar>
          </w:tcPr>
          <w:p w14:paraId="6EA9099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created_at</w:t>
            </w:r>
          </w:p>
        </w:tc>
        <w:tc>
          <w:tcPr>
            <w:tcW w:w="2592" w:type="dxa"/>
            <w:tcMar>
              <w:top w:w="100" w:type="dxa"/>
              <w:left w:w="150" w:type="dxa"/>
              <w:bottom w:w="100" w:type="dxa"/>
              <w:right w:w="150" w:type="dxa"/>
            </w:tcMar>
          </w:tcPr>
          <w:p w14:paraId="65E18B2B"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DateTime</w:t>
            </w:r>
          </w:p>
        </w:tc>
        <w:tc>
          <w:tcPr>
            <w:tcW w:w="4032" w:type="dxa"/>
            <w:tcMar>
              <w:top w:w="100" w:type="dxa"/>
              <w:left w:w="150" w:type="dxa"/>
              <w:bottom w:w="100" w:type="dxa"/>
              <w:right w:w="150" w:type="dxa"/>
            </w:tcMar>
          </w:tcPr>
          <w:p w14:paraId="18A4DC2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Timestamp of account registration</w:t>
            </w:r>
          </w:p>
        </w:tc>
      </w:tr>
    </w:tbl>
    <w:p w14:paraId="5DA43FB8"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Table 3.2 PredictionLogs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2592"/>
        <w:gridCol w:w="4032"/>
      </w:tblGrid>
      <w:tr w:rsidR="0006033B" w:rsidRPr="00A920CC" w14:paraId="26D9DDB0" w14:textId="77777777" w:rsidTr="00501879">
        <w:trPr>
          <w:jc w:val="center"/>
        </w:trPr>
        <w:tc>
          <w:tcPr>
            <w:tcW w:w="2592" w:type="dxa"/>
            <w:shd w:val="clear" w:color="auto" w:fill="1F2937"/>
            <w:tcMar>
              <w:top w:w="140" w:type="dxa"/>
              <w:left w:w="150" w:type="dxa"/>
              <w:bottom w:w="140" w:type="dxa"/>
              <w:right w:w="150" w:type="dxa"/>
            </w:tcMar>
          </w:tcPr>
          <w:p w14:paraId="012D4FC3"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Field Name</w:t>
            </w:r>
          </w:p>
        </w:tc>
        <w:tc>
          <w:tcPr>
            <w:tcW w:w="2592" w:type="dxa"/>
            <w:shd w:val="clear" w:color="auto" w:fill="1F2937"/>
            <w:tcMar>
              <w:top w:w="140" w:type="dxa"/>
              <w:left w:w="150" w:type="dxa"/>
              <w:bottom w:w="140" w:type="dxa"/>
              <w:right w:w="150" w:type="dxa"/>
            </w:tcMar>
          </w:tcPr>
          <w:p w14:paraId="42599E1E"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Data Type</w:t>
            </w:r>
          </w:p>
        </w:tc>
        <w:tc>
          <w:tcPr>
            <w:tcW w:w="4032" w:type="dxa"/>
            <w:shd w:val="clear" w:color="auto" w:fill="1F2937"/>
            <w:tcMar>
              <w:top w:w="140" w:type="dxa"/>
              <w:left w:w="150" w:type="dxa"/>
              <w:bottom w:w="140" w:type="dxa"/>
              <w:right w:w="150" w:type="dxa"/>
            </w:tcMar>
          </w:tcPr>
          <w:p w14:paraId="0313BA2C"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Description</w:t>
            </w:r>
          </w:p>
        </w:tc>
      </w:tr>
      <w:tr w:rsidR="0006033B" w:rsidRPr="00A920CC" w14:paraId="4C601894" w14:textId="77777777" w:rsidTr="00501879">
        <w:trPr>
          <w:jc w:val="center"/>
        </w:trPr>
        <w:tc>
          <w:tcPr>
            <w:tcW w:w="2592" w:type="dxa"/>
            <w:tcMar>
              <w:top w:w="100" w:type="dxa"/>
              <w:left w:w="150" w:type="dxa"/>
              <w:bottom w:w="100" w:type="dxa"/>
              <w:right w:w="150" w:type="dxa"/>
            </w:tcMar>
          </w:tcPr>
          <w:p w14:paraId="0F1A6928"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id</w:t>
            </w:r>
          </w:p>
        </w:tc>
        <w:tc>
          <w:tcPr>
            <w:tcW w:w="2592" w:type="dxa"/>
            <w:tcMar>
              <w:top w:w="100" w:type="dxa"/>
              <w:left w:w="150" w:type="dxa"/>
              <w:bottom w:w="100" w:type="dxa"/>
              <w:right w:w="150" w:type="dxa"/>
            </w:tcMar>
          </w:tcPr>
          <w:p w14:paraId="0340E13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UUID (PK)</w:t>
            </w:r>
          </w:p>
        </w:tc>
        <w:tc>
          <w:tcPr>
            <w:tcW w:w="4032" w:type="dxa"/>
            <w:tcMar>
              <w:top w:w="100" w:type="dxa"/>
              <w:left w:w="150" w:type="dxa"/>
              <w:bottom w:w="100" w:type="dxa"/>
              <w:right w:w="150" w:type="dxa"/>
            </w:tcMar>
          </w:tcPr>
          <w:p w14:paraId="6B0C27C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Unique prediction log identifier</w:t>
            </w:r>
          </w:p>
        </w:tc>
      </w:tr>
      <w:tr w:rsidR="0006033B" w:rsidRPr="00A920CC" w14:paraId="4F6DEAC5" w14:textId="77777777" w:rsidTr="00501879">
        <w:trPr>
          <w:jc w:val="center"/>
        </w:trPr>
        <w:tc>
          <w:tcPr>
            <w:tcW w:w="2592" w:type="dxa"/>
            <w:tcMar>
              <w:top w:w="100" w:type="dxa"/>
              <w:left w:w="150" w:type="dxa"/>
              <w:bottom w:w="100" w:type="dxa"/>
              <w:right w:w="150" w:type="dxa"/>
            </w:tcMar>
          </w:tcPr>
          <w:p w14:paraId="1D9BB13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user_id</w:t>
            </w:r>
          </w:p>
        </w:tc>
        <w:tc>
          <w:tcPr>
            <w:tcW w:w="2592" w:type="dxa"/>
            <w:tcMar>
              <w:top w:w="100" w:type="dxa"/>
              <w:left w:w="150" w:type="dxa"/>
              <w:bottom w:w="100" w:type="dxa"/>
              <w:right w:w="150" w:type="dxa"/>
            </w:tcMar>
          </w:tcPr>
          <w:p w14:paraId="78EA87C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UUID (FK)</w:t>
            </w:r>
          </w:p>
        </w:tc>
        <w:tc>
          <w:tcPr>
            <w:tcW w:w="4032" w:type="dxa"/>
            <w:tcMar>
              <w:top w:w="100" w:type="dxa"/>
              <w:left w:w="150" w:type="dxa"/>
              <w:bottom w:w="100" w:type="dxa"/>
              <w:right w:w="150" w:type="dxa"/>
            </w:tcMar>
          </w:tcPr>
          <w:p w14:paraId="58690191"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References Users table</w:t>
            </w:r>
          </w:p>
        </w:tc>
      </w:tr>
      <w:tr w:rsidR="0006033B" w:rsidRPr="00A920CC" w14:paraId="3336E041" w14:textId="77777777" w:rsidTr="00501879">
        <w:trPr>
          <w:jc w:val="center"/>
        </w:trPr>
        <w:tc>
          <w:tcPr>
            <w:tcW w:w="2592" w:type="dxa"/>
            <w:tcMar>
              <w:top w:w="100" w:type="dxa"/>
              <w:left w:w="150" w:type="dxa"/>
              <w:bottom w:w="100" w:type="dxa"/>
              <w:right w:w="150" w:type="dxa"/>
            </w:tcMar>
          </w:tcPr>
          <w:p w14:paraId="46D4724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weather</w:t>
            </w:r>
          </w:p>
        </w:tc>
        <w:tc>
          <w:tcPr>
            <w:tcW w:w="2592" w:type="dxa"/>
            <w:tcMar>
              <w:top w:w="100" w:type="dxa"/>
              <w:left w:w="150" w:type="dxa"/>
              <w:bottom w:w="100" w:type="dxa"/>
              <w:right w:w="150" w:type="dxa"/>
            </w:tcMar>
          </w:tcPr>
          <w:p w14:paraId="5F30675A"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5EF9E0ED"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Weather inputs (Rainy, Clear, etc.)</w:t>
            </w:r>
          </w:p>
        </w:tc>
      </w:tr>
      <w:tr w:rsidR="0006033B" w:rsidRPr="00A920CC" w14:paraId="08323EA4" w14:textId="77777777" w:rsidTr="00501879">
        <w:trPr>
          <w:jc w:val="center"/>
        </w:trPr>
        <w:tc>
          <w:tcPr>
            <w:tcW w:w="2592" w:type="dxa"/>
            <w:tcMar>
              <w:top w:w="100" w:type="dxa"/>
              <w:left w:w="150" w:type="dxa"/>
              <w:bottom w:w="100" w:type="dxa"/>
              <w:right w:w="150" w:type="dxa"/>
            </w:tcMar>
          </w:tcPr>
          <w:p w14:paraId="5B45F6A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traffic_density</w:t>
            </w:r>
          </w:p>
        </w:tc>
        <w:tc>
          <w:tcPr>
            <w:tcW w:w="2592" w:type="dxa"/>
            <w:tcMar>
              <w:top w:w="100" w:type="dxa"/>
              <w:left w:w="150" w:type="dxa"/>
              <w:bottom w:w="100" w:type="dxa"/>
              <w:right w:w="150" w:type="dxa"/>
            </w:tcMar>
          </w:tcPr>
          <w:p w14:paraId="2613503D"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4DF9EE27"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Traffic inputs (High, Jammed, etc.)</w:t>
            </w:r>
          </w:p>
        </w:tc>
      </w:tr>
      <w:tr w:rsidR="0006033B" w:rsidRPr="00A920CC" w14:paraId="025DD7C5" w14:textId="77777777" w:rsidTr="00501879">
        <w:trPr>
          <w:jc w:val="center"/>
        </w:trPr>
        <w:tc>
          <w:tcPr>
            <w:tcW w:w="2592" w:type="dxa"/>
            <w:tcMar>
              <w:top w:w="100" w:type="dxa"/>
              <w:left w:w="150" w:type="dxa"/>
              <w:bottom w:w="100" w:type="dxa"/>
              <w:right w:w="150" w:type="dxa"/>
            </w:tcMar>
          </w:tcPr>
          <w:p w14:paraId="0A99BF58"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road_type</w:t>
            </w:r>
          </w:p>
        </w:tc>
        <w:tc>
          <w:tcPr>
            <w:tcW w:w="2592" w:type="dxa"/>
            <w:tcMar>
              <w:top w:w="100" w:type="dxa"/>
              <w:left w:w="150" w:type="dxa"/>
              <w:bottom w:w="100" w:type="dxa"/>
              <w:right w:w="150" w:type="dxa"/>
            </w:tcMar>
          </w:tcPr>
          <w:p w14:paraId="474E5B6D"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241630E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Road type inputs (Highway, etc.)</w:t>
            </w:r>
          </w:p>
        </w:tc>
      </w:tr>
      <w:tr w:rsidR="0006033B" w:rsidRPr="00A920CC" w14:paraId="4F132CEC" w14:textId="77777777" w:rsidTr="00501879">
        <w:trPr>
          <w:jc w:val="center"/>
        </w:trPr>
        <w:tc>
          <w:tcPr>
            <w:tcW w:w="2592" w:type="dxa"/>
            <w:tcMar>
              <w:top w:w="100" w:type="dxa"/>
              <w:left w:w="150" w:type="dxa"/>
              <w:bottom w:w="100" w:type="dxa"/>
              <w:right w:w="150" w:type="dxa"/>
            </w:tcMar>
          </w:tcPr>
          <w:p w14:paraId="652B649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average_speed</w:t>
            </w:r>
          </w:p>
        </w:tc>
        <w:tc>
          <w:tcPr>
            <w:tcW w:w="2592" w:type="dxa"/>
            <w:tcMar>
              <w:top w:w="100" w:type="dxa"/>
              <w:left w:w="150" w:type="dxa"/>
              <w:bottom w:w="100" w:type="dxa"/>
              <w:right w:w="150" w:type="dxa"/>
            </w:tcMar>
          </w:tcPr>
          <w:p w14:paraId="4CBF3F17"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Float</w:t>
            </w:r>
          </w:p>
        </w:tc>
        <w:tc>
          <w:tcPr>
            <w:tcW w:w="4032" w:type="dxa"/>
            <w:tcMar>
              <w:top w:w="100" w:type="dxa"/>
              <w:left w:w="150" w:type="dxa"/>
              <w:bottom w:w="100" w:type="dxa"/>
              <w:right w:w="150" w:type="dxa"/>
            </w:tcMar>
          </w:tcPr>
          <w:p w14:paraId="5FE4295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Average speed parameter</w:t>
            </w:r>
          </w:p>
        </w:tc>
      </w:tr>
      <w:tr w:rsidR="0006033B" w:rsidRPr="00A920CC" w14:paraId="6D17FB97" w14:textId="77777777" w:rsidTr="00501879">
        <w:trPr>
          <w:jc w:val="center"/>
        </w:trPr>
        <w:tc>
          <w:tcPr>
            <w:tcW w:w="2592" w:type="dxa"/>
            <w:tcMar>
              <w:top w:w="100" w:type="dxa"/>
              <w:left w:w="150" w:type="dxa"/>
              <w:bottom w:w="100" w:type="dxa"/>
              <w:right w:w="150" w:type="dxa"/>
            </w:tcMar>
          </w:tcPr>
          <w:p w14:paraId="2DAF41A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time_of_day</w:t>
            </w:r>
          </w:p>
        </w:tc>
        <w:tc>
          <w:tcPr>
            <w:tcW w:w="2592" w:type="dxa"/>
            <w:tcMar>
              <w:top w:w="100" w:type="dxa"/>
              <w:left w:w="150" w:type="dxa"/>
              <w:bottom w:w="100" w:type="dxa"/>
              <w:right w:w="150" w:type="dxa"/>
            </w:tcMar>
          </w:tcPr>
          <w:p w14:paraId="3776C7C3"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62DA55BC"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Time inputs (Night, Morning, etc.)</w:t>
            </w:r>
          </w:p>
        </w:tc>
      </w:tr>
      <w:tr w:rsidR="0006033B" w:rsidRPr="00A920CC" w14:paraId="0C832CE7" w14:textId="77777777" w:rsidTr="00501879">
        <w:trPr>
          <w:jc w:val="center"/>
        </w:trPr>
        <w:tc>
          <w:tcPr>
            <w:tcW w:w="2592" w:type="dxa"/>
            <w:tcMar>
              <w:top w:w="100" w:type="dxa"/>
              <w:left w:w="150" w:type="dxa"/>
              <w:bottom w:w="100" w:type="dxa"/>
              <w:right w:w="150" w:type="dxa"/>
            </w:tcMar>
          </w:tcPr>
          <w:p w14:paraId="4C1BB81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latitude</w:t>
            </w:r>
          </w:p>
        </w:tc>
        <w:tc>
          <w:tcPr>
            <w:tcW w:w="2592" w:type="dxa"/>
            <w:tcMar>
              <w:top w:w="100" w:type="dxa"/>
              <w:left w:w="150" w:type="dxa"/>
              <w:bottom w:w="100" w:type="dxa"/>
              <w:right w:w="150" w:type="dxa"/>
            </w:tcMar>
          </w:tcPr>
          <w:p w14:paraId="5E71CA9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Float</w:t>
            </w:r>
          </w:p>
        </w:tc>
        <w:tc>
          <w:tcPr>
            <w:tcW w:w="4032" w:type="dxa"/>
            <w:tcMar>
              <w:top w:w="100" w:type="dxa"/>
              <w:left w:w="150" w:type="dxa"/>
              <w:bottom w:w="100" w:type="dxa"/>
              <w:right w:w="150" w:type="dxa"/>
            </w:tcMar>
          </w:tcPr>
          <w:p w14:paraId="4E757E8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Latitude coordinates of hotspot</w:t>
            </w:r>
          </w:p>
        </w:tc>
      </w:tr>
      <w:tr w:rsidR="0006033B" w:rsidRPr="00A920CC" w14:paraId="4369788C" w14:textId="77777777" w:rsidTr="00501879">
        <w:trPr>
          <w:jc w:val="center"/>
        </w:trPr>
        <w:tc>
          <w:tcPr>
            <w:tcW w:w="2592" w:type="dxa"/>
            <w:tcMar>
              <w:top w:w="100" w:type="dxa"/>
              <w:left w:w="150" w:type="dxa"/>
              <w:bottom w:w="100" w:type="dxa"/>
              <w:right w:w="150" w:type="dxa"/>
            </w:tcMar>
          </w:tcPr>
          <w:p w14:paraId="1F5E4E1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longitude</w:t>
            </w:r>
          </w:p>
        </w:tc>
        <w:tc>
          <w:tcPr>
            <w:tcW w:w="2592" w:type="dxa"/>
            <w:tcMar>
              <w:top w:w="100" w:type="dxa"/>
              <w:left w:w="150" w:type="dxa"/>
              <w:bottom w:w="100" w:type="dxa"/>
              <w:right w:w="150" w:type="dxa"/>
            </w:tcMar>
          </w:tcPr>
          <w:p w14:paraId="7FE5CC3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Float</w:t>
            </w:r>
          </w:p>
        </w:tc>
        <w:tc>
          <w:tcPr>
            <w:tcW w:w="4032" w:type="dxa"/>
            <w:tcMar>
              <w:top w:w="100" w:type="dxa"/>
              <w:left w:w="150" w:type="dxa"/>
              <w:bottom w:w="100" w:type="dxa"/>
              <w:right w:w="150" w:type="dxa"/>
            </w:tcMar>
          </w:tcPr>
          <w:p w14:paraId="2DD79B31"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Longitude coordinates of hotspot</w:t>
            </w:r>
          </w:p>
        </w:tc>
      </w:tr>
      <w:tr w:rsidR="0006033B" w:rsidRPr="00A920CC" w14:paraId="16DD74BD" w14:textId="77777777" w:rsidTr="00501879">
        <w:trPr>
          <w:jc w:val="center"/>
        </w:trPr>
        <w:tc>
          <w:tcPr>
            <w:tcW w:w="2592" w:type="dxa"/>
            <w:tcMar>
              <w:top w:w="100" w:type="dxa"/>
              <w:left w:w="150" w:type="dxa"/>
              <w:bottom w:w="100" w:type="dxa"/>
              <w:right w:w="150" w:type="dxa"/>
            </w:tcMar>
          </w:tcPr>
          <w:p w14:paraId="40427338"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risk_score</w:t>
            </w:r>
          </w:p>
        </w:tc>
        <w:tc>
          <w:tcPr>
            <w:tcW w:w="2592" w:type="dxa"/>
            <w:tcMar>
              <w:top w:w="100" w:type="dxa"/>
              <w:left w:w="150" w:type="dxa"/>
              <w:bottom w:w="100" w:type="dxa"/>
              <w:right w:w="150" w:type="dxa"/>
            </w:tcMar>
          </w:tcPr>
          <w:p w14:paraId="504AF57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Integer</w:t>
            </w:r>
          </w:p>
        </w:tc>
        <w:tc>
          <w:tcPr>
            <w:tcW w:w="4032" w:type="dxa"/>
            <w:tcMar>
              <w:top w:w="100" w:type="dxa"/>
              <w:left w:w="150" w:type="dxa"/>
              <w:bottom w:w="100" w:type="dxa"/>
              <w:right w:w="150" w:type="dxa"/>
            </w:tcMar>
          </w:tcPr>
          <w:p w14:paraId="66B708E7"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Risk score result (0-100)</w:t>
            </w:r>
          </w:p>
        </w:tc>
      </w:tr>
      <w:tr w:rsidR="0006033B" w:rsidRPr="00A920CC" w14:paraId="25C21967" w14:textId="77777777" w:rsidTr="00501879">
        <w:trPr>
          <w:jc w:val="center"/>
        </w:trPr>
        <w:tc>
          <w:tcPr>
            <w:tcW w:w="2592" w:type="dxa"/>
            <w:tcMar>
              <w:top w:w="100" w:type="dxa"/>
              <w:left w:w="150" w:type="dxa"/>
              <w:bottom w:w="100" w:type="dxa"/>
              <w:right w:w="150" w:type="dxa"/>
            </w:tcMar>
          </w:tcPr>
          <w:p w14:paraId="48D442F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risk_category</w:t>
            </w:r>
          </w:p>
        </w:tc>
        <w:tc>
          <w:tcPr>
            <w:tcW w:w="2592" w:type="dxa"/>
            <w:tcMar>
              <w:top w:w="100" w:type="dxa"/>
              <w:left w:w="150" w:type="dxa"/>
              <w:bottom w:w="100" w:type="dxa"/>
              <w:right w:w="150" w:type="dxa"/>
            </w:tcMar>
          </w:tcPr>
          <w:p w14:paraId="1218C795"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20)</w:t>
            </w:r>
          </w:p>
        </w:tc>
        <w:tc>
          <w:tcPr>
            <w:tcW w:w="4032" w:type="dxa"/>
            <w:tcMar>
              <w:top w:w="100" w:type="dxa"/>
              <w:left w:w="150" w:type="dxa"/>
              <w:bottom w:w="100" w:type="dxa"/>
              <w:right w:w="150" w:type="dxa"/>
            </w:tcMar>
          </w:tcPr>
          <w:p w14:paraId="5BAD632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Low, Medium, High, Critical</w:t>
            </w:r>
          </w:p>
        </w:tc>
      </w:tr>
      <w:tr w:rsidR="0006033B" w:rsidRPr="00A920CC" w14:paraId="061D04D4" w14:textId="77777777" w:rsidTr="00501879">
        <w:trPr>
          <w:jc w:val="center"/>
        </w:trPr>
        <w:tc>
          <w:tcPr>
            <w:tcW w:w="2592" w:type="dxa"/>
            <w:tcMar>
              <w:top w:w="100" w:type="dxa"/>
              <w:left w:w="150" w:type="dxa"/>
              <w:bottom w:w="100" w:type="dxa"/>
              <w:right w:w="150" w:type="dxa"/>
            </w:tcMar>
          </w:tcPr>
          <w:p w14:paraId="2255416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accident_probability</w:t>
            </w:r>
          </w:p>
        </w:tc>
        <w:tc>
          <w:tcPr>
            <w:tcW w:w="2592" w:type="dxa"/>
            <w:tcMar>
              <w:top w:w="100" w:type="dxa"/>
              <w:left w:w="150" w:type="dxa"/>
              <w:bottom w:w="100" w:type="dxa"/>
              <w:right w:w="150" w:type="dxa"/>
            </w:tcMar>
          </w:tcPr>
          <w:p w14:paraId="3BBB2D7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Float</w:t>
            </w:r>
          </w:p>
        </w:tc>
        <w:tc>
          <w:tcPr>
            <w:tcW w:w="4032" w:type="dxa"/>
            <w:tcMar>
              <w:top w:w="100" w:type="dxa"/>
              <w:left w:w="150" w:type="dxa"/>
              <w:bottom w:w="100" w:type="dxa"/>
              <w:right w:w="150" w:type="dxa"/>
            </w:tcMar>
          </w:tcPr>
          <w:p w14:paraId="16CB08CB"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Confidence score percentage</w:t>
            </w:r>
          </w:p>
        </w:tc>
      </w:tr>
    </w:tbl>
    <w:p w14:paraId="224EEB85"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lastRenderedPageBreak/>
        <w:t>Table 3.3 DatasetMetadata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2592"/>
        <w:gridCol w:w="4032"/>
      </w:tblGrid>
      <w:tr w:rsidR="0006033B" w:rsidRPr="00A920CC" w14:paraId="2C7F23C5" w14:textId="77777777" w:rsidTr="00501879">
        <w:trPr>
          <w:jc w:val="center"/>
        </w:trPr>
        <w:tc>
          <w:tcPr>
            <w:tcW w:w="2592" w:type="dxa"/>
            <w:shd w:val="clear" w:color="auto" w:fill="1F2937"/>
            <w:tcMar>
              <w:top w:w="140" w:type="dxa"/>
              <w:left w:w="150" w:type="dxa"/>
              <w:bottom w:w="140" w:type="dxa"/>
              <w:right w:w="150" w:type="dxa"/>
            </w:tcMar>
          </w:tcPr>
          <w:p w14:paraId="48AE112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Field Name</w:t>
            </w:r>
          </w:p>
        </w:tc>
        <w:tc>
          <w:tcPr>
            <w:tcW w:w="2592" w:type="dxa"/>
            <w:shd w:val="clear" w:color="auto" w:fill="1F2937"/>
            <w:tcMar>
              <w:top w:w="140" w:type="dxa"/>
              <w:left w:w="150" w:type="dxa"/>
              <w:bottom w:w="140" w:type="dxa"/>
              <w:right w:w="150" w:type="dxa"/>
            </w:tcMar>
          </w:tcPr>
          <w:p w14:paraId="58D3E13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Data Type</w:t>
            </w:r>
          </w:p>
        </w:tc>
        <w:tc>
          <w:tcPr>
            <w:tcW w:w="4032" w:type="dxa"/>
            <w:shd w:val="clear" w:color="auto" w:fill="1F2937"/>
            <w:tcMar>
              <w:top w:w="140" w:type="dxa"/>
              <w:left w:w="150" w:type="dxa"/>
              <w:bottom w:w="140" w:type="dxa"/>
              <w:right w:w="150" w:type="dxa"/>
            </w:tcMar>
          </w:tcPr>
          <w:p w14:paraId="5374376D"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Description</w:t>
            </w:r>
          </w:p>
        </w:tc>
      </w:tr>
      <w:tr w:rsidR="0006033B" w:rsidRPr="00A920CC" w14:paraId="564E244B" w14:textId="77777777" w:rsidTr="00501879">
        <w:trPr>
          <w:jc w:val="center"/>
        </w:trPr>
        <w:tc>
          <w:tcPr>
            <w:tcW w:w="2592" w:type="dxa"/>
            <w:tcMar>
              <w:top w:w="100" w:type="dxa"/>
              <w:left w:w="150" w:type="dxa"/>
              <w:bottom w:w="100" w:type="dxa"/>
              <w:right w:w="150" w:type="dxa"/>
            </w:tcMar>
          </w:tcPr>
          <w:p w14:paraId="248C07D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id</w:t>
            </w:r>
          </w:p>
        </w:tc>
        <w:tc>
          <w:tcPr>
            <w:tcW w:w="2592" w:type="dxa"/>
            <w:tcMar>
              <w:top w:w="100" w:type="dxa"/>
              <w:left w:w="150" w:type="dxa"/>
              <w:bottom w:w="100" w:type="dxa"/>
              <w:right w:w="150" w:type="dxa"/>
            </w:tcMar>
          </w:tcPr>
          <w:p w14:paraId="2B16BE8B"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UUID (PK)</w:t>
            </w:r>
          </w:p>
        </w:tc>
        <w:tc>
          <w:tcPr>
            <w:tcW w:w="4032" w:type="dxa"/>
            <w:tcMar>
              <w:top w:w="100" w:type="dxa"/>
              <w:left w:w="150" w:type="dxa"/>
              <w:bottom w:w="100" w:type="dxa"/>
              <w:right w:w="150" w:type="dxa"/>
            </w:tcMar>
          </w:tcPr>
          <w:p w14:paraId="2298ADBE"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Unique dataset upload identifier</w:t>
            </w:r>
          </w:p>
        </w:tc>
      </w:tr>
      <w:tr w:rsidR="0006033B" w:rsidRPr="00A920CC" w14:paraId="0E7710DC" w14:textId="77777777" w:rsidTr="00501879">
        <w:trPr>
          <w:jc w:val="center"/>
        </w:trPr>
        <w:tc>
          <w:tcPr>
            <w:tcW w:w="2592" w:type="dxa"/>
            <w:tcMar>
              <w:top w:w="100" w:type="dxa"/>
              <w:left w:w="150" w:type="dxa"/>
              <w:bottom w:w="100" w:type="dxa"/>
              <w:right w:w="150" w:type="dxa"/>
            </w:tcMar>
          </w:tcPr>
          <w:p w14:paraId="0ED33C0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filename</w:t>
            </w:r>
          </w:p>
        </w:tc>
        <w:tc>
          <w:tcPr>
            <w:tcW w:w="2592" w:type="dxa"/>
            <w:tcMar>
              <w:top w:w="100" w:type="dxa"/>
              <w:left w:w="150" w:type="dxa"/>
              <w:bottom w:w="100" w:type="dxa"/>
              <w:right w:w="150" w:type="dxa"/>
            </w:tcMar>
          </w:tcPr>
          <w:p w14:paraId="58B25F6F"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255)</w:t>
            </w:r>
          </w:p>
        </w:tc>
        <w:tc>
          <w:tcPr>
            <w:tcW w:w="4032" w:type="dxa"/>
            <w:tcMar>
              <w:top w:w="100" w:type="dxa"/>
              <w:left w:w="150" w:type="dxa"/>
              <w:bottom w:w="100" w:type="dxa"/>
              <w:right w:w="150" w:type="dxa"/>
            </w:tcMar>
          </w:tcPr>
          <w:p w14:paraId="4E041A7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Name of the uploaded CSV file</w:t>
            </w:r>
          </w:p>
        </w:tc>
      </w:tr>
      <w:tr w:rsidR="0006033B" w:rsidRPr="00A920CC" w14:paraId="106528E9" w14:textId="77777777" w:rsidTr="00501879">
        <w:trPr>
          <w:jc w:val="center"/>
        </w:trPr>
        <w:tc>
          <w:tcPr>
            <w:tcW w:w="2592" w:type="dxa"/>
            <w:tcMar>
              <w:top w:w="100" w:type="dxa"/>
              <w:left w:w="150" w:type="dxa"/>
              <w:bottom w:w="100" w:type="dxa"/>
              <w:right w:w="150" w:type="dxa"/>
            </w:tcMar>
          </w:tcPr>
          <w:p w14:paraId="08CE770E"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file_size</w:t>
            </w:r>
          </w:p>
        </w:tc>
        <w:tc>
          <w:tcPr>
            <w:tcW w:w="2592" w:type="dxa"/>
            <w:tcMar>
              <w:top w:w="100" w:type="dxa"/>
              <w:left w:w="150" w:type="dxa"/>
              <w:bottom w:w="100" w:type="dxa"/>
              <w:right w:w="150" w:type="dxa"/>
            </w:tcMar>
          </w:tcPr>
          <w:p w14:paraId="73BA113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Integer</w:t>
            </w:r>
          </w:p>
        </w:tc>
        <w:tc>
          <w:tcPr>
            <w:tcW w:w="4032" w:type="dxa"/>
            <w:tcMar>
              <w:top w:w="100" w:type="dxa"/>
              <w:left w:w="150" w:type="dxa"/>
              <w:bottom w:w="100" w:type="dxa"/>
              <w:right w:w="150" w:type="dxa"/>
            </w:tcMar>
          </w:tcPr>
          <w:p w14:paraId="4433C04D"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Size of file in bytes</w:t>
            </w:r>
          </w:p>
        </w:tc>
      </w:tr>
      <w:tr w:rsidR="0006033B" w:rsidRPr="00A920CC" w14:paraId="5908709A" w14:textId="77777777" w:rsidTr="00501879">
        <w:trPr>
          <w:jc w:val="center"/>
        </w:trPr>
        <w:tc>
          <w:tcPr>
            <w:tcW w:w="2592" w:type="dxa"/>
            <w:tcMar>
              <w:top w:w="100" w:type="dxa"/>
              <w:left w:w="150" w:type="dxa"/>
              <w:bottom w:w="100" w:type="dxa"/>
              <w:right w:w="150" w:type="dxa"/>
            </w:tcMar>
          </w:tcPr>
          <w:p w14:paraId="13DF2B71"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row_count</w:t>
            </w:r>
          </w:p>
        </w:tc>
        <w:tc>
          <w:tcPr>
            <w:tcW w:w="2592" w:type="dxa"/>
            <w:tcMar>
              <w:top w:w="100" w:type="dxa"/>
              <w:left w:w="150" w:type="dxa"/>
              <w:bottom w:w="100" w:type="dxa"/>
              <w:right w:w="150" w:type="dxa"/>
            </w:tcMar>
          </w:tcPr>
          <w:p w14:paraId="73925BC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Integer</w:t>
            </w:r>
          </w:p>
        </w:tc>
        <w:tc>
          <w:tcPr>
            <w:tcW w:w="4032" w:type="dxa"/>
            <w:tcMar>
              <w:top w:w="100" w:type="dxa"/>
              <w:left w:w="150" w:type="dxa"/>
              <w:bottom w:w="100" w:type="dxa"/>
              <w:right w:w="150" w:type="dxa"/>
            </w:tcMar>
          </w:tcPr>
          <w:p w14:paraId="50D6BC73"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Number of training sample rows</w:t>
            </w:r>
          </w:p>
        </w:tc>
      </w:tr>
      <w:tr w:rsidR="0006033B" w:rsidRPr="00A920CC" w14:paraId="2FDAD47E" w14:textId="77777777" w:rsidTr="00501879">
        <w:trPr>
          <w:jc w:val="center"/>
        </w:trPr>
        <w:tc>
          <w:tcPr>
            <w:tcW w:w="2592" w:type="dxa"/>
            <w:tcMar>
              <w:top w:w="100" w:type="dxa"/>
              <w:left w:w="150" w:type="dxa"/>
              <w:bottom w:w="100" w:type="dxa"/>
              <w:right w:w="150" w:type="dxa"/>
            </w:tcMar>
          </w:tcPr>
          <w:p w14:paraId="33D4A23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checksum</w:t>
            </w:r>
          </w:p>
        </w:tc>
        <w:tc>
          <w:tcPr>
            <w:tcW w:w="2592" w:type="dxa"/>
            <w:tcMar>
              <w:top w:w="100" w:type="dxa"/>
              <w:left w:w="150" w:type="dxa"/>
              <w:bottom w:w="100" w:type="dxa"/>
              <w:right w:w="150" w:type="dxa"/>
            </w:tcMar>
          </w:tcPr>
          <w:p w14:paraId="7F5F920F"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64)</w:t>
            </w:r>
          </w:p>
        </w:tc>
        <w:tc>
          <w:tcPr>
            <w:tcW w:w="4032" w:type="dxa"/>
            <w:tcMar>
              <w:top w:w="100" w:type="dxa"/>
              <w:left w:w="150" w:type="dxa"/>
              <w:bottom w:w="100" w:type="dxa"/>
              <w:right w:w="150" w:type="dxa"/>
            </w:tcMar>
          </w:tcPr>
          <w:p w14:paraId="10733C3E"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SHA-256 integrity hash</w:t>
            </w:r>
          </w:p>
        </w:tc>
      </w:tr>
      <w:tr w:rsidR="0006033B" w:rsidRPr="00A920CC" w14:paraId="1931E04E" w14:textId="77777777" w:rsidTr="00501879">
        <w:trPr>
          <w:jc w:val="center"/>
        </w:trPr>
        <w:tc>
          <w:tcPr>
            <w:tcW w:w="2592" w:type="dxa"/>
            <w:tcMar>
              <w:top w:w="100" w:type="dxa"/>
              <w:left w:w="150" w:type="dxa"/>
              <w:bottom w:w="100" w:type="dxa"/>
              <w:right w:w="150" w:type="dxa"/>
            </w:tcMar>
          </w:tcPr>
          <w:p w14:paraId="7916A19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missing_percentage</w:t>
            </w:r>
          </w:p>
        </w:tc>
        <w:tc>
          <w:tcPr>
            <w:tcW w:w="2592" w:type="dxa"/>
            <w:tcMar>
              <w:top w:w="100" w:type="dxa"/>
              <w:left w:w="150" w:type="dxa"/>
              <w:bottom w:w="100" w:type="dxa"/>
              <w:right w:w="150" w:type="dxa"/>
            </w:tcMar>
          </w:tcPr>
          <w:p w14:paraId="74410F9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Float</w:t>
            </w:r>
          </w:p>
        </w:tc>
        <w:tc>
          <w:tcPr>
            <w:tcW w:w="4032" w:type="dxa"/>
            <w:tcMar>
              <w:top w:w="100" w:type="dxa"/>
              <w:left w:w="150" w:type="dxa"/>
              <w:bottom w:w="100" w:type="dxa"/>
              <w:right w:w="150" w:type="dxa"/>
            </w:tcMar>
          </w:tcPr>
          <w:p w14:paraId="7EFF0A0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Percentage of null elements in file</w:t>
            </w:r>
          </w:p>
        </w:tc>
      </w:tr>
      <w:tr w:rsidR="0006033B" w:rsidRPr="00A920CC" w14:paraId="0034E49A" w14:textId="77777777" w:rsidTr="00501879">
        <w:trPr>
          <w:jc w:val="center"/>
        </w:trPr>
        <w:tc>
          <w:tcPr>
            <w:tcW w:w="2592" w:type="dxa"/>
            <w:tcMar>
              <w:top w:w="100" w:type="dxa"/>
              <w:left w:w="150" w:type="dxa"/>
              <w:bottom w:w="100" w:type="dxa"/>
              <w:right w:w="150" w:type="dxa"/>
            </w:tcMar>
          </w:tcPr>
          <w:p w14:paraId="2976D7B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dataset_version</w:t>
            </w:r>
          </w:p>
        </w:tc>
        <w:tc>
          <w:tcPr>
            <w:tcW w:w="2592" w:type="dxa"/>
            <w:tcMar>
              <w:top w:w="100" w:type="dxa"/>
              <w:left w:w="150" w:type="dxa"/>
              <w:bottom w:w="100" w:type="dxa"/>
              <w:right w:w="150" w:type="dxa"/>
            </w:tcMar>
          </w:tcPr>
          <w:p w14:paraId="4F3F71D5"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4FFEE21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Semantic version number</w:t>
            </w:r>
          </w:p>
        </w:tc>
      </w:tr>
      <w:tr w:rsidR="0006033B" w:rsidRPr="00A920CC" w14:paraId="1F8CA636" w14:textId="77777777" w:rsidTr="00501879">
        <w:trPr>
          <w:jc w:val="center"/>
        </w:trPr>
        <w:tc>
          <w:tcPr>
            <w:tcW w:w="2592" w:type="dxa"/>
            <w:tcMar>
              <w:top w:w="100" w:type="dxa"/>
              <w:left w:w="150" w:type="dxa"/>
              <w:bottom w:w="100" w:type="dxa"/>
              <w:right w:w="150" w:type="dxa"/>
            </w:tcMar>
          </w:tcPr>
          <w:p w14:paraId="0832A3AB"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uploaded_by</w:t>
            </w:r>
          </w:p>
        </w:tc>
        <w:tc>
          <w:tcPr>
            <w:tcW w:w="2592" w:type="dxa"/>
            <w:tcMar>
              <w:top w:w="100" w:type="dxa"/>
              <w:left w:w="150" w:type="dxa"/>
              <w:bottom w:w="100" w:type="dxa"/>
              <w:right w:w="150" w:type="dxa"/>
            </w:tcMar>
          </w:tcPr>
          <w:p w14:paraId="19BD81A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UUID (FK)</w:t>
            </w:r>
          </w:p>
        </w:tc>
        <w:tc>
          <w:tcPr>
            <w:tcW w:w="4032" w:type="dxa"/>
            <w:tcMar>
              <w:top w:w="100" w:type="dxa"/>
              <w:left w:w="150" w:type="dxa"/>
              <w:bottom w:w="100" w:type="dxa"/>
              <w:right w:w="150" w:type="dxa"/>
            </w:tcMar>
          </w:tcPr>
          <w:p w14:paraId="1624DF0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References Users table</w:t>
            </w:r>
          </w:p>
        </w:tc>
      </w:tr>
    </w:tbl>
    <w:p w14:paraId="71D12A36"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t>Table 3.4 AuditLogs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2592"/>
        <w:gridCol w:w="4032"/>
      </w:tblGrid>
      <w:tr w:rsidR="0006033B" w:rsidRPr="00A920CC" w14:paraId="2C1C5C55" w14:textId="77777777" w:rsidTr="00501879">
        <w:trPr>
          <w:jc w:val="center"/>
        </w:trPr>
        <w:tc>
          <w:tcPr>
            <w:tcW w:w="2592" w:type="dxa"/>
            <w:shd w:val="clear" w:color="auto" w:fill="1F2937"/>
            <w:tcMar>
              <w:top w:w="140" w:type="dxa"/>
              <w:left w:w="150" w:type="dxa"/>
              <w:bottom w:w="140" w:type="dxa"/>
              <w:right w:w="150" w:type="dxa"/>
            </w:tcMar>
          </w:tcPr>
          <w:p w14:paraId="004D51D8"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Field Name</w:t>
            </w:r>
          </w:p>
        </w:tc>
        <w:tc>
          <w:tcPr>
            <w:tcW w:w="2592" w:type="dxa"/>
            <w:shd w:val="clear" w:color="auto" w:fill="1F2937"/>
            <w:tcMar>
              <w:top w:w="140" w:type="dxa"/>
              <w:left w:w="150" w:type="dxa"/>
              <w:bottom w:w="140" w:type="dxa"/>
              <w:right w:w="150" w:type="dxa"/>
            </w:tcMar>
          </w:tcPr>
          <w:p w14:paraId="31497CD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Data Type</w:t>
            </w:r>
          </w:p>
        </w:tc>
        <w:tc>
          <w:tcPr>
            <w:tcW w:w="4032" w:type="dxa"/>
            <w:shd w:val="clear" w:color="auto" w:fill="1F2937"/>
            <w:tcMar>
              <w:top w:w="140" w:type="dxa"/>
              <w:left w:w="150" w:type="dxa"/>
              <w:bottom w:w="140" w:type="dxa"/>
              <w:right w:w="150" w:type="dxa"/>
            </w:tcMar>
          </w:tcPr>
          <w:p w14:paraId="6B475F3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Description</w:t>
            </w:r>
          </w:p>
        </w:tc>
      </w:tr>
      <w:tr w:rsidR="0006033B" w:rsidRPr="00A920CC" w14:paraId="0487E0AF" w14:textId="77777777" w:rsidTr="00501879">
        <w:trPr>
          <w:jc w:val="center"/>
        </w:trPr>
        <w:tc>
          <w:tcPr>
            <w:tcW w:w="2592" w:type="dxa"/>
            <w:tcMar>
              <w:top w:w="100" w:type="dxa"/>
              <w:left w:w="150" w:type="dxa"/>
              <w:bottom w:w="100" w:type="dxa"/>
              <w:right w:w="150" w:type="dxa"/>
            </w:tcMar>
          </w:tcPr>
          <w:p w14:paraId="570EE7E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id</w:t>
            </w:r>
          </w:p>
        </w:tc>
        <w:tc>
          <w:tcPr>
            <w:tcW w:w="2592" w:type="dxa"/>
            <w:tcMar>
              <w:top w:w="100" w:type="dxa"/>
              <w:left w:w="150" w:type="dxa"/>
              <w:bottom w:w="100" w:type="dxa"/>
              <w:right w:w="150" w:type="dxa"/>
            </w:tcMar>
          </w:tcPr>
          <w:p w14:paraId="71E30CD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UUID (PK)</w:t>
            </w:r>
          </w:p>
        </w:tc>
        <w:tc>
          <w:tcPr>
            <w:tcW w:w="4032" w:type="dxa"/>
            <w:tcMar>
              <w:top w:w="100" w:type="dxa"/>
              <w:left w:w="150" w:type="dxa"/>
              <w:bottom w:w="100" w:type="dxa"/>
              <w:right w:w="150" w:type="dxa"/>
            </w:tcMar>
          </w:tcPr>
          <w:p w14:paraId="2E6F727D"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Unique audit log identifier</w:t>
            </w:r>
          </w:p>
        </w:tc>
      </w:tr>
      <w:tr w:rsidR="0006033B" w:rsidRPr="00A920CC" w14:paraId="02BA1346" w14:textId="77777777" w:rsidTr="00501879">
        <w:trPr>
          <w:jc w:val="center"/>
        </w:trPr>
        <w:tc>
          <w:tcPr>
            <w:tcW w:w="2592" w:type="dxa"/>
            <w:tcMar>
              <w:top w:w="100" w:type="dxa"/>
              <w:left w:w="150" w:type="dxa"/>
              <w:bottom w:w="100" w:type="dxa"/>
              <w:right w:w="150" w:type="dxa"/>
            </w:tcMar>
          </w:tcPr>
          <w:p w14:paraId="6BC340A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user_id</w:t>
            </w:r>
          </w:p>
        </w:tc>
        <w:tc>
          <w:tcPr>
            <w:tcW w:w="2592" w:type="dxa"/>
            <w:tcMar>
              <w:top w:w="100" w:type="dxa"/>
              <w:left w:w="150" w:type="dxa"/>
              <w:bottom w:w="100" w:type="dxa"/>
              <w:right w:w="150" w:type="dxa"/>
            </w:tcMar>
          </w:tcPr>
          <w:p w14:paraId="3C9572BC"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UUID (FK)</w:t>
            </w:r>
          </w:p>
        </w:tc>
        <w:tc>
          <w:tcPr>
            <w:tcW w:w="4032" w:type="dxa"/>
            <w:tcMar>
              <w:top w:w="100" w:type="dxa"/>
              <w:left w:w="150" w:type="dxa"/>
              <w:bottom w:w="100" w:type="dxa"/>
              <w:right w:w="150" w:type="dxa"/>
            </w:tcMar>
          </w:tcPr>
          <w:p w14:paraId="4C5F653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References Users table</w:t>
            </w:r>
          </w:p>
        </w:tc>
      </w:tr>
      <w:tr w:rsidR="0006033B" w:rsidRPr="00A920CC" w14:paraId="7BFAC95C" w14:textId="77777777" w:rsidTr="00501879">
        <w:trPr>
          <w:jc w:val="center"/>
        </w:trPr>
        <w:tc>
          <w:tcPr>
            <w:tcW w:w="2592" w:type="dxa"/>
            <w:tcMar>
              <w:top w:w="100" w:type="dxa"/>
              <w:left w:w="150" w:type="dxa"/>
              <w:bottom w:w="100" w:type="dxa"/>
              <w:right w:w="150" w:type="dxa"/>
            </w:tcMar>
          </w:tcPr>
          <w:p w14:paraId="37820B51"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action</w:t>
            </w:r>
          </w:p>
        </w:tc>
        <w:tc>
          <w:tcPr>
            <w:tcW w:w="2592" w:type="dxa"/>
            <w:tcMar>
              <w:top w:w="100" w:type="dxa"/>
              <w:left w:w="150" w:type="dxa"/>
              <w:bottom w:w="100" w:type="dxa"/>
              <w:right w:w="150" w:type="dxa"/>
            </w:tcMar>
          </w:tcPr>
          <w:p w14:paraId="12F906AF"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7682336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Performed administrative action</w:t>
            </w:r>
          </w:p>
        </w:tc>
      </w:tr>
      <w:tr w:rsidR="0006033B" w:rsidRPr="00A920CC" w14:paraId="2AE836BA" w14:textId="77777777" w:rsidTr="00501879">
        <w:trPr>
          <w:jc w:val="center"/>
        </w:trPr>
        <w:tc>
          <w:tcPr>
            <w:tcW w:w="2592" w:type="dxa"/>
            <w:tcMar>
              <w:top w:w="100" w:type="dxa"/>
              <w:left w:w="150" w:type="dxa"/>
              <w:bottom w:w="100" w:type="dxa"/>
              <w:right w:w="150" w:type="dxa"/>
            </w:tcMar>
          </w:tcPr>
          <w:p w14:paraId="5F0BD19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ip_address</w:t>
            </w:r>
          </w:p>
        </w:tc>
        <w:tc>
          <w:tcPr>
            <w:tcW w:w="2592" w:type="dxa"/>
            <w:tcMar>
              <w:top w:w="100" w:type="dxa"/>
              <w:left w:w="150" w:type="dxa"/>
              <w:bottom w:w="100" w:type="dxa"/>
              <w:right w:w="150" w:type="dxa"/>
            </w:tcMar>
          </w:tcPr>
          <w:p w14:paraId="63759CB2"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320953FF"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IP of client requester</w:t>
            </w:r>
          </w:p>
        </w:tc>
      </w:tr>
      <w:tr w:rsidR="0006033B" w:rsidRPr="00A920CC" w14:paraId="703345C2" w14:textId="77777777" w:rsidTr="00501879">
        <w:trPr>
          <w:jc w:val="center"/>
        </w:trPr>
        <w:tc>
          <w:tcPr>
            <w:tcW w:w="2592" w:type="dxa"/>
            <w:tcMar>
              <w:top w:w="100" w:type="dxa"/>
              <w:left w:w="150" w:type="dxa"/>
              <w:bottom w:w="100" w:type="dxa"/>
              <w:right w:w="150" w:type="dxa"/>
            </w:tcMar>
          </w:tcPr>
          <w:p w14:paraId="2988564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user_agent</w:t>
            </w:r>
          </w:p>
        </w:tc>
        <w:tc>
          <w:tcPr>
            <w:tcW w:w="2592" w:type="dxa"/>
            <w:tcMar>
              <w:top w:w="100" w:type="dxa"/>
              <w:left w:w="150" w:type="dxa"/>
              <w:bottom w:w="100" w:type="dxa"/>
              <w:right w:w="150" w:type="dxa"/>
            </w:tcMar>
          </w:tcPr>
          <w:p w14:paraId="6E630AC1"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255)</w:t>
            </w:r>
          </w:p>
        </w:tc>
        <w:tc>
          <w:tcPr>
            <w:tcW w:w="4032" w:type="dxa"/>
            <w:tcMar>
              <w:top w:w="100" w:type="dxa"/>
              <w:left w:w="150" w:type="dxa"/>
              <w:bottom w:w="100" w:type="dxa"/>
              <w:right w:w="150" w:type="dxa"/>
            </w:tcMar>
          </w:tcPr>
          <w:p w14:paraId="68A07EF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User Agent of requester</w:t>
            </w:r>
          </w:p>
        </w:tc>
      </w:tr>
      <w:tr w:rsidR="0006033B" w:rsidRPr="00A920CC" w14:paraId="5E7F0090" w14:textId="77777777" w:rsidTr="00501879">
        <w:trPr>
          <w:jc w:val="center"/>
        </w:trPr>
        <w:tc>
          <w:tcPr>
            <w:tcW w:w="2592" w:type="dxa"/>
            <w:tcMar>
              <w:top w:w="100" w:type="dxa"/>
              <w:left w:w="150" w:type="dxa"/>
              <w:bottom w:w="100" w:type="dxa"/>
              <w:right w:w="150" w:type="dxa"/>
            </w:tcMar>
          </w:tcPr>
          <w:p w14:paraId="7A080BA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created_at</w:t>
            </w:r>
          </w:p>
        </w:tc>
        <w:tc>
          <w:tcPr>
            <w:tcW w:w="2592" w:type="dxa"/>
            <w:tcMar>
              <w:top w:w="100" w:type="dxa"/>
              <w:left w:w="150" w:type="dxa"/>
              <w:bottom w:w="100" w:type="dxa"/>
              <w:right w:w="150" w:type="dxa"/>
            </w:tcMar>
          </w:tcPr>
          <w:p w14:paraId="21B2E58C"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DateTime</w:t>
            </w:r>
          </w:p>
        </w:tc>
        <w:tc>
          <w:tcPr>
            <w:tcW w:w="4032" w:type="dxa"/>
            <w:tcMar>
              <w:top w:w="100" w:type="dxa"/>
              <w:left w:w="150" w:type="dxa"/>
              <w:bottom w:w="100" w:type="dxa"/>
              <w:right w:w="150" w:type="dxa"/>
            </w:tcMar>
          </w:tcPr>
          <w:p w14:paraId="671CFF67"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Action execution timestamp</w:t>
            </w:r>
          </w:p>
        </w:tc>
      </w:tr>
    </w:tbl>
    <w:p w14:paraId="49456E9A" w14:textId="77777777" w:rsidR="0006033B" w:rsidRPr="00A920CC" w:rsidRDefault="002C53DB">
      <w:pPr>
        <w:keepNext/>
        <w:spacing w:before="240" w:after="120"/>
        <w:rPr>
          <w:rFonts w:ascii="Times New Roman" w:hAnsi="Times New Roman" w:cs="Times New Roman"/>
          <w:sz w:val="24"/>
          <w:szCs w:val="24"/>
        </w:rPr>
      </w:pPr>
      <w:r w:rsidRPr="00A920CC">
        <w:rPr>
          <w:rFonts w:ascii="Times New Roman" w:hAnsi="Times New Roman" w:cs="Times New Roman"/>
          <w:b/>
          <w:sz w:val="24"/>
          <w:szCs w:val="24"/>
        </w:rPr>
        <w:lastRenderedPageBreak/>
        <w:t>Table 3.5 InvalidatedTokens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2592"/>
        <w:gridCol w:w="4032"/>
      </w:tblGrid>
      <w:tr w:rsidR="0006033B" w:rsidRPr="00A920CC" w14:paraId="0979F9C1" w14:textId="77777777" w:rsidTr="00501879">
        <w:trPr>
          <w:jc w:val="center"/>
        </w:trPr>
        <w:tc>
          <w:tcPr>
            <w:tcW w:w="2592" w:type="dxa"/>
            <w:shd w:val="clear" w:color="auto" w:fill="1F2937"/>
            <w:tcMar>
              <w:top w:w="140" w:type="dxa"/>
              <w:left w:w="150" w:type="dxa"/>
              <w:bottom w:w="140" w:type="dxa"/>
              <w:right w:w="150" w:type="dxa"/>
            </w:tcMar>
          </w:tcPr>
          <w:p w14:paraId="07B0DF11"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Field Name</w:t>
            </w:r>
          </w:p>
        </w:tc>
        <w:tc>
          <w:tcPr>
            <w:tcW w:w="2592" w:type="dxa"/>
            <w:shd w:val="clear" w:color="auto" w:fill="1F2937"/>
            <w:tcMar>
              <w:top w:w="140" w:type="dxa"/>
              <w:left w:w="150" w:type="dxa"/>
              <w:bottom w:w="140" w:type="dxa"/>
              <w:right w:w="150" w:type="dxa"/>
            </w:tcMar>
          </w:tcPr>
          <w:p w14:paraId="276A4FD7"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Data Type</w:t>
            </w:r>
          </w:p>
        </w:tc>
        <w:tc>
          <w:tcPr>
            <w:tcW w:w="4032" w:type="dxa"/>
            <w:shd w:val="clear" w:color="auto" w:fill="1F2937"/>
            <w:tcMar>
              <w:top w:w="140" w:type="dxa"/>
              <w:left w:w="150" w:type="dxa"/>
              <w:bottom w:w="140" w:type="dxa"/>
              <w:right w:w="150" w:type="dxa"/>
            </w:tcMar>
          </w:tcPr>
          <w:p w14:paraId="3485BB9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FFFFFF"/>
                <w:sz w:val="24"/>
                <w:szCs w:val="24"/>
              </w:rPr>
              <w:t>Description</w:t>
            </w:r>
          </w:p>
        </w:tc>
      </w:tr>
      <w:tr w:rsidR="0006033B" w:rsidRPr="00A920CC" w14:paraId="2E6255E4" w14:textId="77777777" w:rsidTr="00501879">
        <w:trPr>
          <w:jc w:val="center"/>
        </w:trPr>
        <w:tc>
          <w:tcPr>
            <w:tcW w:w="2592" w:type="dxa"/>
            <w:tcMar>
              <w:top w:w="100" w:type="dxa"/>
              <w:left w:w="150" w:type="dxa"/>
              <w:bottom w:w="100" w:type="dxa"/>
              <w:right w:w="150" w:type="dxa"/>
            </w:tcMar>
          </w:tcPr>
          <w:p w14:paraId="276F248D"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id</w:t>
            </w:r>
          </w:p>
        </w:tc>
        <w:tc>
          <w:tcPr>
            <w:tcW w:w="2592" w:type="dxa"/>
            <w:tcMar>
              <w:top w:w="100" w:type="dxa"/>
              <w:left w:w="150" w:type="dxa"/>
              <w:bottom w:w="100" w:type="dxa"/>
              <w:right w:w="150" w:type="dxa"/>
            </w:tcMar>
          </w:tcPr>
          <w:p w14:paraId="6DD9FAF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UUID (PK)</w:t>
            </w:r>
          </w:p>
        </w:tc>
        <w:tc>
          <w:tcPr>
            <w:tcW w:w="4032" w:type="dxa"/>
            <w:tcMar>
              <w:top w:w="100" w:type="dxa"/>
              <w:left w:w="150" w:type="dxa"/>
              <w:bottom w:w="100" w:type="dxa"/>
              <w:right w:w="150" w:type="dxa"/>
            </w:tcMar>
          </w:tcPr>
          <w:p w14:paraId="5E7E4D2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Unique token log identifier</w:t>
            </w:r>
          </w:p>
        </w:tc>
      </w:tr>
      <w:tr w:rsidR="0006033B" w:rsidRPr="00A920CC" w14:paraId="59340626" w14:textId="77777777" w:rsidTr="00501879">
        <w:trPr>
          <w:jc w:val="center"/>
        </w:trPr>
        <w:tc>
          <w:tcPr>
            <w:tcW w:w="2592" w:type="dxa"/>
            <w:tcMar>
              <w:top w:w="100" w:type="dxa"/>
              <w:left w:w="150" w:type="dxa"/>
              <w:bottom w:w="100" w:type="dxa"/>
              <w:right w:w="150" w:type="dxa"/>
            </w:tcMar>
          </w:tcPr>
          <w:p w14:paraId="0D85D051"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jti</w:t>
            </w:r>
          </w:p>
        </w:tc>
        <w:tc>
          <w:tcPr>
            <w:tcW w:w="2592" w:type="dxa"/>
            <w:tcMar>
              <w:top w:w="100" w:type="dxa"/>
              <w:left w:w="150" w:type="dxa"/>
              <w:bottom w:w="100" w:type="dxa"/>
              <w:right w:w="150" w:type="dxa"/>
            </w:tcMar>
          </w:tcPr>
          <w:p w14:paraId="619567A6"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255)</w:t>
            </w:r>
          </w:p>
        </w:tc>
        <w:tc>
          <w:tcPr>
            <w:tcW w:w="4032" w:type="dxa"/>
            <w:tcMar>
              <w:top w:w="100" w:type="dxa"/>
              <w:left w:w="150" w:type="dxa"/>
              <w:bottom w:w="100" w:type="dxa"/>
              <w:right w:w="150" w:type="dxa"/>
            </w:tcMar>
          </w:tcPr>
          <w:p w14:paraId="3BB63C4C"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Unique token identifier stored in db</w:t>
            </w:r>
          </w:p>
        </w:tc>
      </w:tr>
      <w:tr w:rsidR="0006033B" w:rsidRPr="00A920CC" w14:paraId="6FD84659" w14:textId="77777777" w:rsidTr="00501879">
        <w:trPr>
          <w:jc w:val="center"/>
        </w:trPr>
        <w:tc>
          <w:tcPr>
            <w:tcW w:w="2592" w:type="dxa"/>
            <w:tcMar>
              <w:top w:w="100" w:type="dxa"/>
              <w:left w:w="150" w:type="dxa"/>
              <w:bottom w:w="100" w:type="dxa"/>
              <w:right w:w="150" w:type="dxa"/>
            </w:tcMar>
          </w:tcPr>
          <w:p w14:paraId="3BDCD824"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user_id</w:t>
            </w:r>
          </w:p>
        </w:tc>
        <w:tc>
          <w:tcPr>
            <w:tcW w:w="2592" w:type="dxa"/>
            <w:tcMar>
              <w:top w:w="100" w:type="dxa"/>
              <w:left w:w="150" w:type="dxa"/>
              <w:bottom w:w="100" w:type="dxa"/>
              <w:right w:w="150" w:type="dxa"/>
            </w:tcMar>
          </w:tcPr>
          <w:p w14:paraId="225CABFB"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UUID (FK)</w:t>
            </w:r>
          </w:p>
        </w:tc>
        <w:tc>
          <w:tcPr>
            <w:tcW w:w="4032" w:type="dxa"/>
            <w:tcMar>
              <w:top w:w="100" w:type="dxa"/>
              <w:left w:w="150" w:type="dxa"/>
              <w:bottom w:w="100" w:type="dxa"/>
              <w:right w:w="150" w:type="dxa"/>
            </w:tcMar>
          </w:tcPr>
          <w:p w14:paraId="583E79EC"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References Users table</w:t>
            </w:r>
          </w:p>
        </w:tc>
      </w:tr>
      <w:tr w:rsidR="0006033B" w:rsidRPr="00A920CC" w14:paraId="524E126D" w14:textId="77777777" w:rsidTr="00501879">
        <w:trPr>
          <w:jc w:val="center"/>
        </w:trPr>
        <w:tc>
          <w:tcPr>
            <w:tcW w:w="2592" w:type="dxa"/>
            <w:tcMar>
              <w:top w:w="100" w:type="dxa"/>
              <w:left w:w="150" w:type="dxa"/>
              <w:bottom w:w="100" w:type="dxa"/>
              <w:right w:w="150" w:type="dxa"/>
            </w:tcMar>
          </w:tcPr>
          <w:p w14:paraId="570FA89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token_type</w:t>
            </w:r>
          </w:p>
        </w:tc>
        <w:tc>
          <w:tcPr>
            <w:tcW w:w="2592" w:type="dxa"/>
            <w:tcMar>
              <w:top w:w="100" w:type="dxa"/>
              <w:left w:w="150" w:type="dxa"/>
              <w:bottom w:w="100" w:type="dxa"/>
              <w:right w:w="150" w:type="dxa"/>
            </w:tcMar>
          </w:tcPr>
          <w:p w14:paraId="0EC35DD5" w14:textId="77777777" w:rsidR="0006033B" w:rsidRPr="00A920CC" w:rsidRDefault="002C53DB">
            <w:pPr>
              <w:rPr>
                <w:rFonts w:ascii="Times New Roman" w:hAnsi="Times New Roman" w:cs="Times New Roman"/>
                <w:sz w:val="24"/>
                <w:szCs w:val="24"/>
              </w:rPr>
            </w:pPr>
            <w:proofErr w:type="gramStart"/>
            <w:r w:rsidRPr="00A920CC">
              <w:rPr>
                <w:rFonts w:ascii="Times New Roman" w:hAnsi="Times New Roman" w:cs="Times New Roman"/>
                <w:color w:val="111827"/>
                <w:sz w:val="24"/>
                <w:szCs w:val="24"/>
              </w:rPr>
              <w:t>Varchar(</w:t>
            </w:r>
            <w:proofErr w:type="gramEnd"/>
            <w:r w:rsidRPr="00A920CC">
              <w:rPr>
                <w:rFonts w:ascii="Times New Roman" w:hAnsi="Times New Roman" w:cs="Times New Roman"/>
                <w:color w:val="111827"/>
                <w:sz w:val="24"/>
                <w:szCs w:val="24"/>
              </w:rPr>
              <w:t>20)</w:t>
            </w:r>
          </w:p>
        </w:tc>
        <w:tc>
          <w:tcPr>
            <w:tcW w:w="4032" w:type="dxa"/>
            <w:tcMar>
              <w:top w:w="100" w:type="dxa"/>
              <w:left w:w="150" w:type="dxa"/>
              <w:bottom w:w="100" w:type="dxa"/>
              <w:right w:w="150" w:type="dxa"/>
            </w:tcMar>
          </w:tcPr>
          <w:p w14:paraId="77F377F6"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Access or Refresh token description</w:t>
            </w:r>
          </w:p>
        </w:tc>
      </w:tr>
      <w:tr w:rsidR="0006033B" w:rsidRPr="00A920CC" w14:paraId="2D006FEA" w14:textId="77777777" w:rsidTr="00501879">
        <w:trPr>
          <w:jc w:val="center"/>
        </w:trPr>
        <w:tc>
          <w:tcPr>
            <w:tcW w:w="2592" w:type="dxa"/>
            <w:tcMar>
              <w:top w:w="100" w:type="dxa"/>
              <w:left w:w="150" w:type="dxa"/>
              <w:bottom w:w="100" w:type="dxa"/>
              <w:right w:w="150" w:type="dxa"/>
            </w:tcMar>
          </w:tcPr>
          <w:p w14:paraId="1825B56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expires_at</w:t>
            </w:r>
          </w:p>
        </w:tc>
        <w:tc>
          <w:tcPr>
            <w:tcW w:w="2592" w:type="dxa"/>
            <w:tcMar>
              <w:top w:w="100" w:type="dxa"/>
              <w:left w:w="150" w:type="dxa"/>
              <w:bottom w:w="100" w:type="dxa"/>
              <w:right w:w="150" w:type="dxa"/>
            </w:tcMar>
          </w:tcPr>
          <w:p w14:paraId="79AC9657"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DateTime</w:t>
            </w:r>
          </w:p>
        </w:tc>
        <w:tc>
          <w:tcPr>
            <w:tcW w:w="4032" w:type="dxa"/>
            <w:tcMar>
              <w:top w:w="100" w:type="dxa"/>
              <w:left w:w="150" w:type="dxa"/>
              <w:bottom w:w="100" w:type="dxa"/>
              <w:right w:w="150" w:type="dxa"/>
            </w:tcMar>
          </w:tcPr>
          <w:p w14:paraId="6D107FB7"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Expiration timestamp of token</w:t>
            </w:r>
          </w:p>
        </w:tc>
      </w:tr>
      <w:tr w:rsidR="0006033B" w:rsidRPr="00A920CC" w14:paraId="55E0A151" w14:textId="77777777" w:rsidTr="00501879">
        <w:trPr>
          <w:jc w:val="center"/>
        </w:trPr>
        <w:tc>
          <w:tcPr>
            <w:tcW w:w="2592" w:type="dxa"/>
            <w:tcMar>
              <w:top w:w="100" w:type="dxa"/>
              <w:left w:w="150" w:type="dxa"/>
              <w:bottom w:w="100" w:type="dxa"/>
              <w:right w:w="150" w:type="dxa"/>
            </w:tcMar>
          </w:tcPr>
          <w:p w14:paraId="04D23529"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b/>
                <w:color w:val="111827"/>
                <w:sz w:val="24"/>
                <w:szCs w:val="24"/>
              </w:rPr>
              <w:t>invalidated_at</w:t>
            </w:r>
          </w:p>
        </w:tc>
        <w:tc>
          <w:tcPr>
            <w:tcW w:w="2592" w:type="dxa"/>
            <w:tcMar>
              <w:top w:w="100" w:type="dxa"/>
              <w:left w:w="150" w:type="dxa"/>
              <w:bottom w:w="100" w:type="dxa"/>
              <w:right w:w="150" w:type="dxa"/>
            </w:tcMar>
          </w:tcPr>
          <w:p w14:paraId="0F4E0E82"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DateTime</w:t>
            </w:r>
          </w:p>
        </w:tc>
        <w:tc>
          <w:tcPr>
            <w:tcW w:w="4032" w:type="dxa"/>
            <w:tcMar>
              <w:top w:w="100" w:type="dxa"/>
              <w:left w:w="150" w:type="dxa"/>
              <w:bottom w:w="100" w:type="dxa"/>
              <w:right w:w="150" w:type="dxa"/>
            </w:tcMar>
          </w:tcPr>
          <w:p w14:paraId="408F55F0"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color w:val="111827"/>
                <w:sz w:val="24"/>
                <w:szCs w:val="24"/>
              </w:rPr>
              <w:t>Blacklisting timestamp of token</w:t>
            </w:r>
          </w:p>
        </w:tc>
      </w:tr>
    </w:tbl>
    <w:p w14:paraId="7039F18E" w14:textId="77777777" w:rsidR="00A920CC" w:rsidRDefault="00A920CC" w:rsidP="00A920CC">
      <w:pPr>
        <w:rPr>
          <w:rFonts w:ascii="Times New Roman" w:hAnsi="Times New Roman" w:cs="Times New Roman"/>
        </w:rPr>
      </w:pPr>
    </w:p>
    <w:p w14:paraId="0D9241C1" w14:textId="3B7AC73B" w:rsidR="0006033B" w:rsidRPr="00F7591C" w:rsidRDefault="002C53DB" w:rsidP="00A920CC">
      <w:pPr>
        <w:rPr>
          <w:rFonts w:ascii="Times New Roman" w:hAnsi="Times New Roman" w:cs="Times New Roman"/>
        </w:rPr>
      </w:pPr>
      <w:r w:rsidRPr="00F7591C">
        <w:rPr>
          <w:rFonts w:ascii="Times New Roman" w:hAnsi="Times New Roman" w:cs="Times New Roman"/>
          <w:b/>
          <w:color w:val="111827"/>
          <w:sz w:val="28"/>
        </w:rPr>
        <w:t>CHAPTER 5 - Future Product Evolution Roadmap</w:t>
      </w:r>
    </w:p>
    <w:p w14:paraId="3EF1508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SafeRoute AI is designed with modularity to accommodate future feature releases and enhancements without major modifications.</w:t>
      </w:r>
    </w:p>
    <w:p w14:paraId="4AAADC20"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Dynamic Route Routing &amp; GPS integration</w:t>
      </w:r>
    </w:p>
    <w:p w14:paraId="17CBA15A"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Future releases can include dynamic routing algorithms that leverage predicted safety scores. Instead of calculating the fastest path, the routing engine will calculate the safest path, avoiding predicted hotspots. We can design cost functions that balance travel time and accident probability.</w:t>
      </w:r>
    </w:p>
    <w:p w14:paraId="79F9B87B"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Live Traffic Speed Telemetries</w:t>
      </w:r>
    </w:p>
    <w:p w14:paraId="58404C2D" w14:textId="77777777" w:rsidR="002756D1" w:rsidRDefault="002C53DB" w:rsidP="002756D1">
      <w:pPr>
        <w:rPr>
          <w:rFonts w:ascii="Times New Roman" w:hAnsi="Times New Roman" w:cs="Times New Roman"/>
          <w:sz w:val="24"/>
          <w:szCs w:val="24"/>
        </w:rPr>
      </w:pPr>
      <w:r w:rsidRPr="00A920CC">
        <w:rPr>
          <w:rFonts w:ascii="Times New Roman" w:hAnsi="Times New Roman" w:cs="Times New Roman"/>
          <w:sz w:val="24"/>
          <w:szCs w:val="24"/>
        </w:rPr>
        <w:t>Integrating with live speed feeds—like TomTom Live API, HERE Maps API, or municipal speed sensors—will replace the manual speed and traffic density selectors, updating risk assessments dynamically as traffic patterns shift.</w:t>
      </w:r>
    </w:p>
    <w:p w14:paraId="4FEF8BE5" w14:textId="77777777" w:rsidR="002756D1" w:rsidRDefault="002756D1" w:rsidP="002756D1">
      <w:pPr>
        <w:rPr>
          <w:rFonts w:ascii="Times New Roman" w:hAnsi="Times New Roman" w:cs="Times New Roman"/>
          <w:sz w:val="24"/>
          <w:szCs w:val="24"/>
        </w:rPr>
      </w:pPr>
    </w:p>
    <w:p w14:paraId="4D0F2909" w14:textId="77777777" w:rsidR="002756D1" w:rsidRDefault="002756D1" w:rsidP="002756D1">
      <w:pPr>
        <w:rPr>
          <w:rFonts w:ascii="Times New Roman" w:hAnsi="Times New Roman" w:cs="Times New Roman"/>
          <w:sz w:val="24"/>
          <w:szCs w:val="24"/>
        </w:rPr>
      </w:pPr>
    </w:p>
    <w:p w14:paraId="5422D9E7" w14:textId="77777777" w:rsidR="002756D1" w:rsidRDefault="002756D1" w:rsidP="002756D1">
      <w:pPr>
        <w:rPr>
          <w:rFonts w:ascii="Times New Roman" w:hAnsi="Times New Roman" w:cs="Times New Roman"/>
          <w:sz w:val="24"/>
          <w:szCs w:val="24"/>
        </w:rPr>
      </w:pPr>
    </w:p>
    <w:p w14:paraId="0B1375FD" w14:textId="59A6193B" w:rsidR="0006033B" w:rsidRPr="00A920CC" w:rsidRDefault="002C53DB" w:rsidP="002756D1">
      <w:pPr>
        <w:rPr>
          <w:rFonts w:ascii="Times New Roman" w:hAnsi="Times New Roman" w:cs="Times New Roman"/>
          <w:sz w:val="24"/>
          <w:szCs w:val="24"/>
        </w:rPr>
      </w:pPr>
      <w:r w:rsidRPr="00A920CC">
        <w:rPr>
          <w:rFonts w:ascii="Times New Roman" w:hAnsi="Times New Roman" w:cs="Times New Roman"/>
          <w:b/>
          <w:color w:val="1F2937"/>
          <w:sz w:val="24"/>
          <w:szCs w:val="24"/>
        </w:rPr>
        <w:lastRenderedPageBreak/>
        <w:t>Computer Vision Hazard Detections</w:t>
      </w:r>
    </w:p>
    <w:p w14:paraId="04A22C07"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Integrating with live CCTV feeds can enable computer vision models to detect hazards (like potholes or waterlogging) and automatically generate glowing hotspots, alerting drivers in real time.</w:t>
      </w:r>
    </w:p>
    <w:p w14:paraId="5C7FB619" w14:textId="77777777" w:rsidR="0006033B" w:rsidRPr="00A920CC" w:rsidRDefault="002C53DB">
      <w:pPr>
        <w:keepNext/>
        <w:spacing w:before="360"/>
        <w:rPr>
          <w:rFonts w:ascii="Times New Roman" w:hAnsi="Times New Roman" w:cs="Times New Roman"/>
          <w:sz w:val="24"/>
          <w:szCs w:val="24"/>
        </w:rPr>
      </w:pPr>
      <w:r w:rsidRPr="00A920CC">
        <w:rPr>
          <w:rFonts w:ascii="Times New Roman" w:hAnsi="Times New Roman" w:cs="Times New Roman"/>
          <w:b/>
          <w:color w:val="1F2937"/>
          <w:sz w:val="24"/>
          <w:szCs w:val="24"/>
        </w:rPr>
        <w:t>Mobile Client Platforms</w:t>
      </w:r>
    </w:p>
    <w:p w14:paraId="2A79C7B5" w14:textId="77777777" w:rsidR="0006033B" w:rsidRPr="00A920CC" w:rsidRDefault="002C53DB">
      <w:pPr>
        <w:rPr>
          <w:rFonts w:ascii="Times New Roman" w:hAnsi="Times New Roman" w:cs="Times New Roman"/>
          <w:sz w:val="24"/>
          <w:szCs w:val="24"/>
        </w:rPr>
      </w:pPr>
      <w:r w:rsidRPr="00A920CC">
        <w:rPr>
          <w:rFonts w:ascii="Times New Roman" w:hAnsi="Times New Roman" w:cs="Times New Roman"/>
          <w:sz w:val="24"/>
          <w:szCs w:val="24"/>
        </w:rPr>
        <w:t>Building dedicated mobile apps for iOS and Android will allow users to receive real-time notifications, saved location alerts, and voice queries during transit.</w:t>
      </w:r>
    </w:p>
    <w:p w14:paraId="1F220FAE" w14:textId="12DAC287" w:rsidR="0006033B" w:rsidRPr="00F7591C" w:rsidRDefault="002C53DB" w:rsidP="002756D1">
      <w:pPr>
        <w:rPr>
          <w:rFonts w:ascii="Times New Roman" w:hAnsi="Times New Roman" w:cs="Times New Roman"/>
        </w:rPr>
      </w:pPr>
      <w:r w:rsidRPr="00F7591C">
        <w:rPr>
          <w:rFonts w:ascii="Times New Roman" w:hAnsi="Times New Roman" w:cs="Times New Roman"/>
          <w:b/>
          <w:color w:val="111827"/>
          <w:sz w:val="28"/>
        </w:rPr>
        <w:t>CHAPTER 6 - Retrospective Conclusion</w:t>
      </w:r>
    </w:p>
    <w:p w14:paraId="78C05BA0" w14:textId="77777777" w:rsidR="0006033B" w:rsidRPr="002756D1" w:rsidRDefault="002C53DB">
      <w:pPr>
        <w:rPr>
          <w:rFonts w:ascii="Times New Roman" w:hAnsi="Times New Roman" w:cs="Times New Roman"/>
          <w:sz w:val="24"/>
          <w:szCs w:val="24"/>
        </w:rPr>
      </w:pPr>
      <w:r w:rsidRPr="002756D1">
        <w:rPr>
          <w:rFonts w:ascii="Times New Roman" w:hAnsi="Times New Roman" w:cs="Times New Roman"/>
          <w:sz w:val="24"/>
          <w:szCs w:val="24"/>
        </w:rPr>
        <w:t>This Software Requirement Specification (SRS) document defines the system requirements and specifications for SafeRoute AI: An AI-Powered Road Accident Hotspot Prediction System.</w:t>
      </w:r>
    </w:p>
    <w:p w14:paraId="06880C07" w14:textId="77777777" w:rsidR="0006033B" w:rsidRPr="00F7591C" w:rsidRDefault="002C53DB">
      <w:pPr>
        <w:rPr>
          <w:rFonts w:ascii="Times New Roman" w:hAnsi="Times New Roman" w:cs="Times New Roman"/>
        </w:rPr>
      </w:pPr>
      <w:r w:rsidRPr="002756D1">
        <w:rPr>
          <w:rFonts w:ascii="Times New Roman" w:hAnsi="Times New Roman" w:cs="Times New Roman"/>
          <w:sz w:val="24"/>
          <w:szCs w:val="24"/>
        </w:rPr>
        <w:t>By utilizing a Random Forest Classifier, dark-themed maps, and an SVG fallback, SafeRoute AI provides a reliable, proactive road safety platform. The system's decoupled architecture ensures scalability, maintainability, and support for future enhancements, providing a solid foundation for development.</w:t>
      </w:r>
    </w:p>
    <w:sectPr w:rsidR="0006033B" w:rsidRPr="00F759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586993">
    <w:abstractNumId w:val="8"/>
  </w:num>
  <w:num w:numId="2" w16cid:durableId="119764619">
    <w:abstractNumId w:val="6"/>
  </w:num>
  <w:num w:numId="3" w16cid:durableId="892155560">
    <w:abstractNumId w:val="5"/>
  </w:num>
  <w:num w:numId="4" w16cid:durableId="1298223845">
    <w:abstractNumId w:val="4"/>
  </w:num>
  <w:num w:numId="5" w16cid:durableId="1132402444">
    <w:abstractNumId w:val="7"/>
  </w:num>
  <w:num w:numId="6" w16cid:durableId="183255604">
    <w:abstractNumId w:val="3"/>
  </w:num>
  <w:num w:numId="7" w16cid:durableId="1524175531">
    <w:abstractNumId w:val="2"/>
  </w:num>
  <w:num w:numId="8" w16cid:durableId="738943067">
    <w:abstractNumId w:val="1"/>
  </w:num>
  <w:num w:numId="9" w16cid:durableId="471874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33B"/>
    <w:rsid w:val="0006063C"/>
    <w:rsid w:val="0015074B"/>
    <w:rsid w:val="001F0FF1"/>
    <w:rsid w:val="002756D1"/>
    <w:rsid w:val="0029639D"/>
    <w:rsid w:val="002C53DB"/>
    <w:rsid w:val="00326F90"/>
    <w:rsid w:val="0041011C"/>
    <w:rsid w:val="00501879"/>
    <w:rsid w:val="0057575B"/>
    <w:rsid w:val="00A920CC"/>
    <w:rsid w:val="00AA1D8D"/>
    <w:rsid w:val="00B47730"/>
    <w:rsid w:val="00CB0664"/>
    <w:rsid w:val="00F759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2B785A-03A5-44FC-A897-E993B0BB8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Inter" w:hAnsi="Inter"/>
      <w:color w:val="37415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25</Pages>
  <Words>4989</Words>
  <Characters>28442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GHOSH</cp:lastModifiedBy>
  <cp:revision>7</cp:revision>
  <dcterms:created xsi:type="dcterms:W3CDTF">2013-12-23T23:15:00Z</dcterms:created>
  <dcterms:modified xsi:type="dcterms:W3CDTF">2026-07-31T18:49:00Z</dcterms:modified>
  <cp:category/>
</cp:coreProperties>
</file>