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HTML5, CSS3, SASS, React, Node.js, Pager 공부 정리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노수일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1. HTML5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Hyper Text Markup Langaue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HTML Elements : &lt;태그&gt; &lt;/태그&gt; 의 형태, 시작 태그와 닫는 태그 사이에 내용이 들어김.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Attribute(속성) : 모든 Elements는 attibute를 가질 수 있음. element의 추가적인 정보들을 제공.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ex) &lt;img src =’abc/p[ng’ widht=’500’ /&gt;img 태그의 src 속성은 이미지 파일의 이름이 지정.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HTML Tags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&lt;ㅗead&gt;: HTML 문서의 메타 데이터를 가진다. 메타 데이터는 보여지지 않음.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&lt;h1&gt; ~ &lt;h6&gt; : 제목들은 크기별로 제일큰게 &lt;h1&gt; 제일 작은게 &lt;h6&gt;로 사용.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&lt;hr&gt; : Horizontal Rules : 주제별 구분, 내용 분리를 할때 사용.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&lt;p&gt;: 문단, 단락을 정의. 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&lt;br&gt; : 줄을 바꿀 때 사용, 새로운 단락을 사용하지 않고 줄 바꿈.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&lt;pre&gt; : 서식이 미리 지정된 텍스트 정의, 너비, 글꼴, 공백, 줄 바꿈 모두 유지.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&lt;b&gt; : 굵은 글씨. 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&lt;strong&gt; : 굵은 글씨, 중요한 텍스트. 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&lt;i&gt; : 기울임 꼴 텍스트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&lt;em&gt; : 의미가 중요한 강조 텍스트.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&lt;small&gt; : 더 작은 텍스트.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&lt;mark&gt; : 마킹으로 강조되는 텍스트.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&lt;del&gt; : 삭제된 텍스트임을 표시하는 텍스트.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&lt;sup&gt; : 윗첨자를 표시하는 텍스트.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&lt;q&gt; : 짧은 인용을 정의, 따옴표 삽입.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&lt;blockquote&gt; : 들여쓰기.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&lt;abbr&gt; : 약어, 머리글자 정의, title 속성에 약어 정리.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&lt;address&gt; : 문서, 기사의 연락처 정보를 정의, 기울임꼴로 표시.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&lt;bdo&gt; : 현재 텍스트 방향을 재정의.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&lt;!-- --&gt; : 주석.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&lt;style&gt; : 내부 CSS 는 style 태그 내에 정의.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&lt;link rel=”stylesheet” href=”*.css”&gt; : 외부 CSS 파일 적용, 하나의 파일로 여러 HTML 적용가능.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&lt;a href=””&gt; : 하이퍼링크, href 속성에 정의된 경로의 다른 문서로 이동하거나, 다른 태그의 id를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이용하여 책갈피처럼 문서 내에서 이동 가능, 외부 경로에는 URL, 절대 경로, 상대 경로가 있음.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&lt;img /&gt; : HTML에서 이미지 정의, 닫는 태그 없음, alt 속성은 이미가 없는 경우 대체 텍스트,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width, height 속성으로 너비와 높이 조절, src 속성으로 외부 url 이미지, 이미지 경로 가능, gif로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움직이는 이미지 가능.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&lt;table&gt; : 테이블 정의, &lt;tr&gt;은 테이블에서 행을 나타내고, &lt;td&gt;는 테이블에서 데이터/셀로 정의,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colspan 속성을 사용하여 둘 이상의 열이나 행을 합해서 사용. &lt;caption&gt; 태그를 이용해 표에 캡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션을 추가할수 있음.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&lt;ul&gt; : 순서가 지정되지 않은 목록 style 속성에서 list-style-type을 통해 마커의 스타일을 정할 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있음.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&lt;ol&gt; : 순서가 지정되어 있는 목록 type 속성에서 마커의 유형(숫자, 알파벳 등)을 정할 수 있음.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&lt;li&gt; : 각 목록 항목.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&lt;dl&gt; : 설명할 용어 목록을 정의.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&lt;dt&gt; : 설명할 용어의 이름을 정의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&lt;dd&gt; : 영어를 설명함.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&lt;iframe&gt; : 웹 페이지 내에 웹 페이지를 표시하는 데 사용.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&lt;script&gt; : 클라이언트 측 스크립트를 정의 하는데 사용.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&lt;noscript&gt; : 브라우저에서 사용할 스크립트를 하거나, 클라이언트 측 스크립트를 지원하지 않는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브라우저가 사용자를 위한 대체 콘텐츠를 제공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&lt;meta&gt; : 페이지 설명, 키워드, 제작자 및 다른 메나 데이터를 사용하는 문제 세트를 지정, 브라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우저(내용 표시 방법), 검색 엔진 및 기타 웹 서비스에서 사용.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&lt;code&gt; :컴퓨터 코드를 나타냄.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&lt;kbd&gt; : 키보드 입력 또는 음성 명령과 같은 사용자 입력을 나타냄.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&lt;samp&gt; : 프로그램 또는 컴퓨터 시스템의 출력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&lt;var&gt; : 변수를 표시함. 수학식 표현식의 변수나 프로그래밍 변수.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&lt;form&gt; : 사용자의 입력을 수집하는데 사용되는 양식들.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action : form에서 내용이 제출 될 때 수행할 작업을 정의함. &lt;form action=’/action_page.php’&gt;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라고 되어 있으면 form 데이터는 ‘/action_page.php’라는 서버의 페이지로 전송함.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target : 제출된 결과가 새 브라우저 탭, 프레임에서 열거나 현재 창에서 할 경우의 속성들을 지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정함. _self : 기본값 현재창, _blank : 새 브라우저 탭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method : 속성은 HTTP의 GET, POST 메소드.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GET : 제출된 form의 데이터가 페이지 주소필드에 표시됨. ex)/page.phh?name=Roh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80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POST : form 데이터에 중요한 정보(개인 정보 등)가 포함되어있으면 사용, 제출된 form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데이터를 주소필드에 표시하지 않음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name : 제출되어야 할 요소들은 name속성이 있어야함, name속성이 없는 데이터는 전송되지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않음.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&lt;input&gt; : 텍스트 필드, 체크 박스, 라디오 버튼, submit 등과 같은 입력 요소. type 속성으로 입력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형태를 정할 수 있음.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type 속성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text : 텍스트를 입력받는 필드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password : 비밀번호 입력 필드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submit : form 내부에서 데이터를 전송할 버튼 형태.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reset : form 내부의 입력된 값들을 reset하는 버튼 형태.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radio : 여러개의 선택지중 한가지만 선택할 수 있는 버튼.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checkbox : 0~n개의 선택을 체크해서 선택할 수 있는 버튼.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button : 버튼.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color : HTML5에서 새로 추가된 type, 색상을 선택할 수 있는 버튼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date :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HTML5에서 새로 추가된 type, 날짜를 선택할 수 있는 버튼.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datetime-local :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HTML5에서 새로 추가된 type, 날짜와 시간을 선택할 수 있는 버튼.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email : HTML5에서 새로 추가된 type, 이메일 주소를 포함해야 입력이 가능.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month : HTML5에서 새로 추가된 type, 사용자가 월 및 연도를 선택할 수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number : HTML5에서 새로 추가된 type, 숫자를 입력받음, 숫자 제한 가능.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vaule : 입력 필드의 초기값을 지정.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readonly : 읽기 전용, 변경될 수없는 것으로 지정.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disabled : 입력 필드가 불가능함으로 지정, 사용, 클릭 불가능하고 값이 전송되지 않음.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size : 입력 문자의 크기를 지정.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maxlength : 입력 필드의 최대 허용 길이 지정.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&lt;fieldset&gt; : form 요소 안에 연관된 데이터끼리 그룹을 하는데 사용.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&lt;legend&gt; : fieldset 요소에 캡션(표제)을 정의.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2. CSS3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Cascading Style Sheets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화면, 페이지, 등에서 HTML 요소를 표시하는 방법을 설명.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기본 문법 ↓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496560" cy="127698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food8/AppData/Roaming/PolarisOffice/ETemp/42716_56529840/fImage8167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1277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CSS 선언은 항상 중괄호로 묶음.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각 선언에는 ;(콜론) 으로 구분 된 CSS 속성(Property) 과 값(Value)으로 표현.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Selector(선택자) : 스타일을 지정할 HTML 요소를 가리킴, 요소의 이름 (태그명), ID, 클래스, 특성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등에 따라서 찾거나 선택하는데 사용.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id Selector : HTML 요소의 id속성을 사용하는 특정 요소를 선택함. id는 페이지 내에서 고유해야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하므로 id Selector는 하나의 요소를 선택하는데에 사용. 만약 id = “kk” 라고 되어있으면 #(해시)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다음 요소의 id를 사용하므로 #kk { } 이런 방식으로 사용.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class Selector: 특정 클래스 속성이 있는 요소를 선택함. 마침표 기호 다음에 클래스 이름을 사용.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만약 class=”kkk”라고 되어있으면 .kkk { } 이런 방식으로 사용. 만약에 p.kkk { } 이런 방식으로 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다면 클래스 속성이 kkk인 p태그를 지정함. HTML 요소는 둘 이상의 클래스를 참조할 수 있기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때문에 &lt;p class = “abc qwe”&gt;content&lt;/p&gt; 처럼 되어 있으면 abc, qwe의 스타일이 둘다 적용.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CSS 적용 방식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CSS를 적용하는 방식은 세가지가 있음.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외부 스타일 시트   2. 내부 스타일 시트   3. 인라인 스타일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외부 스타일 시트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외부 스타일 시트를 사용하면 하나의 파일로 전체 웹사이트의 모양을 변경할 수 있음. 각 페이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지는 &lt;link&gt; 태그 안에 외부 스타일 시트 파일에 대한 참조를 포함해야 함. &lt;link&gt; 태그는 &lt;head&gt;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섹션에 있어야 함. ex)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&lt;link rel = ”stylesheet” href = ”abc.css”&gt;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내부 스타일 시트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한 페이지 내에 고유한 스타일이 있으면 내부 스타일 시트를 이용할 수 있음. 내부 스타일은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&lt;head&gt; 섹션에 &lt;style&gt; 요소 내에서 정의할 수 있음.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인라인 스타일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left="300" w:hanging="3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단일 요소에 고유한 스타일을 적용하는데 사용함. 관련 요소에 스타일 속성을 추가해서 사용.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ex) &lt;h1 style = “color : red; margin : 10px”&gt;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left="300" w:hanging="3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다중 스타일 시트 : 다른 스타일 시트에 동일한 선택자에 대해 같은 속성이 정의 된 경우 마지막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으로 읽은 스타일 시트의 값을 사용.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left="300" w:hanging="3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ex) 내부 스타일 시트에 h1 { color:red; }, 외부 스타일 시트에 h1 { color:blue; }처럼 되어 있고,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&lt;head&gt; &lt;link rel = ”stylesheet” href = ”abc.css”&gt; &lt;style&gt; h1 { color:red; } &lt;/style&gt; &lt;/head&gt;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와 같이 되어 있으면 내부 스타일 시트가 마지막으로 읽어지므로 h1의 글자색은 빨간색.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&lt;head&gt; &lt;style&gt; h1 { color:red; } &lt;/style&gt; &lt;link rel = ”stylesheet” href = ”abc.css”&gt; &lt;/head&gt;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와 같이 되어있으면 외부 스타일 시트가 마지막으로 읽어지므로 h1의 글자색은 파란색.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left="300" w:hanging="3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우선순위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left="300" w:hanging="3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인라인 스타일(HTML 요소 내부)   2. 외부,내부 스타일 시트(헤드 섹션)   3. 브라우저 기본값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3. SASS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hyperlink r:id="rId6">
        <w:r>
          <w:rPr>
            <w:spacing w:val="0"/>
            <w:i w:val="0"/>
            <w:b w:val="0"/>
            <w:color w:val="000000" w:themeColor="text1"/>
            <w:position w:val="0"/>
            <w:sz w:val="20"/>
            <w:szCs w:val="20"/>
            <w:rFonts w:ascii="맑은 고딕" w:eastAsia="맑은 고딕" w:hAnsi="맑은 고딕" w:hint="default"/>
          </w:rPr>
          <w:t>Syntactically Awesome Style Sheets</w:t>
        </w:r>
      </w:hyperlink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프로젝트의 규모가 커지면 CSS를 유지보수하는 것은 어렵거나 불가능한 일이 되어버림. 이러한 </w:t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CSS의 단점을 보완하기 위한 기술, SASS를 직접 적용할수는 없고 SASS 문법에 맞게 파일을 만</w:t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들면 컨버터를 이용해 CSS를 생성함.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1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SASS 문법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중첩(Nesting) : CSS의 특성으로 인해서 셀렉터를 중복해서 사용해야 하는 경우가 많음. SASS의 </w:t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Nesting을 이용하면 코드의 양을 줄이고 연관된 코드끼리 그룹핑할 수 있음.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SASS</w:t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CSS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019935" cy="2332355"/>
            <wp:effectExtent l="0" t="0" r="0" b="0"/>
            <wp:docPr id="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food8/AppData/Roaming/PolarisOffice/ETemp/42716_56529840/fImage644514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2332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</w:t>
      </w:r>
      <w:r>
        <w:rPr>
          <w:sz w:val="20"/>
        </w:rPr>
        <w:drawing>
          <wp:inline distT="0" distB="0" distL="0" distR="0">
            <wp:extent cx="1863090" cy="2608580"/>
            <wp:effectExtent l="0" t="0" r="0" b="0"/>
            <wp:docPr id="1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food8/AppData/Roaming/PolarisOffice/ETemp/42716_56529840/fImage806615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26092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648460" cy="2730500"/>
            <wp:effectExtent l="0" t="0" r="0" b="0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food8/AppData/Roaming/PolarisOffice/ETemp/42716_56529840/fImage591120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273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              </w:t>
      </w:r>
      <w:r>
        <w:rPr>
          <w:sz w:val="20"/>
        </w:rPr>
        <w:drawing>
          <wp:inline distT="0" distB="0" distL="0" distR="0">
            <wp:extent cx="2467610" cy="2459355"/>
            <wp:effectExtent l="0" t="0" r="0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food8/AppData/Roaming/PolarisOffice/ETemp/42716_56529840/fImage595321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2459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부모 엘리먼트를 참조 (Parnet References) : :hover와 같은 pseudoclasses의 경우는 특수기호 &amp;를 </w:t>
      </w: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이용해서 부모엘리먼트를 참조할 수 있음.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SASS</w:t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CSS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419985" cy="1257935"/>
            <wp:effectExtent l="0" t="0" r="0" b="0"/>
            <wp:docPr id="1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food8/AppData/Roaming/PolarisOffice/ETemp/42716_56529840/fImage32482257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1258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              </w:t>
      </w:r>
      <w:r>
        <w:rPr>
          <w:sz w:val="20"/>
        </w:rPr>
        <w:drawing>
          <wp:inline distT="0" distB="0" distL="0" distR="0">
            <wp:extent cx="1800860" cy="1543685"/>
            <wp:effectExtent l="0" t="0" r="0" b="0"/>
            <wp:docPr id="1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food8/AppData/Roaming/PolarisOffice/ETemp/42716_56529840/fImage31972314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544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변수(Variables) : CSS 내에서 변수를 사용할 수 있음. 변수 이름은 $로 시작해야 하고, 변수의 값</w:t>
      </w: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으로 올 수 있는 것은 문자, 숫자(px, em포함), 칼라(#a0b0c0)가 있음. 변수를 이용하면 크기나 색</w:t>
      </w: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상과 같은 값을 일괄적으로 변경 할 수 있음.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SASS</w:t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CSS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762885" cy="3582670"/>
            <wp:effectExtent l="0" t="0" r="0" b="0"/>
            <wp:docPr id="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food8/AppData/Roaming/PolarisOffice/ETemp/42716_56529840/fImage74042493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35833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     </w:t>
      </w:r>
      <w:r>
        <w:rPr>
          <w:sz w:val="20"/>
        </w:rPr>
        <w:drawing>
          <wp:inline distT="0" distB="0" distL="0" distR="0">
            <wp:extent cx="2473960" cy="2571115"/>
            <wp:effectExtent l="0" t="0" r="0" b="0"/>
            <wp:docPr id="2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food8/AppData/Roaming/PolarisOffice/ETemp/42716_56529840/fImage54152669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25717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연산자와 함수(Operations and Functions) : 연산자와 함수를 이용해서 엘리먼트의 크기나 좌표 또</w:t>
      </w: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는 색상을 동적으로 변경할 수 있음.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SASS</w:t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CSS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540635" cy="4097020"/>
            <wp:effectExtent l="0" t="0" r="0" b="0"/>
            <wp:docPr id="2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food8/AppData/Roaming/PolarisOffice/ETemp/42716_56529840/fImage1289527446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4097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     </w:t>
      </w:r>
      <w:r>
        <w:rPr>
          <w:sz w:val="20"/>
        </w:rPr>
        <w:drawing>
          <wp:inline distT="0" distB="0" distL="0" distR="0">
            <wp:extent cx="2581910" cy="2513330"/>
            <wp:effectExtent l="0" t="0" r="0" b="0"/>
            <wp:docPr id="2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food8/AppData/Roaming/PolarisOffice/ETemp/42716_56529840/fImage80502957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25139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Interpolation : #{ } 를 사용해서 변수로 속성이나 선택자의 이름을 동적으로 치환할 수 있음.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SASS</w:t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CSS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823210" cy="1729740"/>
            <wp:effectExtent l="0" t="0" r="0" b="0"/>
            <wp:docPr id="2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food8/AppData/Roaming/PolarisOffice/ETemp/42716_56529840/fImage62123181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17303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      </w:t>
      </w:r>
      <w:r>
        <w:rPr>
          <w:sz w:val="20"/>
        </w:rPr>
        <w:drawing>
          <wp:inline distT="0" distB="0" distL="0" distR="0">
            <wp:extent cx="2242185" cy="904875"/>
            <wp:effectExtent l="0" t="0" r="0" b="0"/>
            <wp:docPr id="2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food8/AppData/Roaming/PolarisOffice/ETemp/42716_56529840/fImage405033328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905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Mixins : 선택자와 속성을 재활용할 수 있도록 해주는 방법. 선언할 때는 ‘@mixin’으로 시작하고, 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호출할 때는 ‘@include’를 사용함..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SASS</w:t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CSS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494280" cy="2161540"/>
            <wp:effectExtent l="0" t="0" r="0" b="0"/>
            <wp:docPr id="2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food8/AppData/Roaming/PolarisOffice/ETemp/42716_56529840/fImage901934682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2162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        </w:t>
      </w:r>
      <w:r>
        <w:rPr>
          <w:sz w:val="20"/>
        </w:rPr>
        <w:drawing>
          <wp:inline distT="0" distB="0" distL="0" distR="0">
            <wp:extent cx="2616200" cy="2164080"/>
            <wp:effectExtent l="0" t="0" r="0" b="0"/>
            <wp:docPr id="26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food8/AppData/Roaming/PolarisOffice/ETemp/42716_56529840/fImage783235996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21647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인자(Arguments) : 인자는 Mixin 안에서만 사용되는 지역변수를 의미. 인자는 기본값을 가질 수 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있음.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SASS</w:t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CSS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742565" cy="2920365"/>
            <wp:effectExtent l="0" t="0" r="0" b="0"/>
            <wp:docPr id="2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food8/AppData/Roaming/PolarisOffice/ETemp/42716_56529840/fImage97983849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210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       </w:t>
      </w:r>
      <w:r>
        <w:rPr>
          <w:sz w:val="20"/>
        </w:rPr>
        <w:drawing>
          <wp:inline distT="0" distB="0" distL="0" distR="0">
            <wp:extent cx="2479675" cy="3372485"/>
            <wp:effectExtent l="0" t="0" r="0" b="0"/>
            <wp:docPr id="2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food8/AppData/Roaming/PolarisOffice/ETemp/42716_56529840/fImage1163539299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3373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불러오기 (@import) : CSS는 @import 명령을 지원하는데, 이 명령은 다른 CSS를 불러오는 것임. 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이 것은 별도의 파일을 네트워크를 통해서 로딩하는것인데, 느리고 비쌈. Sass에서 import는 그 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파일의 내용을 실제로 가져와서 파일에 통합함. Sass에서 import를 위한 이름규칙이 있는데, 불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러지는 파일은 partials라고 불리고 이 파일은 _로 이름이 시작함. _rounded.scss와 같이 붙음. 이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파일을 불러올 때에는 @import’rounded’ 라고 사용함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SASS</w:t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CSS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820670" cy="3181350"/>
            <wp:effectExtent l="0" t="0" r="0" b="0"/>
            <wp:docPr id="29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food8/AppData/Roaming/PolarisOffice/ETemp/42716_56529840/fImage1241141194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3181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     </w:t>
      </w:r>
      <w:r>
        <w:rPr>
          <w:sz w:val="20"/>
        </w:rPr>
        <w:drawing>
          <wp:inline distT="0" distB="0" distL="0" distR="0">
            <wp:extent cx="2501265" cy="3213100"/>
            <wp:effectExtent l="0" t="0" r="0" b="0"/>
            <wp:docPr id="30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food8/AppData/Roaming/PolarisOffice/ETemp/42716_56529840/fImage1162042482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3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4. React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페이스북에서 개발한 UI 라이브러리, 웹 페이지 내부의 각 부분을 컴포턴트로 다룰 수 있게 해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줌. 컴포넌트르르 HTML 태그로 작성할 수 있게 해주는 JSX를 사용하며 가상 DOM을 사용해 렌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더링 성능을 극대화.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JSX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자바스크립트 확장 언어, 바벨을 사용하여 자바스크립트 문법의 코드로 변환하여 사용.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Render( 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리엑트에서 DOM을 출력할 때 ReactDOM.render( ) 메서드를 사용하여 ( ) 안에 HTML 처럼 사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용 가능(JSX). DOM을 구축해서 화면에 화면에 출력하는 처리 : 렌더링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리액트 / JSX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JSX 태그 내부에 변수를 넣는 방법 : &lt;tag&gt; { value } &lt;/tag&gt;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JSX 태그 속성 값에 변수를 넣는 방법 : &lt;tag attr={ value }&gt; &lt;/tag&gt;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JSX 주의 사항 :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1. 닫는 태그가 반드시 있어야 함.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2. JSX 범위를 제대로 인식하지 못 할 수 있으므로 소괄호로 범위를 명시적으로 지정해줘야 함.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3. 여러개의 태그를 연속적으로 사용할 수 없음.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div 태그로 감싸면 해결 가능.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잘못된 예 : &lt;p&gt; a &lt;/p&gt; &lt;p&gt; b &lt;/p&gt;   해결 방법 : &lt;div&gt; &lt;p&gt; a &lt;/p&gt; &lt;p&gt; b &lt;/p&gt; &lt;/div&gt;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JSX로 스타일 지정하기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style 속성을 문자열로 지정할 수 없음. 객체로 지정함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ex) const jsxstyle = { prop1:value1, prop2:value2, prop3:value3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const dom = &lt;tag style = { jsxstyle } &gt;&lt;/tag&gt;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변수의 값은 자동으로 이스케이프 처리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HTML에서 특수한 의미로 사용되는 “&lt;”, “&gt;” 등과 같은 기호가 지동으로 “&amp;alt;” 또는 “&amp;gt;”로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변환됨. 특수 문자 변환을 쉽게 할 수 있고, 받은 값을 출력할 때 발생할 수 있는 보안문제도 방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지 가능.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가상 DOM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DOM의 상태를 메모리에 저장하고, 변경 전과 변경 후의 상태를 비교한 뒤 최소한의 내용만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반영하는 기능, 리액트가 인기 있는 이유중 하나.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컴포넌트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특정 기능을 가진 범용적인 부품 : 버튼, 텍스트 박스 -&gt; 하나하나 만들지 않고 재사용 가능하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도록 컴포넌트로 만들어서 사용함. 기존의 &lt;h1&gt; 태그처럼 사용가능, 개발자가 원하는 형태로 UI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부품을 설계함. ES6에서 새로 나온 문법인 Class를 이용하여 좀 더 복잡한 컴포넌트도 구현 가능.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state 객체를 사용하여 check 박스와 같은 상태를 가지는 컴포넌트를 만들 수 있음. setState( )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메소드는 state의 프로퍼티 값을 변경할 때 사용되며 이 때, 자동으로 render( ) 메서드가 함께 실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>행됨.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이벤트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HTML/JavaScript가 기본적으로 제공하는 이벤트를 기반으로 만든 독자적인 이벤트 사용.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ex)  일반적인 클릭 이벤트 지정 : &lt;div onclick=’clickHandler(e)’&gt;Click Me&lt;/div&gt;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리엑트에서 클릭 이벤트 지정 : &lt;div onClick=’clickHandler(e)’&gt;Click Me&lt;/div&gt;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리액트로 이벤트를 만드는 방법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render( ) 메서드 내부에 이벤트 핸들러 정의 - 가장 쉬운 방법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클래스의 메서드로 정의하고, this 바인드 하기 - bind() 메서드 사용으로 복잡할 수도 있음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클래스 메서드로 정의하고, 화살표 함수로 호출하기 - 익숙해지면 편리함.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npm create-react-app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node.js 에서 간단하게 리액트를 개발할 수 있는 환경을 제공하는 애플리케이션.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webpack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자바스크립트 또는 CSS 등의 리소스 파일을 하나로 합쳐주거나, JSX처럼 특수한 기법으로 작성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된 파일을 변환하는 도구.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컴포넌트의 라이프 사이클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리액트의 컴포넌트는 생성, 파괴, 상대변화 등의 시점에 자동으로 호출되는 메소드가 있음.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340860" cy="2778125"/>
            <wp:effectExtent l="0" t="0" r="0" b="0"/>
            <wp:docPr id="5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food8/AppData/Roaming/PolarisOffice/ETemp/42716_56529840/fImage49490504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2778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컴포넌트 생성과 DOM에 마운트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constructor(props) - 객체가 생성될 때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componentWillMount( ) - 컴포넌트가 DOM에 마운트되기 직전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render( ) - 컴포넌트가 렌더링 될 때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componentDidMount() - 컴포넌트가 DOM에 마운트 된 직후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컴포넌트 업데이트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componentWillReceiveProps(nextProps) - 컴포넌트의 프로퍼티가 변경될 때.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shouldComponentUpdate(nextProps, nextState) - 컴포넌트의 외관을 변경해도 좋을지 판단 할 때.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render( ) - 컴포넌트가 렌더링 될 때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componentDidUpdate( ) - 컴포넌트가 리 렌더링을 마친 후.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DOM에서 언마운트(제거)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componentWillUnmount - 컴포넌트가 DOM에서 언마운트 될 때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컴포넌트끼리 연동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컴포넌트는 제품을 구성하는 부품이므로 컴포넌트 외부에 어떠한 영향을 주지 않으며, 자체적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으로 모든 것이 완결 되는 것이 좋음. 리액트의 컴포넌트는 외부와의 창구를 만들고 그 창구를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통해서만 외부와 연동할 수 있음. 이때 외부와의 창구로 사용되는 것이 요소의 프로퍼티(태그의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속성). 외부에서 컴포넌트의 프로퍼티를 변경할 수 있지만, 컴포넌트 스스로는 프로퍼티의 값을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변경할 수 없음. onChange, onSubmit등의 이벤트를 통해 컴포넌트 값의 변화를 외부에 통지할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 있음.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컴포넌트의 3대 요소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상태(state) : 컴포넌트의 상태를 나타내며, 변화할 수 있는 데이터의 집합. 상태가 변화하면 컴포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넌트를 다시 렌더링 하게 됨. 상태로 사용해야 하는 것은 컴포넌트의 상태를 나타내는 값(리스트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에서 선택한 값, 체크박스에서 값이 체크되었는지 여부, 텍스트박스의 텍스트 등), 외부에 공개하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지 않고 컴포넌트가 스스로 관리해야 함. 상태를 변경할 때는 setState( )를 통해 값을 변경.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프로퍼티(props) : 외부에서 컴포넌트와 소통하는 창구 역할, 프로퍼티의 값은 부모요소에서 설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정, 컴포넌트 내부에서 변경하지 않음, 초기값 설정(defaultProps), 유효성 검사(popsTypes) 등을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사용 가능, 프로퍼티는 읽기 전용이고, 프로퍼티 변경은 컴포넌트 상태 변경을 함께 발생시킴.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이벤트 : 리액트의 이벤트는 HTML,JavaScript의 이벤트와 다름, onXxx의 형태로 이벤트 이름을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사용, 프로퍼티를 통해 지정.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5. Node.js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구글 크롬의 자바스크립트 엔진(V8 Engine)에 기반해 만들어진 서버사이드 프랫폼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Asynchronous I/O (비동기식), 이벤트 위주, 서비스(서버) 분야 IoT(임베디드시스템)분야에서 활용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전역 변수, 전역 함수, 전역 객체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전역 변수 : 프로그램 전체에서 사용할 수 있는 변수, __filename(경로명/파일명), __dirname(경로명)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전역 함수 : 선언하지 않고 사용할 수 있는 함수, setTimeout(), setInterval(), clearInterval()...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전역 객체 : 프로그램 전체에서 사용할 수 있는 객체, console, export, process... 선언 없이 사용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console 객체 : 표준화면에 간단한 디버깅 기능을 제공하는 객체 log(), error(), time(), trace()...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process 객체 : 프로세스의 종료를 제어하거나, 실행환경 정보를 제공하는 객체 exit(), uptime(), 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argv, env, arch, version...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exports 객체(-&gt;require()) : 모듈을 자바스크립트 프로그램 안으로 불러와서 기능을 확장하는 객체 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(2개 이상의 js파일), 프로그램을 개발할 때 모듈방식을 최대한 이용하여 재활용을 극대화 할 것.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기본 모듈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Node.js 프레임워크에서 기본적으로 제공하는 모듈들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os 모듈 : Node.js가 실행되는 서버 운영체제와 관련된 정보/기능을 제공하는 모듈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url 모듈 : URL 주소를 파싱하고 분석하는 기능을 제공하는 모듈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util 모듈 : 프로그래밍에서 필요한 유틸리티 기능을 제공하는 모듈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File System 모듈 : Directory/File I/O 기능을 제공하기 위한 모듈, 파일에서 읽기, 쓰기, 파일존재 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유무, mode/소유자 변경 등 동기/비동기 메소드 제공, 비동기 메소드는 파라미터로 callback 함수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가 반드시 포함됨. 기본적으로는 비동기식 I/O이며, 동기식 I/O기능도 제공하고 있음.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crypto 모듈 : 데이터 암호화 기능을 제공하는 모듈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이벤트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이벤트 기반의 비동기 프로그래밍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process.on() : 이벤트 등록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process.removeListener : 등록한 이벤트 핸들러를 제거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process.emit(’’) : 이벤트 강제 발생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HTTP 모듈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HTTP 모듈의 주요 객체 :  Server 객체, Response 객체, Request 객체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- Server 객체 : 원하는 서비스 처리를 할 수 있도록, 서버 생성/처리 기능을 제공하는 객체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const server = http.createServer( 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- Response 객체 : http 서버가 Client에게 응답할때 사용하는 객체 (http response 메시지)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const server = http.createServer( (request, response)=&gt;{ response.end(); } 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response.writeHead( 200, { ’Content-Type’ : ’text/html’ } )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숫자 의미 : Status codes for response  1XX : 조건부 응답, 2XX : 성공, 3XX: 리디렉션 완료, 4XX : 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요청 오류, 5XX : 서버 오류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MIME types : text, image, audio, video, applicatioin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Cookie : ‘Set-Cookie’:[ ‘abc = kkk, Expries = ‘ + date.toUTCString() ] Expires : 쿠키 유효기간 설정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- Request 객체 : request.method : 요청방식 반환 GET, POST 등, request.url : url 문자열 반환, 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request.headers.cookie : 쿠키 추출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외부 모듈 (확장 모듈)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3rd party vendor, 개인이 개발하여 제공하는 모듈, 다수의 프레임워크 유틸리티, 함수기능을 제공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npm을 이용한 설치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템플릿 모듈 : node.js 프레임 워크에서는 *.html 파일만 읽어서 제공 (정적인 페이지) jade(=pug), 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ejs 모듈은 HTML 문서에 JavaScript 코드를 넣을 수 있도록 해서, 동적인 웹 페이지를 생성하는 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모듈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supervisor 모듈 : 파일의 내용이 바뀌거나 서버가 비 정상적으로 종료되면 restart하는 기능을 제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공하는 모듈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Express 모듈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웹 애플리케이션을 http 모듈보다 더 간단하고, 더 빠르게 개발하게 해주는 외부 모듈,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express 모듈은 다양한 미들웨어들을 포함, 활용하여 쉽게 개발할 수 있음.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- use, router, morgan, static, cookie parser, body parser, express-session 등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const express = require( ’express’ )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ab/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//모듈 추출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const app = express()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ab/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//웹 서버 생성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app.use(...)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ab/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//웹 서버 사용, 처리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app.listen( port, function( ) )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ab/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//port 번호로 웹 서버 실행 localhost:port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- router 미들웨어 : 페이지 라우팅을 쉽게 구현해주는 모듈 -&gt; 큰 규모의 프로그램을 모듈화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- Cookie parser 미들웨어 : request 쿠키를 추출하는 미들웨어.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- Body parser 미들웨어 : POST request 데이터를 추출하는 미들웨어, request 객체에 body 속성이 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부여되어, http 메시지 body 부분의 내용을 가져올 수 있음.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- express-session 미들웨어 : 웹 애플리케이션에서 필요한 세션 정보를 서버에 저장하고 관리하는 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미들웨어, 쿠키정보가 사용자 PC에 저장되므로, 유출 가능성이 높아 보안이 문제되어 세션이 이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를 보완, 일반적으로 쿠키와 같이 사용됨.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app.use( session({ secret : ’secret key’, resave: false, saveUninitialized: true }));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sercet : 세션 id를 암호화 할때 사용하는 문자열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resave : 접속할때마다 세션 id를 발급할지 말지를 결정함. false = 하지말라, true = 해라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saveUninitialized : 처음 생성할때 초기화 하지 않음. (true) (세션 id를 사용 전까진 발급하지 말 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것)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Express Generator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애플리케이션의 골격(skeleton)을 신속하게 작성하도록 도와줌.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package.json 파일에 필요한 모듈 작성.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MVC 패턴에서 Controller 부분은 bin/www 파일에서 찾을 수 있음, View 부분은 views 디렉토리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에서 찾을 수 있음, route 디렉토리로 router 미들웨어 적용.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Socket.io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Node.js 기반의 소켓 통신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웹 소켓(Web socket) 방식 - 실시간 양방향 전송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- public 통신방식 : 자신을 포함한 broadcast 전송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- boradcast 통신방식 : 자신을 제외한 broadcast 전송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- private 통신방식 : 특정 클라이언트에 직접 전송</w:t>
      </w:r>
      <w:r>
        <w:br w:type="page"/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6. Phaser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  Photon Storm에서 만든 HTML5 게임을 만들기 위한 2D 게임 프레임 워크. Canvas와 WebGL 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렌더러를 내부적으로 사용.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4"/>
          <w:szCs w:val="24"/>
          <w:u w:val="single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4"/>
          <w:szCs w:val="24"/>
          <w:u w:val="single"/>
          <w:smallCaps w:val="0"/>
          <w:rFonts w:ascii="맑은 고딕" w:eastAsia="맑은 고딕" w:hAnsi="맑은 고딕" w:hint="default"/>
        </w:rPr>
        <w:t xml:space="preserve">Phaser 2.6.2 API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u w:val="none"/>
          <w:smallCaps w:val="0"/>
          <w:rFonts w:ascii="맑은 고딕" w:eastAsia="맑은 고딕" w:hAnsi="맑은 고딕" w:hint="default"/>
        </w:rPr>
        <w:autoSpaceDE w:val="1"/>
        <w:autoSpaceDN w:val="1"/>
      </w:pPr>
      <w:r>
        <w:rPr>
          <w:rStyle w:val="PO0"/>
          <w:spacing w:val="0"/>
          <w:b w:val="1"/>
          <w:color w:val="auto"/>
          <w:position w:val="0"/>
          <w:sz w:val="20"/>
          <w:szCs w:val="20"/>
          <w:u w:val="none"/>
          <w:smallCaps w:val="0"/>
          <w:rFonts w:ascii="맑은 고딕" w:eastAsia="맑은 고딕" w:hAnsi="맑은 고딕" w:hint="default"/>
        </w:rPr>
        <w:t>Via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u w:val="none"/>
          <w:smallCaps w:val="0"/>
          <w:rFonts w:ascii="맑은 고딕" w:eastAsia="맑은 고딕" w:hAnsi="맑은 고딕" w:hint="default"/>
        </w:rPr>
        <w:t xml:space="preserve"> : 클래스가 이 항목이 있는 경우 신속하게 로컬참조를 통해 접근 가능, ex) this.camera ,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u w:val="none"/>
          <w:smallCaps w:val="0"/>
          <w:rFonts w:ascii="맑은 고딕" w:eastAsia="맑은 고딕" w:hAnsi="맑은 고딕" w:hint="default"/>
        </w:rPr>
        <w:t xml:space="preserve">game.camera 게임이 전역적으로 정의 된 경우 카메라를 제어할 수 있다.</w:t>
      </w:r>
    </w:p>
    <w:tbl>
      <w:tblID w:val="0"/>
      <w:tblPr>
        <w:tblStyle w:val="PO38"/>
        <w:tblW w:w="9024" w:type="dxa"/>
        <w:tblLook w:val="0004A0" w:firstRow="1" w:lastRow="0" w:firstColumn="1" w:lastColumn="0" w:noHBand="0" w:noVBand="1"/>
        <w:shd w:val="clear"/>
      </w:tblPr>
      <w:tblGrid>
        <w:gridCol w:w="1773"/>
        <w:gridCol w:w="1230"/>
        <w:gridCol w:w="6021"/>
      </w:tblGrid>
      <w:tr>
        <w:trPr>
          <w:hidden w:val="0"/>
        </w:trPr>
        <w:tc>
          <w:tcPr>
            <w:tcW w:type="dxa" w:w="1773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Class</w:t>
            </w:r>
          </w:p>
        </w:tc>
        <w:tc>
          <w:tcPr>
            <w:tcW w:type="dxa" w:w="1230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Via</w:t>
            </w:r>
          </w:p>
        </w:tc>
        <w:tc>
          <w:tcPr>
            <w:tcW w:type="dxa" w:w="6021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Description</w:t>
            </w:r>
          </w:p>
        </w:tc>
      </w:tr>
      <w:tr>
        <w:trPr>
          <w:hidden w:val="0"/>
        </w:trPr>
        <w:tc>
          <w:tcPr>
            <w:tcW w:type="dxa" w:w="177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Game</w:t>
            </w:r>
          </w:p>
        </w:tc>
        <w:tc>
          <w:tcPr>
            <w:tcW w:type="dxa" w:w="123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game</w:t>
            </w:r>
          </w:p>
        </w:tc>
        <w:tc>
          <w:tcPr>
            <w:tcW w:type="dxa" w:w="602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부팅, 서브 시스템 생성, 로직 실행 및 루프 렌더링을 관찰.</w:t>
            </w:r>
          </w:p>
        </w:tc>
      </w:tr>
      <w:tr>
        <w:trPr>
          <w:hidden w:val="0"/>
        </w:trPr>
        <w:tc>
          <w:tcPr>
            <w:tcW w:type="dxa" w:w="177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World</w:t>
            </w:r>
          </w:p>
        </w:tc>
        <w:tc>
          <w:tcPr>
            <w:tcW w:type="dxa" w:w="123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world</w:t>
            </w:r>
          </w:p>
        </w:tc>
        <w:tc>
          <w:tcPr>
            <w:tcW w:type="dxa" w:w="602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모든 게임 객체가 있는 게임 월드.</w:t>
            </w:r>
          </w:p>
        </w:tc>
      </w:tr>
      <w:tr>
        <w:trPr>
          <w:hidden w:val="0"/>
        </w:trPr>
        <w:tc>
          <w:tcPr>
            <w:tcW w:type="dxa" w:w="177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Camera</w:t>
            </w:r>
          </w:p>
        </w:tc>
        <w:tc>
          <w:tcPr>
            <w:tcW w:type="dxa" w:w="123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camera</w:t>
            </w:r>
          </w:p>
        </w:tc>
        <w:tc>
          <w:tcPr>
            <w:tcW w:type="dxa" w:w="602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게임 월드에서의 카메라 뷰</w:t>
            </w:r>
          </w:p>
        </w:tc>
      </w:tr>
      <w:tr>
        <w:trPr>
          <w:hidden w:val="0"/>
        </w:trPr>
        <w:tc>
          <w:tcPr>
            <w:tcW w:type="dxa" w:w="177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Stage</w:t>
            </w:r>
          </w:p>
        </w:tc>
        <w:tc>
          <w:tcPr>
            <w:tcW w:type="dxa" w:w="123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stage</w:t>
            </w:r>
          </w:p>
        </w:tc>
        <w:tc>
          <w:tcPr>
            <w:tcW w:type="dxa" w:w="602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루트 디스플레이 객체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Game States</w:t>
      </w:r>
    </w:p>
    <w:tbl>
      <w:tblID w:val="0"/>
      <w:tblPr>
        <w:tblStyle w:val="PO38"/>
        <w:tblW w:w="9024" w:type="dxa"/>
        <w:tblLook w:val="0004A0" w:firstRow="1" w:lastRow="0" w:firstColumn="1" w:lastColumn="0" w:noHBand="0" w:noVBand="1"/>
        <w:shd w:val="clear"/>
      </w:tblPr>
      <w:tblGrid>
        <w:gridCol w:w="1773"/>
        <w:gridCol w:w="1230"/>
        <w:gridCol w:w="6021"/>
      </w:tblGrid>
      <w:tr>
        <w:trPr>
          <w:hidden w:val="0"/>
        </w:trPr>
        <w:tc>
          <w:tcPr>
            <w:tcW w:type="dxa" w:w="1773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Class</w:t>
            </w:r>
          </w:p>
        </w:tc>
        <w:tc>
          <w:tcPr>
            <w:tcW w:type="dxa" w:w="1230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Via</w:t>
            </w:r>
          </w:p>
        </w:tc>
        <w:tc>
          <w:tcPr>
            <w:tcW w:type="dxa" w:w="6021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Description</w:t>
            </w:r>
          </w:p>
        </w:tc>
      </w:tr>
      <w:tr>
        <w:trPr>
          <w:hidden w:val="0"/>
        </w:trPr>
        <w:tc>
          <w:tcPr>
            <w:tcW w:type="dxa" w:w="177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StateManager</w:t>
            </w:r>
          </w:p>
        </w:tc>
        <w:tc>
          <w:tcPr>
            <w:tcW w:type="dxa" w:w="123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state</w:t>
            </w:r>
          </w:p>
        </w:tc>
        <w:tc>
          <w:tcPr>
            <w:tcW w:type="dxa" w:w="602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게임 상태를 생성, 관리 및 교환.</w:t>
            </w:r>
          </w:p>
        </w:tc>
      </w:tr>
      <w:tr>
        <w:trPr>
          <w:hidden w:val="0"/>
        </w:trPr>
        <w:tc>
          <w:tcPr>
            <w:tcW w:type="dxa" w:w="177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State</w:t>
            </w:r>
          </w:p>
        </w:tc>
        <w:tc>
          <w:tcPr>
            <w:tcW w:type="dxa" w:w="123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2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Loader</w:t>
      </w:r>
    </w:p>
    <w:tbl>
      <w:tblID w:val="0"/>
      <w:tblPr>
        <w:tblStyle w:val="PO38"/>
        <w:tblW w:w="9024" w:type="dxa"/>
        <w:tblLook w:val="0004A0" w:firstRow="1" w:lastRow="0" w:firstColumn="1" w:lastColumn="0" w:noHBand="0" w:noVBand="1"/>
        <w:shd w:val="clear"/>
      </w:tblPr>
      <w:tblGrid>
        <w:gridCol w:w="1773"/>
        <w:gridCol w:w="1230"/>
        <w:gridCol w:w="6021"/>
      </w:tblGrid>
      <w:tr>
        <w:trPr>
          <w:hidden w:val="0"/>
        </w:trPr>
        <w:tc>
          <w:tcPr>
            <w:tcW w:type="dxa" w:w="1773"/>
            <w:vAlign w:val="center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Class</w:t>
            </w:r>
          </w:p>
        </w:tc>
        <w:tc>
          <w:tcPr>
            <w:tcW w:type="dxa" w:w="1230"/>
            <w:vAlign w:val="center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Via</w:t>
            </w:r>
          </w:p>
        </w:tc>
        <w:tc>
          <w:tcPr>
            <w:tcW w:type="dxa" w:w="6021"/>
            <w:vAlign w:val="center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Description</w:t>
            </w:r>
          </w:p>
        </w:tc>
      </w:tr>
      <w:tr>
        <w:trPr>
          <w:hidden w:val="0"/>
        </w:trPr>
        <w:tc>
          <w:tcPr>
            <w:tcW w:type="dxa" w:w="1773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Cache</w:t>
            </w:r>
          </w:p>
        </w:tc>
        <w:tc>
          <w:tcPr>
            <w:tcW w:type="dxa" w:w="123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cache</w:t>
            </w:r>
          </w:p>
        </w:tc>
        <w:tc>
          <w:tcPr>
            <w:tcW w:type="dxa" w:w="6021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캐시는 로드된 모든 에셋이 저장되고 검색되는 곳</w:t>
            </w:r>
          </w:p>
        </w:tc>
      </w:tr>
      <w:tr>
        <w:trPr>
          <w:hidden w:val="0"/>
        </w:trPr>
        <w:tc>
          <w:tcPr>
            <w:tcW w:type="dxa" w:w="1773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Loader</w:t>
            </w:r>
          </w:p>
        </w:tc>
        <w:tc>
          <w:tcPr>
            <w:tcW w:type="dxa" w:w="123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load</w:t>
            </w:r>
          </w:p>
        </w:tc>
        <w:tc>
          <w:tcPr>
            <w:tcW w:type="dxa" w:w="6021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모든 외부 에셋 타입(이미지, 오디오, json, xml, txt)를 로드하고 </w:t>
            </w: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이를 캐시에 추가</w:t>
            </w:r>
          </w:p>
        </w:tc>
      </w:tr>
      <w:tr>
        <w:trPr>
          <w:hidden w:val="0"/>
        </w:trPr>
        <w:tc>
          <w:tcPr>
            <w:tcW w:type="dxa" w:w="1773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LoaderParser</w:t>
            </w:r>
          </w:p>
        </w:tc>
        <w:tc>
          <w:tcPr>
            <w:tcW w:type="dxa" w:w="123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21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복잡한 에셋 유형의 구문 분석을 처리하기 위해 Loader에서 </w:t>
            </w: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사용하는 정적 클래스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Game Scaling</w:t>
      </w:r>
    </w:p>
    <w:tbl>
      <w:tblID w:val="0"/>
      <w:tblPr>
        <w:tblStyle w:val="PO38"/>
        <w:tblW w:w="9024" w:type="dxa"/>
        <w:tblLook w:val="0004A0" w:firstRow="1" w:lastRow="0" w:firstColumn="1" w:lastColumn="0" w:noHBand="0" w:noVBand="1"/>
        <w:shd w:val="clear"/>
      </w:tblPr>
      <w:tblGrid>
        <w:gridCol w:w="1773"/>
        <w:gridCol w:w="1230"/>
        <w:gridCol w:w="6021"/>
      </w:tblGrid>
      <w:tr>
        <w:trPr>
          <w:hidden w:val="0"/>
        </w:trPr>
        <w:tc>
          <w:tcPr>
            <w:tcW w:type="dxa" w:w="1773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Class</w:t>
            </w:r>
          </w:p>
        </w:tc>
        <w:tc>
          <w:tcPr>
            <w:tcW w:type="dxa" w:w="1230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Via</w:t>
            </w:r>
          </w:p>
        </w:tc>
        <w:tc>
          <w:tcPr>
            <w:tcW w:type="dxa" w:w="6021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Description</w:t>
            </w:r>
          </w:p>
        </w:tc>
      </w:tr>
      <w:tr>
        <w:trPr>
          <w:hidden w:val="0"/>
        </w:trPr>
        <w:tc>
          <w:tcPr>
            <w:tcW w:type="dxa" w:w="177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ScaleManager</w:t>
            </w:r>
          </w:p>
        </w:tc>
        <w:tc>
          <w:tcPr>
            <w:tcW w:type="dxa" w:w="123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scale</w:t>
            </w:r>
          </w:p>
        </w:tc>
        <w:tc>
          <w:tcPr>
            <w:tcW w:type="dxa" w:w="602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여러 기기에서 게임의 크기 조정 및 관리</w:t>
            </w:r>
          </w:p>
        </w:tc>
      </w:tr>
      <w:tr>
        <w:trPr>
          <w:hidden w:val="0"/>
        </w:trPr>
        <w:tc>
          <w:tcPr>
            <w:tcW w:type="dxa" w:w="177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FlexGrid</w:t>
            </w:r>
          </w:p>
        </w:tc>
        <w:tc>
          <w:tcPr>
            <w:tcW w:type="dxa" w:w="123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scale.grid</w:t>
            </w:r>
          </w:p>
        </w:tc>
        <w:tc>
          <w:tcPr>
            <w:tcW w:type="dxa" w:w="602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반응형 레이아웃 그리드</w:t>
            </w:r>
          </w:p>
        </w:tc>
      </w:tr>
      <w:tr>
        <w:trPr>
          <w:hidden w:val="0"/>
        </w:trPr>
        <w:tc>
          <w:tcPr>
            <w:tcW w:type="dxa" w:w="177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FlexLayer</w:t>
            </w:r>
          </w:p>
        </w:tc>
        <w:tc>
          <w:tcPr>
            <w:tcW w:type="dxa" w:w="123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2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응답성 있는 그리드 레이어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Signals</w:t>
      </w:r>
    </w:p>
    <w:tbl>
      <w:tblID w:val="0"/>
      <w:tblPr>
        <w:tblStyle w:val="PO38"/>
        <w:tblW w:w="9024" w:type="dxa"/>
        <w:tblLook w:val="0004A0" w:firstRow="1" w:lastRow="0" w:firstColumn="1" w:lastColumn="0" w:noHBand="0" w:noVBand="1"/>
        <w:shd w:val="clear"/>
      </w:tblPr>
      <w:tblGrid>
        <w:gridCol w:w="3003"/>
        <w:gridCol w:w="6021"/>
      </w:tblGrid>
      <w:tr>
        <w:trPr>
          <w:trHeight w:hRule="atleast" w:val="356"/>
          <w:hidden w:val="0"/>
        </w:trPr>
        <w:tc>
          <w:tcPr>
            <w:tcW w:type="dxa" w:w="3003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Class</w:t>
            </w:r>
          </w:p>
        </w:tc>
        <w:tc>
          <w:tcPr>
            <w:tcW w:type="dxa" w:w="6021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Description</w:t>
            </w:r>
          </w:p>
        </w:tc>
      </w:tr>
      <w:tr>
        <w:trPr>
          <w:trHeight w:hRule="atleast" w:val="356"/>
          <w:hidden w:val="0"/>
        </w:trPr>
        <w:tc>
          <w:tcPr>
            <w:tcW w:type="dxa" w:w="3003"/>
            <w:vAlign w:val="top"/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Signal</w:t>
            </w:r>
          </w:p>
        </w:tc>
        <w:tc>
          <w:tcPr>
            <w:tcW w:type="dxa" w:w="602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신호는 Phasers 내부 이벤트 시스템</w:t>
            </w:r>
          </w:p>
        </w:tc>
      </w:tr>
      <w:tr>
        <w:trPr>
          <w:trHeight w:hRule="atleast" w:val="356"/>
          <w:hidden w:val="0"/>
        </w:trPr>
        <w:tc>
          <w:tcPr>
            <w:tcW w:type="dxa" w:w="3003"/>
            <w:vAlign w:val="top"/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SignalBinding</w:t>
            </w:r>
          </w:p>
        </w:tc>
        <w:tc>
          <w:tcPr>
            <w:tcW w:type="dxa" w:w="602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Signal에 바인딩 된 콜벡을 관리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Plugins</w:t>
      </w:r>
    </w:p>
    <w:tbl>
      <w:tblID w:val="0"/>
      <w:tblPr>
        <w:tblStyle w:val="PO38"/>
        <w:tblW w:w="9024" w:type="dxa"/>
        <w:tblLook w:val="0004A0" w:firstRow="1" w:lastRow="0" w:firstColumn="1" w:lastColumn="0" w:noHBand="0" w:noVBand="1"/>
        <w:shd w:val="clear"/>
      </w:tblPr>
      <w:tblGrid>
        <w:gridCol w:w="1773"/>
        <w:gridCol w:w="1230"/>
        <w:gridCol w:w="6021"/>
      </w:tblGrid>
      <w:tr>
        <w:trPr>
          <w:hidden w:val="0"/>
        </w:trPr>
        <w:tc>
          <w:tcPr>
            <w:tcW w:type="dxa" w:w="1773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Class</w:t>
            </w:r>
          </w:p>
        </w:tc>
        <w:tc>
          <w:tcPr>
            <w:tcW w:type="dxa" w:w="1230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Via</w:t>
            </w:r>
          </w:p>
        </w:tc>
        <w:tc>
          <w:tcPr>
            <w:tcW w:type="dxa" w:w="6021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Description</w:t>
            </w:r>
          </w:p>
        </w:tc>
      </w:tr>
      <w:tr>
        <w:trPr>
          <w:hidden w:val="0"/>
        </w:trPr>
        <w:tc>
          <w:tcPr>
            <w:tcW w:type="dxa" w:w="177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PluginManager</w:t>
            </w:r>
          </w:p>
        </w:tc>
        <w:tc>
          <w:tcPr>
            <w:tcW w:type="dxa" w:w="123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plugins</w:t>
            </w:r>
          </w:p>
        </w:tc>
        <w:tc>
          <w:tcPr>
            <w:tcW w:type="dxa" w:w="602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플러그인을 설치, 업데이트 및 파괴</w:t>
            </w:r>
          </w:p>
        </w:tc>
      </w:tr>
      <w:tr>
        <w:trPr>
          <w:hidden w:val="0"/>
        </w:trPr>
        <w:tc>
          <w:tcPr>
            <w:tcW w:type="dxa" w:w="177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Plugin</w:t>
            </w:r>
          </w:p>
        </w:tc>
        <w:tc>
          <w:tcPr>
            <w:tcW w:type="dxa" w:w="123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2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확장할 수 있는 기본 Plugin 객체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Game Objects</w:t>
      </w:r>
    </w:p>
    <w:tbl>
      <w:tblID w:val="0"/>
      <w:tblPr>
        <w:tblStyle w:val="PO38"/>
        <w:tblW w:w="9024" w:type="dxa"/>
        <w:tblLook w:val="0004A0" w:firstRow="1" w:lastRow="0" w:firstColumn="1" w:lastColumn="0" w:noHBand="0" w:noVBand="1"/>
        <w:shd w:val="clear"/>
      </w:tblPr>
      <w:tblGrid>
        <w:gridCol w:w="2148"/>
        <w:gridCol w:w="1470"/>
        <w:gridCol w:w="5406"/>
      </w:tblGrid>
      <w:tr>
        <w:trPr>
          <w:hidden w:val="0"/>
        </w:trPr>
        <w:tc>
          <w:tcPr>
            <w:tcW w:type="dxa" w:w="2148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Class</w:t>
            </w:r>
          </w:p>
        </w:tc>
        <w:tc>
          <w:tcPr>
            <w:tcW w:type="dxa" w:w="1470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Via</w:t>
            </w:r>
          </w:p>
        </w:tc>
        <w:tc>
          <w:tcPr>
            <w:tcW w:type="dxa" w:w="5406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Description</w:t>
            </w:r>
          </w:p>
        </w:tc>
      </w:tr>
      <w:tr>
        <w:trPr>
          <w:hidden w:val="0"/>
        </w:trPr>
        <w:tc>
          <w:tcPr>
            <w:tcW w:type="dxa" w:w="2148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GameObjectFactory</w:t>
            </w:r>
          </w:p>
        </w:tc>
        <w:tc>
          <w:tcPr>
            <w:tcW w:type="dxa" w:w="147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add</w:t>
            </w:r>
          </w:p>
        </w:tc>
        <w:tc>
          <w:tcPr>
            <w:tcW w:type="dxa" w:w="540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Phaser Game Objects를 생성하고 Game World에 추가 </w:t>
            </w: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할 수 있는 도우미 클래스</w:t>
            </w:r>
          </w:p>
        </w:tc>
      </w:tr>
      <w:tr>
        <w:trPr>
          <w:hidden w:val="0"/>
        </w:trPr>
        <w:tc>
          <w:tcPr>
            <w:tcW w:type="dxa" w:w="2148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GameObjectCreator</w:t>
            </w:r>
          </w:p>
        </w:tc>
        <w:tc>
          <w:tcPr>
            <w:tcW w:type="dxa" w:w="147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make</w:t>
            </w:r>
          </w:p>
        </w:tc>
        <w:tc>
          <w:tcPr>
            <w:tcW w:type="dxa" w:w="540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Phaser Game Object를 생성하고 반환할 수 있는 도우</w:t>
            </w: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미 클래스</w:t>
            </w:r>
          </w:p>
        </w:tc>
      </w:tr>
      <w:tr>
        <w:trPr>
          <w:hidden w:val="0"/>
        </w:trPr>
        <w:tc>
          <w:tcPr>
            <w:tcW w:type="dxa" w:w="2148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Group</w:t>
            </w:r>
          </w:p>
        </w:tc>
        <w:tc>
          <w:tcPr>
            <w:tcW w:type="dxa" w:w="147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540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Group에는 여러 게임 객체가 포함될 수 있으며 검색, </w:t>
            </w: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정렬, 호출, 업데이트 및 필터링 기능이 있음.</w:t>
            </w:r>
          </w:p>
        </w:tc>
      </w:tr>
      <w:tr>
        <w:trPr>
          <w:hidden w:val="0"/>
        </w:trPr>
        <w:tc>
          <w:tcPr>
            <w:tcW w:type="dxa" w:w="2148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InputHandler</w:t>
            </w:r>
          </w:p>
        </w:tc>
        <w:tc>
          <w:tcPr>
            <w:tcW w:type="dxa" w:w="147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object.input</w:t>
            </w:r>
          </w:p>
        </w:tc>
        <w:tc>
          <w:tcPr>
            <w:tcW w:type="dxa" w:w="540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Game Object가 입력이 가능한 경우 이 클래스는 클릭 </w:t>
            </w: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및 드래그를 포함하여 모든 입력관련 이벤트 제어</w:t>
            </w:r>
          </w:p>
        </w:tc>
      </w:tr>
      <w:tr>
        <w:trPr>
          <w:hidden w:val="0"/>
        </w:trPr>
        <w:tc>
          <w:tcPr>
            <w:tcW w:type="dxa" w:w="2148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Events</w:t>
            </w:r>
          </w:p>
        </w:tc>
        <w:tc>
          <w:tcPr>
            <w:tcW w:type="dxa" w:w="147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object.events</w:t>
            </w:r>
          </w:p>
        </w:tc>
        <w:tc>
          <w:tcPr>
            <w:tcW w:type="dxa" w:w="540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모든 게임 객체 레벨 이벤트</w:t>
            </w:r>
          </w:p>
        </w:tc>
      </w:tr>
      <w:tr>
        <w:trPr>
          <w:hidden w:val="0"/>
        </w:trPr>
        <w:tc>
          <w:tcPr>
            <w:tcW w:type="dxa" w:w="2148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Create</w:t>
            </w:r>
          </w:p>
        </w:tc>
        <w:tc>
          <w:tcPr>
            <w:tcW w:type="dxa" w:w="147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create</w:t>
            </w:r>
          </w:p>
        </w:tc>
        <w:tc>
          <w:tcPr>
            <w:tcW w:type="dxa" w:w="540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동적 스프라이트 및 텍스처 생성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Display</w:t>
      </w:r>
    </w:p>
    <w:tbl>
      <w:tblID w:val="0"/>
      <w:tblPr>
        <w:tblStyle w:val="PO38"/>
        <w:tblW w:w="9024" w:type="dxa"/>
        <w:tblLook w:val="0004A0" w:firstRow="1" w:lastRow="0" w:firstColumn="1" w:lastColumn="0" w:noHBand="0" w:noVBand="1"/>
        <w:shd w:val="clear"/>
      </w:tblPr>
      <w:tblGrid>
        <w:gridCol w:w="1623"/>
        <w:gridCol w:w="7401"/>
      </w:tblGrid>
      <w:tr>
        <w:trPr>
          <w:hidden w:val="0"/>
        </w:trPr>
        <w:tc>
          <w:tcPr>
            <w:tcW w:type="dxa" w:w="1623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Class</w:t>
            </w:r>
          </w:p>
        </w:tc>
        <w:tc>
          <w:tcPr>
            <w:tcW w:type="dxa" w:w="7401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Description</w:t>
            </w:r>
          </w:p>
        </w:tc>
      </w:tr>
      <w:tr>
        <w:trPr>
          <w:hidden w:val="0"/>
        </w:trPr>
        <w:tc>
          <w:tcPr>
            <w:tcW w:type="dxa" w:w="1623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Sprite</w:t>
            </w:r>
          </w:p>
        </w:tc>
        <w:tc>
          <w:tcPr>
            <w:tcW w:type="dxa" w:w="7401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텍스처, 애니메이션, 입력 이벤트 및 물리학을 실행 할 수 있는 게임 객체</w:t>
            </w:r>
          </w:p>
        </w:tc>
      </w:tr>
      <w:tr>
        <w:trPr>
          <w:hidden w:val="0"/>
        </w:trPr>
        <w:tc>
          <w:tcPr>
            <w:tcW w:type="dxa" w:w="1623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Image</w:t>
            </w:r>
          </w:p>
        </w:tc>
        <w:tc>
          <w:tcPr>
            <w:tcW w:type="dxa" w:w="7401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질감과 입력이 있지만 물리적 또는 애니메이션 처리기가 없는 경량의 게임 </w:t>
            </w: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객체</w:t>
            </w:r>
          </w:p>
        </w:tc>
      </w:tr>
      <w:tr>
        <w:trPr>
          <w:hidden w:val="0"/>
        </w:trPr>
        <w:tc>
          <w:tcPr>
            <w:tcW w:type="dxa" w:w="1623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TitleSprite</w:t>
            </w:r>
          </w:p>
        </w:tc>
        <w:tc>
          <w:tcPr>
            <w:tcW w:type="dxa" w:w="7401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반복 텍스처가 스크롤 되고 스케일 될 수 있는 게임 객체</w:t>
            </w:r>
          </w:p>
        </w:tc>
      </w:tr>
      <w:tr>
        <w:trPr>
          <w:hidden w:val="0"/>
        </w:trPr>
        <w:tc>
          <w:tcPr>
            <w:tcW w:type="dxa" w:w="1623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Button</w:t>
            </w:r>
          </w:p>
        </w:tc>
        <w:tc>
          <w:tcPr>
            <w:tcW w:type="dxa" w:w="7401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도우미 메서드 및 이벤트가 있는 이미지 게임객체로 UI 버튼으로 바꿈</w:t>
            </w:r>
          </w:p>
        </w:tc>
      </w:tr>
      <w:tr>
        <w:trPr>
          <w:hidden w:val="0"/>
        </w:trPr>
        <w:tc>
          <w:tcPr>
            <w:tcW w:type="dxa" w:w="1623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SpriteBatch</w:t>
            </w:r>
          </w:p>
        </w:tc>
        <w:tc>
          <w:tcPr>
            <w:tcW w:type="dxa" w:w="7401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 커스텀 Sprite 배치. 동일한 텍스처를 공유하는 여러 Sprite를 훨씬 빠르게 </w:t>
            </w: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렌더링 가능.</w:t>
            </w:r>
          </w:p>
        </w:tc>
      </w:tr>
      <w:tr>
        <w:trPr>
          <w:hidden w:val="0"/>
        </w:trPr>
        <w:tc>
          <w:tcPr>
            <w:tcW w:type="dxa" w:w="1623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Rope</w:t>
            </w:r>
          </w:p>
        </w:tc>
        <w:tc>
          <w:tcPr>
            <w:tcW w:type="dxa" w:w="7401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strip-based 텍스처를 가진 결합된 게임 객체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freight-sans-pr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ucida Consol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onospace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1671141.png"></Relationship><Relationship Id="rId6" Type="http://schemas.openxmlformats.org/officeDocument/2006/relationships/hyperlink" Target="https://sass-lang.com/" TargetMode="External"></Relationship><Relationship Id="rId7" Type="http://schemas.openxmlformats.org/officeDocument/2006/relationships/image" Target="media/fImage6445148467.png"></Relationship><Relationship Id="rId8" Type="http://schemas.openxmlformats.org/officeDocument/2006/relationships/image" Target="media/fImage8066156334.png"></Relationship><Relationship Id="rId9" Type="http://schemas.openxmlformats.org/officeDocument/2006/relationships/image" Target="media/fImage5911206500.png"></Relationship><Relationship Id="rId10" Type="http://schemas.openxmlformats.org/officeDocument/2006/relationships/image" Target="media/fImage5953219169.png"></Relationship><Relationship Id="rId11" Type="http://schemas.openxmlformats.org/officeDocument/2006/relationships/image" Target="media/fImage3248225724.png"></Relationship><Relationship Id="rId12" Type="http://schemas.openxmlformats.org/officeDocument/2006/relationships/image" Target="media/fImage3197231478.png"></Relationship><Relationship Id="rId13" Type="http://schemas.openxmlformats.org/officeDocument/2006/relationships/image" Target="media/fImage7404249358.png"></Relationship><Relationship Id="rId14" Type="http://schemas.openxmlformats.org/officeDocument/2006/relationships/image" Target="media/fImage5415266962.png"></Relationship><Relationship Id="rId15" Type="http://schemas.openxmlformats.org/officeDocument/2006/relationships/image" Target="media/fImage12895274464.png"></Relationship><Relationship Id="rId16" Type="http://schemas.openxmlformats.org/officeDocument/2006/relationships/image" Target="media/fImage8050295705.png"></Relationship><Relationship Id="rId17" Type="http://schemas.openxmlformats.org/officeDocument/2006/relationships/image" Target="media/fImage6212318145.png"></Relationship><Relationship Id="rId18" Type="http://schemas.openxmlformats.org/officeDocument/2006/relationships/image" Target="media/fImage4050333281.png"></Relationship><Relationship Id="rId19" Type="http://schemas.openxmlformats.org/officeDocument/2006/relationships/image" Target="media/fImage9019346827.png"></Relationship><Relationship Id="rId20" Type="http://schemas.openxmlformats.org/officeDocument/2006/relationships/image" Target="media/fImage7832359961.png"></Relationship><Relationship Id="rId21" Type="http://schemas.openxmlformats.org/officeDocument/2006/relationships/image" Target="media/fImage979838491.png"></Relationship><Relationship Id="rId22" Type="http://schemas.openxmlformats.org/officeDocument/2006/relationships/image" Target="media/fImage11635392995.png"></Relationship><Relationship Id="rId23" Type="http://schemas.openxmlformats.org/officeDocument/2006/relationships/image" Target="media/fImage12411411942.png"></Relationship><Relationship Id="rId24" Type="http://schemas.openxmlformats.org/officeDocument/2006/relationships/image" Target="media/fImage11620424827.png"></Relationship><Relationship Id="rId25" Type="http://schemas.openxmlformats.org/officeDocument/2006/relationships/image" Target="media/fImage494905041.png"></Relationship><Relationship Id="rId2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22</Pages>
  <Paragraphs>0</Paragraphs>
  <Words>1642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food8123</dc:creator>
  <cp:lastModifiedBy/>
</cp:coreProperties>
</file>