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120" w:after="120"/>
        <w:jc w:val="left"/>
        <w:rPr/>
      </w:pPr>
      <w:r>
        <w:rPr/>
        <w:t>Week 1</w:t>
      </w:r>
    </w:p>
    <w:p>
      <w:pPr>
        <w:pStyle w:val="Normal"/>
        <w:spacing w:before="120" w:after="120"/>
        <w:jc w:val="left"/>
        <w:rPr/>
      </w:pPr>
      <w:r>
        <w:rPr/>
      </w:r>
    </w:p>
    <w:p>
      <w:pPr>
        <w:pStyle w:val="Normal"/>
        <w:spacing w:before="120" w:after="120"/>
        <w:jc w:val="left"/>
        <w:rPr/>
      </w:pPr>
      <w:r>
        <w:rPr/>
        <w:t>Introduction to HCI (HCI 3.1, DUI 1)</w:t>
      </w:r>
    </w:p>
    <w:p>
      <w:pPr>
        <w:pStyle w:val="Normal"/>
        <w:spacing w:before="120" w:after="120"/>
        <w:jc w:val="left"/>
        <w:rPr/>
      </w:pPr>
      <w:r>
        <w:rPr/>
        <w:t>HCI Applications in Industry</w:t>
      </w:r>
    </w:p>
    <w:p>
      <w:pPr>
        <w:pStyle w:val="Normal"/>
        <w:spacing w:before="120" w:after="120"/>
        <w:jc w:val="left"/>
        <w:rPr/>
      </w:pPr>
      <w:r>
        <w:rPr/>
        <w:t>Job outlook in Pakistan in Pakistan and beyond</w:t>
      </w:r>
    </w:p>
    <w:p>
      <w:pPr>
        <w:pStyle w:val="Normal"/>
        <w:spacing w:before="120" w:after="120"/>
        <w:jc w:val="left"/>
        <w:rPr/>
      </w:pPr>
      <w:r>
        <w:rPr/>
        <w:t>HCI professional societies</w:t>
      </w:r>
    </w:p>
    <w:p>
      <w:pPr>
        <w:pStyle w:val="Normal"/>
        <w:spacing w:before="120" w:after="120"/>
        <w:jc w:val="left"/>
        <w:rPr/>
      </w:pPr>
      <w:r>
        <w:rPr/>
        <w:t>Social and Crowd Computing</w:t>
      </w:r>
    </w:p>
    <w:p>
      <w:pPr>
        <w:pStyle w:val="Normal"/>
        <w:spacing w:before="120" w:after="120"/>
        <w:jc w:val="left"/>
        <w:rPr/>
      </w:pPr>
      <w:r>
        <w:rPr/>
        <w:t>Human sensation (HCI 1)</w:t>
      </w:r>
    </w:p>
    <w:p>
      <w:pPr>
        <w:pStyle w:val="Normal"/>
        <w:spacing w:before="120" w:after="120"/>
        <w:jc w:val="left"/>
        <w:rPr/>
      </w:pPr>
      <w:r>
        <w:rPr/>
        <w:t>Human perception (HCI 1)</w:t>
      </w:r>
    </w:p>
    <w:p>
      <w:pPr>
        <w:pStyle w:val="Normal"/>
        <w:spacing w:before="120" w:after="120"/>
        <w:jc w:val="left"/>
        <w:rPr/>
      </w:pPr>
      <w:r>
        <w:rPr/>
        <w:t>Human cognition (HCI 1)</w:t>
      </w:r>
    </w:p>
    <w:p>
      <w:pPr>
        <w:pStyle w:val="Normal"/>
        <w:spacing w:before="120" w:after="120"/>
        <w:jc w:val="left"/>
        <w:rPr/>
      </w:pPr>
      <w:r>
        <w:rPr/>
        <w:t>Philosophy of mind (HCI 1.4)</w:t>
      </w:r>
    </w:p>
    <w:p>
      <w:pPr>
        <w:pStyle w:val="Normal"/>
        <w:spacing w:before="120" w:after="120"/>
        <w:jc w:val="left"/>
        <w:rPr/>
      </w:pPr>
      <w:r>
        <w:rPr/>
      </w:r>
    </w:p>
    <w:p>
      <w:pPr>
        <w:pStyle w:val="Normal"/>
        <w:spacing w:before="120" w:after="120"/>
        <w:jc w:val="left"/>
        <w:rPr/>
      </w:pPr>
      <w:r>
        <w:rPr/>
        <w:t>Week 2</w:t>
      </w:r>
    </w:p>
    <w:p>
      <w:pPr>
        <w:pStyle w:val="Normal"/>
        <w:spacing w:before="120" w:after="120"/>
        <w:jc w:val="left"/>
        <w:rPr/>
      </w:pPr>
      <w:r>
        <w:rPr/>
        <w:t>Design Tools Overview (Balsamiq, Figma, AdobeXD, Sketch, Axure RP, MockFlow, InVision, Lucidchart, Justinmind, SketchFlow (Microsoft Expression Blend))</w:t>
      </w:r>
    </w:p>
    <w:p>
      <w:pPr>
        <w:pStyle w:val="Normal"/>
        <w:spacing w:before="120" w:after="120"/>
        <w:jc w:val="left"/>
        <w:rPr/>
      </w:pPr>
      <w:r>
        <w:rPr/>
        <w:t>Details of Figma</w:t>
      </w:r>
    </w:p>
    <w:p>
      <w:pPr>
        <w:pStyle w:val="Normal"/>
        <w:spacing w:before="120" w:after="120"/>
        <w:jc w:val="left"/>
        <w:rPr/>
      </w:pPr>
      <w:r>
        <w:rPr/>
      </w:r>
    </w:p>
    <w:p>
      <w:pPr>
        <w:pStyle w:val="Normal"/>
        <w:spacing w:before="120" w:after="120"/>
        <w:jc w:val="left"/>
        <w:rPr/>
      </w:pPr>
      <w:r>
        <w:rPr/>
        <w:t>Week 3</w:t>
      </w:r>
    </w:p>
    <w:p>
      <w:pPr>
        <w:pStyle w:val="Normal"/>
        <w:spacing w:before="120" w:after="120"/>
        <w:jc w:val="left"/>
        <w:rPr/>
      </w:pPr>
      <w:r>
        <w:rPr/>
        <w:t>Users as information processing systems (HCI 1.7)</w:t>
      </w:r>
    </w:p>
    <w:p>
      <w:pPr>
        <w:pStyle w:val="Normal"/>
        <w:spacing w:before="120" w:after="120"/>
        <w:jc w:val="left"/>
        <w:rPr/>
      </w:pPr>
      <w:r>
        <w:rPr/>
        <w:t>Information processing in human memory (sensory, long-term, short-term) (HCI 1.3)</w:t>
      </w:r>
    </w:p>
    <w:p>
      <w:pPr>
        <w:pStyle w:val="Normal"/>
        <w:spacing w:before="120" w:after="120"/>
        <w:jc w:val="left"/>
        <w:rPr/>
      </w:pPr>
      <w:r>
        <w:rPr/>
        <w:t>recall and recognition in Human Memory (HCI Chapter 1)</w:t>
      </w:r>
    </w:p>
    <w:p>
      <w:pPr>
        <w:pStyle w:val="Normal"/>
        <w:spacing w:before="120" w:after="120"/>
        <w:jc w:val="left"/>
        <w:rPr/>
      </w:pPr>
      <w:r>
        <w:rPr/>
        <w:t>Interaction Models (HCI 3.2, HCI 3.5)</w:t>
      </w:r>
    </w:p>
    <w:p>
      <w:pPr>
        <w:pStyle w:val="Normal"/>
        <w:spacing w:before="120" w:after="120"/>
        <w:jc w:val="left"/>
        <w:rPr/>
      </w:pPr>
      <w:r>
        <w:rPr/>
        <w:t>Dialog Styles, menus</w:t>
      </w:r>
    </w:p>
    <w:p>
      <w:pPr>
        <w:pStyle w:val="Normal"/>
        <w:spacing w:before="120" w:after="120"/>
        <w:jc w:val="left"/>
        <w:rPr/>
      </w:pPr>
      <w:r>
        <w:rPr/>
        <w:t>form-filling (HCI 3.2, HCI 5.6, HCI 5.7)</w:t>
      </w:r>
    </w:p>
    <w:p>
      <w:pPr>
        <w:pStyle w:val="Normal"/>
        <w:spacing w:before="120" w:after="120"/>
        <w:jc w:val="left"/>
        <w:rPr/>
      </w:pPr>
      <w:r>
        <w:rPr/>
        <w:t>GUI</w:t>
      </w:r>
    </w:p>
    <w:p>
      <w:pPr>
        <w:pStyle w:val="Normal"/>
        <w:spacing w:before="120" w:after="120"/>
        <w:jc w:val="left"/>
        <w:rPr/>
      </w:pPr>
      <w:r>
        <w:rPr/>
      </w:r>
    </w:p>
    <w:p>
      <w:pPr>
        <w:pStyle w:val="Normal"/>
        <w:spacing w:before="120" w:after="120"/>
        <w:jc w:val="left"/>
        <w:rPr/>
      </w:pPr>
      <w:r>
        <w:rPr/>
        <w:t>Week 4</w:t>
      </w:r>
    </w:p>
    <w:p>
      <w:pPr>
        <w:pStyle w:val="Normal"/>
        <w:spacing w:before="120" w:after="120"/>
        <w:jc w:val="left"/>
        <w:rPr/>
      </w:pPr>
      <w:r>
        <w:rPr/>
        <w:t>Usability Principles (DUI4 2.3)</w:t>
      </w:r>
    </w:p>
    <w:p>
      <w:pPr>
        <w:pStyle w:val="Normal"/>
        <w:spacing w:before="120" w:after="120"/>
        <w:jc w:val="left"/>
        <w:rPr/>
      </w:pPr>
      <w:r>
        <w:rPr/>
        <w:t>Jacob Nielsen’s Heuristics (Neilsen 1993)</w:t>
      </w:r>
    </w:p>
    <w:p>
      <w:pPr>
        <w:pStyle w:val="Normal"/>
        <w:spacing w:before="120" w:after="120"/>
        <w:jc w:val="left"/>
        <w:rPr/>
      </w:pPr>
      <w:r>
        <w:rPr/>
        <w:t>Common errors and mistakes (Neilsen 1993)</w:t>
      </w:r>
    </w:p>
    <w:p>
      <w:pPr>
        <w:pStyle w:val="Normal"/>
        <w:spacing w:before="120" w:after="120"/>
        <w:jc w:val="left"/>
        <w:rPr/>
      </w:pPr>
      <w:r>
        <w:rPr/>
        <w:t>Design process (Designer Bias, User requirements gathering techniques, personas and storyboards) (DUI 3, HCI 7.1, HCI 7.4)</w:t>
      </w:r>
    </w:p>
    <w:p>
      <w:pPr>
        <w:pStyle w:val="Normal"/>
        <w:spacing w:before="120" w:after="120"/>
        <w:jc w:val="left"/>
        <w:rPr/>
      </w:pPr>
      <w:r>
        <w:rPr/>
        <w:t>Navigations, Screen Designs &amp; Layouts, device constraints (e.g. mobile screens) (HCI 2.4, HCI 12.5)</w:t>
      </w:r>
    </w:p>
    <w:p>
      <w:pPr>
        <w:pStyle w:val="Normal"/>
        <w:spacing w:before="120" w:after="120"/>
        <w:jc w:val="left"/>
        <w:rPr/>
      </w:pPr>
      <w:r>
        <w:rPr/>
        <w:t>Cognitive Models (i.e. cognitive load, sensory processing, Dunns Model) (ID 3.2, ID 3.3, HCI 12)</w:t>
      </w:r>
    </w:p>
    <w:p>
      <w:pPr>
        <w:pStyle w:val="Normal"/>
        <w:spacing w:before="120" w:after="120"/>
        <w:jc w:val="left"/>
        <w:rPr/>
      </w:pPr>
      <w:r>
        <w:rPr/>
      </w:r>
    </w:p>
    <w:p>
      <w:pPr>
        <w:pStyle w:val="Normal"/>
        <w:spacing w:before="120" w:after="120"/>
        <w:jc w:val="left"/>
        <w:rPr/>
      </w:pPr>
      <w:r>
        <w:rPr/>
        <w:t>Week 5</w:t>
      </w:r>
    </w:p>
    <w:p>
      <w:pPr>
        <w:pStyle w:val="Normal"/>
        <w:spacing w:before="120" w:after="120"/>
        <w:jc w:val="left"/>
        <w:rPr/>
      </w:pPr>
      <w:r>
        <w:rPr/>
        <w:t>Design prototyping types (HCI 5.8)</w:t>
      </w:r>
    </w:p>
    <w:p>
      <w:pPr>
        <w:pStyle w:val="Normal"/>
        <w:spacing w:before="120" w:after="120"/>
        <w:jc w:val="left"/>
        <w:rPr/>
      </w:pPr>
      <w:r>
        <w:rPr/>
        <w:t>User Interface Technologies (Web Applications, Desktop Application, Mobile Application)</w:t>
      </w:r>
    </w:p>
    <w:p>
      <w:pPr>
        <w:pStyle w:val="Normal"/>
        <w:spacing w:before="120" w:after="120"/>
        <w:jc w:val="left"/>
        <w:rPr/>
      </w:pPr>
      <w:r>
        <w:rPr/>
        <w:t>Multimodal Input using standard devices (Smartphones and Tablets, Smart Speakers and Voice Assistants, Gaming Consoles, Laptops and Computers, Wearable Devices, Interactive Displays, Automotive Interfaces, Virtual Reality (VR) and Augmented Reality (AR) Devices, Health and Fitness Gadgets, Collaborative Whiteboard Tools, Haptics,  3d Printing, Drones, etc.)</w:t>
      </w:r>
    </w:p>
    <w:p>
      <w:pPr>
        <w:pStyle w:val="Normal"/>
        <w:spacing w:before="120" w:after="120"/>
        <w:jc w:val="left"/>
        <w:rPr/>
      </w:pPr>
      <w:r>
        <w:rPr/>
        <w:t>(HCI 10.1, HCI 10.3, HCI 10.4, DUI4 Chapter 9)</w:t>
      </w:r>
    </w:p>
    <w:p>
      <w:pPr>
        <w:pStyle w:val="Normal"/>
        <w:spacing w:before="120" w:after="120"/>
        <w:jc w:val="left"/>
        <w:rPr/>
      </w:pPr>
      <w:r>
        <w:rPr/>
      </w:r>
    </w:p>
    <w:p>
      <w:pPr>
        <w:pStyle w:val="Normal"/>
        <w:spacing w:before="120" w:after="120"/>
        <w:jc w:val="left"/>
        <w:rPr/>
      </w:pPr>
      <w:r>
        <w:rPr/>
        <w:t>Week 6</w:t>
      </w:r>
    </w:p>
    <w:p>
      <w:pPr>
        <w:pStyle w:val="Normal"/>
        <w:spacing w:before="120" w:after="120"/>
        <w:jc w:val="left"/>
        <w:rPr/>
      </w:pPr>
      <w:r>
        <w:rPr/>
        <w:t>Design evaluation (experimental and empirical methods), Hypothesis tests, sample size, data analysis, experiment design (HCI 9, ID 13,14,15)</w:t>
      </w:r>
    </w:p>
    <w:p>
      <w:pPr>
        <w:pStyle w:val="Normal"/>
        <w:spacing w:before="120" w:after="120"/>
        <w:jc w:val="left"/>
        <w:rPr/>
      </w:pPr>
      <w:r>
        <w:rPr/>
      </w:r>
    </w:p>
    <w:p>
      <w:pPr>
        <w:pStyle w:val="Normal"/>
        <w:spacing w:before="120" w:after="120"/>
        <w:jc w:val="left"/>
        <w:rPr/>
      </w:pPr>
      <w:r>
        <w:rPr/>
      </w:r>
    </w:p>
    <w:p>
      <w:pPr>
        <w:pStyle w:val="Normal"/>
        <w:spacing w:before="120" w:after="120"/>
        <w:jc w:val="left"/>
        <w:rPr/>
      </w:pPr>
      <w:r>
        <w:rPr/>
      </w:r>
    </w:p>
    <w:p>
      <w:pPr>
        <w:pStyle w:val="Normal"/>
        <w:spacing w:before="120" w:after="120"/>
        <w:jc w:val="left"/>
        <w:rPr/>
      </w:pPr>
      <w:r>
        <w:rPr/>
        <w:t>Week 7 onwards</w:t>
      </w:r>
    </w:p>
    <w:p>
      <w:pPr>
        <w:pStyle w:val="Normal"/>
        <w:spacing w:before="120" w:after="120"/>
        <w:jc w:val="left"/>
        <w:rPr/>
      </w:pPr>
      <w:r>
        <w:rPr/>
      </w:r>
    </w:p>
    <w:p>
      <w:pPr>
        <w:pStyle w:val="Normal"/>
        <w:spacing w:before="120" w:after="120"/>
        <w:jc w:val="left"/>
        <w:rPr/>
      </w:pPr>
      <w:r>
        <w:rPr/>
        <w:t>UI Testing</w:t>
      </w:r>
    </w:p>
    <w:p>
      <w:pPr>
        <w:pStyle w:val="Normal"/>
        <w:spacing w:before="120" w:after="120"/>
        <w:jc w:val="left"/>
        <w:rPr/>
      </w:pPr>
      <w:r>
        <w:rPr/>
        <w:t>Testing tools (Selenium, Cypress, TestCafe, Playwright, Protractor, Robot Framework, Appium, Katalon Studio, Ranorex, Postman, SikuliX, TestComplete)</w:t>
      </w:r>
    </w:p>
    <w:p>
      <w:pPr>
        <w:pStyle w:val="Normal"/>
        <w:spacing w:before="120" w:after="120"/>
        <w:jc w:val="left"/>
        <w:rPr/>
      </w:pPr>
      <w:r>
        <w:rPr/>
      </w:r>
    </w:p>
    <w:p>
      <w:pPr>
        <w:pStyle w:val="Normal"/>
        <w:spacing w:before="120" w:after="120"/>
        <w:jc w:val="left"/>
        <w:rPr/>
      </w:pPr>
      <w:r>
        <w:rPr/>
        <w:t>Details of Selenium (Basic Browser handling)</w:t>
      </w:r>
    </w:p>
    <w:p>
      <w:pPr>
        <w:pStyle w:val="Normal"/>
        <w:spacing w:before="120" w:after="120"/>
        <w:jc w:val="left"/>
        <w:rPr/>
      </w:pPr>
      <w:r>
        <w:rPr/>
      </w:r>
    </w:p>
    <w:p>
      <w:pPr>
        <w:pStyle w:val="Normal"/>
        <w:spacing w:before="120" w:after="120"/>
        <w:jc w:val="left"/>
        <w:rPr/>
      </w:pPr>
      <w:r>
        <w:rPr/>
        <w:t>UI Testing Checklists</w:t>
      </w:r>
    </w:p>
    <w:p>
      <w:pPr>
        <w:pStyle w:val="Normal"/>
        <w:spacing w:before="120" w:after="120"/>
        <w:jc w:val="left"/>
        <w:rPr/>
      </w:pPr>
      <w:r>
        <w:rPr/>
        <w:t>UX Testing (User session statistics, heat maps)</w:t>
      </w:r>
    </w:p>
    <w:p>
      <w:pPr>
        <w:pStyle w:val="Normal"/>
        <w:spacing w:before="120" w:after="120"/>
        <w:jc w:val="left"/>
        <w:rPr/>
      </w:pPr>
      <w:r>
        <w:rPr/>
        <w:t>UX Testing tools (UsabilityHub, Hotjar, Adobe XD)</w:t>
      </w:r>
    </w:p>
    <w:p>
      <w:pPr>
        <w:pStyle w:val="Normal"/>
        <w:spacing w:before="120" w:after="120"/>
        <w:jc w:val="left"/>
        <w:rPr/>
      </w:pPr>
      <w:r>
        <w:rPr/>
        <w:t>UX Testing checklists</w:t>
      </w:r>
    </w:p>
    <w:p>
      <w:pPr>
        <w:pStyle w:val="Normal"/>
        <w:spacing w:before="120" w:after="120"/>
        <w:jc w:val="left"/>
        <w:rPr/>
      </w:pPr>
      <w:r>
        <w:rPr/>
        <w:t>AgileUX, Design Patterns (ID 12)</w:t>
      </w:r>
    </w:p>
    <w:p>
      <w:pPr>
        <w:pStyle w:val="Normal"/>
        <w:spacing w:before="120" w:after="120"/>
        <w:jc w:val="left"/>
        <w:rPr/>
      </w:pPr>
      <w:r>
        <w:rPr/>
        <w:t>Universal Design (UD) (HCI 10.1, HCI 10.2)</w:t>
      </w:r>
    </w:p>
    <w:p>
      <w:pPr>
        <w:pStyle w:val="Normal"/>
        <w:spacing w:before="120" w:after="120"/>
        <w:jc w:val="left"/>
        <w:rPr/>
      </w:pPr>
      <w:r>
        <w:rPr/>
        <w:t>Multimodal Designs (HCI 10.3)</w:t>
      </w:r>
    </w:p>
    <w:p>
      <w:pPr>
        <w:pStyle w:val="Normal"/>
        <w:spacing w:before="120" w:after="120"/>
        <w:jc w:val="left"/>
        <w:rPr/>
      </w:pPr>
      <w:r>
        <w:rPr/>
        <w:t>Visual Design principles (HCI 10.2)</w:t>
      </w:r>
    </w:p>
    <w:p>
      <w:pPr>
        <w:pStyle w:val="Normal"/>
        <w:spacing w:before="120" w:after="120"/>
        <w:jc w:val="left"/>
        <w:rPr/>
      </w:pPr>
      <w:r>
        <w:rPr/>
        <w:t>Quantifying Visual preferences</w:t>
      </w:r>
    </w:p>
    <w:p>
      <w:pPr>
        <w:pStyle w:val="Normal"/>
        <w:spacing w:before="120" w:after="120"/>
        <w:jc w:val="left"/>
        <w:rPr/>
      </w:pPr>
      <w:r>
        <w:rPr/>
        <w:t>UD principles (HCI 10.2)</w:t>
      </w:r>
    </w:p>
    <w:p>
      <w:pPr>
        <w:pStyle w:val="Normal"/>
        <w:spacing w:before="120" w:after="120"/>
        <w:jc w:val="left"/>
        <w:rPr/>
      </w:pPr>
      <w:r>
        <w:rPr/>
        <w:t>Fitt’s law (HCI 1.2.4, HCI 12.5)</w:t>
      </w:r>
    </w:p>
    <w:p>
      <w:pPr>
        <w:pStyle w:val="Normal"/>
        <w:spacing w:before="120" w:after="120"/>
        <w:jc w:val="left"/>
        <w:rPr/>
      </w:pPr>
      <w:r>
        <w:rPr/>
        <w:t>Human audition and auditory displays (sensation, perception, cognition, hearing physiology, text to speech, speech to text, 3D spatialized sound)</w:t>
      </w:r>
    </w:p>
    <w:p>
      <w:pPr>
        <w:pStyle w:val="Normal"/>
        <w:spacing w:before="120" w:after="120"/>
        <w:jc w:val="left"/>
        <w:rPr/>
      </w:pPr>
      <w:r>
        <w:rPr/>
        <w:t>Human touch and tactual displays, touch subsystem types (cutaneous, kinesthetic, haptic), mechanoreceptors, hand movement patterns</w:t>
      </w:r>
    </w:p>
    <w:p>
      <w:pPr>
        <w:pStyle w:val="Normal"/>
        <w:spacing w:before="120" w:after="120"/>
        <w:jc w:val="left"/>
        <w:rPr/>
      </w:pPr>
      <w:r>
        <w:rPr/>
        <w:t>Smart phone interfaces, output displays and problems, smartphone information input and its processing, Smartphone Usability considerations</w:t>
      </w:r>
    </w:p>
    <w:sectPr>
      <w:headerReference w:type="default" r:id="rId2"/>
      <w:footerReference w:type="default" r:id="rId3"/>
      <w:type w:val="nextPage"/>
      <w:pgSz w:w="12240" w:h="15840"/>
      <w:pgMar w:left="1440" w:right="1440" w:gutter="0" w:header="720" w:top="990" w:footer="717" w:bottom="108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jc w:val="right"/>
      <w:rPr/>
    </w:pPr>
    <w:r>
      <w:rPr/>
      <mc:AlternateContent>
        <mc:Choice Requires="wps">
          <w:drawing>
            <wp:anchor behindDoc="1" distT="0" distB="11430" distL="0" distR="0" simplePos="0" locked="0" layoutInCell="0" allowOverlap="1" relativeHeight="4">
              <wp:simplePos x="0" y="0"/>
              <wp:positionH relativeFrom="page">
                <wp:posOffset>914400</wp:posOffset>
              </wp:positionH>
              <wp:positionV relativeFrom="paragraph">
                <wp:posOffset>635</wp:posOffset>
              </wp:positionV>
              <wp:extent cx="62230" cy="144780"/>
              <wp:effectExtent l="0" t="0" r="0" b="0"/>
              <wp:wrapSquare wrapText="bothSides"/>
              <wp:docPr id="1" name="Frame4"/>
              <a:graphic xmlns:a="http://schemas.openxmlformats.org/drawingml/2006/main">
                <a:graphicData uri="http://schemas.microsoft.com/office/word/2010/wordprocessingShape">
                  <wps:wsp>
                    <wps:cNvSpPr/>
                    <wps:spPr>
                      <a:xfrm>
                        <a:off x="0" y="0"/>
                        <a:ext cx="62280" cy="144720"/>
                      </a:xfrm>
                      <a:prstGeom prst="rect">
                        <a:avLst/>
                      </a:prstGeom>
                      <a:solidFill>
                        <a:srgbClr val="ffffff"/>
                      </a:solid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72pt;margin-top:0.05pt;width:4.85pt;height:11.35pt;mso-wrap-style:square;v-text-anchor:top;mso-position-horizontal-relative:page">
              <v:fill o:detectmouseclick="t" type="solid" color2="black"/>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square"/>
            </v:rect>
          </w:pict>
        </mc:Fallback>
      </mc:AlternateContent>
    </w:r>
  </w:p>
  <w:p>
    <w:pPr>
      <w:pStyle w:val="Footer"/>
      <w:ind w:firstLine="360"/>
      <w:jc w:val="right"/>
      <w:rPr/>
    </w:pPr>
    <w:r>
      <w:rPr>
        <w:rFonts w:cs="Arial" w:ascii="Arial" w:hAnsi="Arial"/>
        <w:sz w:val="16"/>
      </w:rPr>
      <w:t xml:space="preserve">NCEAC.FORM.001.D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left" w:pos="8385" w:leader="none"/>
      </w:tabs>
      <w:rPr>
        <w:lang w:eastAsia="en-US"/>
      </w:rPr>
    </w:pPr>
    <w:r>
      <w:rPr>
        <w:lang w:eastAsia="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isplayBackgroundShape/>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7188"/>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2">
    <w:name w:val="Heading 2"/>
    <w:basedOn w:val="Normal"/>
    <w:next w:val="Normal"/>
    <w:qFormat/>
    <w:pPr>
      <w:keepNext w:val="true"/>
      <w:numPr>
        <w:ilvl w:val="1"/>
        <w:numId w:val="1"/>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07542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7">
    <w:name w:val="Heading 7"/>
    <w:basedOn w:val="Normal"/>
    <w:next w:val="Normal"/>
    <w:qFormat/>
    <w:pPr>
      <w:numPr>
        <w:ilvl w:val="6"/>
        <w:numId w:val="1"/>
      </w:numPr>
      <w:spacing w:before="240" w:after="60"/>
      <w:outlineLvl w:val="6"/>
    </w:pPr>
    <w:rPr>
      <w:sz w:val="24"/>
      <w:szCs w:val="24"/>
      <w:lang w:val="en-AU"/>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cs="Arial"/>
      <w:b w:val="false"/>
      <w:sz w:val="24"/>
      <w:szCs w:val="24"/>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rFonts w:ascii="Times New Roman" w:hAnsi="Times New Roman" w:eastAsia="Times New Roman" w:cs="Times New Roman"/>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z w:val="20"/>
      <w:szCs w:val="20"/>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Symbol" w:hAnsi="Symbol" w:cs="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2z0" w:customStyle="1">
    <w:name w:val="WW8Num12z0"/>
    <w:qFormat/>
    <w:rPr>
      <w:rFonts w:ascii="Arial" w:hAnsi="Arial" w:eastAsia="Times New Roman" w:cs="Arial"/>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rFonts w:ascii="Wingdings" w:hAnsi="Wingdings" w:cs="Wingdings"/>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Times New Roman" w:hAnsi="Times New Roman" w:eastAsia="Times New Roman" w:cs="Times New Roman"/>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Heading7Char" w:customStyle="1">
    <w:name w:val="Heading 7 Char"/>
    <w:qFormat/>
    <w:rPr>
      <w:sz w:val="24"/>
      <w:szCs w:val="24"/>
      <w:lang w:val="en-AU"/>
    </w:rPr>
  </w:style>
  <w:style w:type="character" w:styleId="Pagenumber">
    <w:name w:val="page number"/>
    <w:basedOn w:val="DefaultParagraphFont"/>
    <w:qFormat/>
    <w:rPr/>
  </w:style>
  <w:style w:type="character" w:styleId="Heading2Char" w:customStyle="1">
    <w:name w:val="Heading 2 Char"/>
    <w:qFormat/>
    <w:rPr>
      <w:rFonts w:ascii="Calibri Light" w:hAnsi="Calibri Light" w:eastAsia="Times New Roman" w:cs="Times New Roman"/>
      <w:b/>
      <w:bCs/>
      <w:i/>
      <w:iCs/>
      <w:sz w:val="28"/>
      <w:szCs w:val="28"/>
    </w:rPr>
  </w:style>
  <w:style w:type="character" w:styleId="BodyTextChar" w:customStyle="1">
    <w:name w:val="Body Text Char"/>
    <w:qFormat/>
    <w:rPr>
      <w:sz w:val="24"/>
      <w:szCs w:val="24"/>
    </w:rPr>
  </w:style>
  <w:style w:type="character" w:styleId="InternetLink">
    <w:name w:val="Hyperlink"/>
    <w:rPr>
      <w:color w:val="0563C1"/>
      <w:u w:val="single"/>
    </w:rPr>
  </w:style>
  <w:style w:type="character" w:styleId="BalloonTextChar" w:customStyle="1">
    <w:name w:val="Balloon Text Char"/>
    <w:link w:val="BalloonText"/>
    <w:uiPriority w:val="99"/>
    <w:semiHidden/>
    <w:qFormat/>
    <w:rsid w:val="00a312e1"/>
    <w:rPr>
      <w:rFonts w:ascii="Segoe UI" w:hAnsi="Segoe UI" w:cs="Segoe UI"/>
      <w:sz w:val="18"/>
      <w:szCs w:val="18"/>
      <w:lang w:eastAsia="zh-CN"/>
    </w:rPr>
  </w:style>
  <w:style w:type="character" w:styleId="Il" w:customStyle="1">
    <w:name w:val="il"/>
    <w:basedOn w:val="DefaultParagraphFont"/>
    <w:qFormat/>
    <w:rsid w:val="00ac5baf"/>
    <w:rPr/>
  </w:style>
  <w:style w:type="character" w:styleId="Heading3Char" w:customStyle="1">
    <w:name w:val="Heading 3 Char"/>
    <w:basedOn w:val="DefaultParagraphFont"/>
    <w:link w:val="Heading3"/>
    <w:uiPriority w:val="9"/>
    <w:semiHidden/>
    <w:qFormat/>
    <w:rsid w:val="00075423"/>
    <w:rPr>
      <w:rFonts w:ascii="Calibri Light" w:hAnsi="Calibri Light" w:eastAsia="" w:cs="" w:asciiTheme="majorHAnsi" w:cstheme="majorBidi" w:eastAsiaTheme="majorEastAsia" w:hAnsiTheme="majorHAnsi"/>
      <w:color w:val="1F3763" w:themeColor="accent1" w:themeShade="7f"/>
      <w:sz w:val="24"/>
      <w:szCs w:val="24"/>
      <w:lang w:eastAsia="zh-CN"/>
    </w:rPr>
  </w:style>
  <w:style w:type="paragraph" w:styleId="Heading" w:customStyle="1">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before="0" w:after="120"/>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NormalWeb">
    <w:name w:val="Normal (Web)"/>
    <w:basedOn w:val="Normal"/>
    <w:qFormat/>
    <w:pPr>
      <w:spacing w:before="280" w:after="280"/>
    </w:pPr>
    <w:rPr>
      <w:sz w:val="24"/>
      <w:szCs w:val="24"/>
    </w:rPr>
  </w:style>
  <w:style w:type="paragraph" w:styleId="Default" w:customStyle="1">
    <w:name w:val="Default"/>
    <w:qFormat/>
    <w:pPr>
      <w:widowControl/>
      <w:suppressAutoHyphens w:val="true"/>
      <w:bidi w:val="0"/>
      <w:spacing w:before="0" w:after="0"/>
      <w:jc w:val="left"/>
    </w:pPr>
    <w:rPr>
      <w:rFonts w:ascii="Times New Roman" w:hAnsi="Times New Roman" w:eastAsia="Times New Roman" w:cs="Times New Roman"/>
      <w:color w:val="000000"/>
      <w:kern w:val="0"/>
      <w:sz w:val="24"/>
      <w:szCs w:val="24"/>
      <w:lang w:val="en-US" w:eastAsia="zh-CN" w:bidi="ar-SA"/>
    </w:rPr>
  </w:style>
  <w:style w:type="paragraph" w:styleId="ListParagraph">
    <w:name w:val="List Paragraph"/>
    <w:basedOn w:val="Normal"/>
    <w:qFormat/>
    <w:pPr>
      <w:spacing w:before="0" w:after="0"/>
      <w:ind w:left="720" w:hanging="0"/>
      <w:contextualSpacing/>
    </w:pPr>
    <w:rPr>
      <w:sz w:val="24"/>
      <w:szCs w:val="24"/>
      <w:lang w:val="en-AU"/>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Spacing">
    <w:name w:val="No Spacing"/>
    <w:uiPriority w:val="1"/>
    <w:qFormat/>
    <w:rsid w:val="008200cc"/>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BalloonText">
    <w:name w:val="Balloon Text"/>
    <w:basedOn w:val="Normal"/>
    <w:link w:val="BalloonTextChar"/>
    <w:uiPriority w:val="99"/>
    <w:semiHidden/>
    <w:unhideWhenUsed/>
    <w:qFormat/>
    <w:rsid w:val="00a312e1"/>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269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C9DA-BE71-4FAF-B617-341B07FF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Application>LibreOffice/7.3.7.2$Linux_X86_64 LibreOffice_project/30$Build-2</Application>
  <AppVersion>15.0000</AppVersion>
  <Pages>2</Pages>
  <Words>397</Words>
  <Characters>2509</Characters>
  <CharactersWithSpaces>2853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2022-02-01T09:36:00Z</dcterms:created>
  <dc:creator>Aftab</dc:creator>
  <dc:description/>
  <dc:language>en-US</dc:language>
  <cp:lastModifiedBy/>
  <cp:lastPrinted>2022-02-01T04:32:00Z</cp:lastPrinted>
  <dcterms:modified xsi:type="dcterms:W3CDTF">2023-09-17T04:13:16Z</dcterms:modified>
  <cp:revision>259</cp:revision>
  <dc:subject/>
  <dc:titl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