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40DDF" w14:textId="77777777" w:rsidR="002A27F8" w:rsidRPr="008F62A4" w:rsidRDefault="00AC1ABA" w:rsidP="008D074D">
      <w:pPr>
        <w:jc w:val="center"/>
        <w:rPr>
          <w:rFonts w:ascii="Times New Roman" w:hAnsi="Times New Roman" w:cs="Times New Roman"/>
          <w:sz w:val="36"/>
        </w:rPr>
      </w:pPr>
      <w:r w:rsidRPr="008F62A4">
        <w:rPr>
          <w:rFonts w:ascii="Times New Roman" w:hAnsi="Times New Roman" w:cs="Times New Roman"/>
          <w:sz w:val="36"/>
        </w:rPr>
        <w:t>CSE 6240</w:t>
      </w:r>
    </w:p>
    <w:p w14:paraId="34F513A8" w14:textId="77777777" w:rsidR="00AC1ABA" w:rsidRPr="008F62A4" w:rsidRDefault="00AC1ABA" w:rsidP="008D074D">
      <w:pPr>
        <w:jc w:val="center"/>
        <w:rPr>
          <w:rFonts w:ascii="Times New Roman" w:hAnsi="Times New Roman" w:cs="Times New Roman"/>
          <w:sz w:val="36"/>
        </w:rPr>
      </w:pPr>
      <w:r w:rsidRPr="008F62A4">
        <w:rPr>
          <w:rFonts w:ascii="Times New Roman" w:hAnsi="Times New Roman" w:cs="Times New Roman"/>
          <w:sz w:val="36"/>
        </w:rPr>
        <w:t>HW 1</w:t>
      </w:r>
    </w:p>
    <w:p w14:paraId="38FFE03C" w14:textId="77777777" w:rsidR="00AC1ABA" w:rsidRPr="008F62A4" w:rsidRDefault="00AC1ABA" w:rsidP="008D074D">
      <w:pPr>
        <w:jc w:val="center"/>
        <w:rPr>
          <w:rFonts w:ascii="Times New Roman" w:hAnsi="Times New Roman" w:cs="Times New Roman"/>
          <w:sz w:val="32"/>
        </w:rPr>
      </w:pPr>
      <w:r w:rsidRPr="008F62A4">
        <w:rPr>
          <w:rFonts w:ascii="Times New Roman" w:hAnsi="Times New Roman" w:cs="Times New Roman"/>
          <w:sz w:val="32"/>
        </w:rPr>
        <w:t>Ke Wang</w:t>
      </w:r>
    </w:p>
    <w:p w14:paraId="4B4A2D38" w14:textId="77777777" w:rsidR="00AC1ABA" w:rsidRPr="008F62A4" w:rsidRDefault="00AC1ABA" w:rsidP="008D074D">
      <w:pPr>
        <w:jc w:val="center"/>
        <w:rPr>
          <w:rFonts w:ascii="Times New Roman" w:hAnsi="Times New Roman" w:cs="Times New Roman"/>
          <w:sz w:val="32"/>
        </w:rPr>
      </w:pPr>
      <w:r w:rsidRPr="008F62A4">
        <w:rPr>
          <w:rFonts w:ascii="Times New Roman" w:hAnsi="Times New Roman" w:cs="Times New Roman"/>
          <w:sz w:val="32"/>
        </w:rPr>
        <w:t>903058889</w:t>
      </w:r>
    </w:p>
    <w:p w14:paraId="77B5ABDC" w14:textId="77777777" w:rsidR="00AC1ABA" w:rsidRPr="008F62A4" w:rsidRDefault="00AC1ABA">
      <w:pPr>
        <w:rPr>
          <w:rFonts w:ascii="Times New Roman" w:hAnsi="Times New Roman" w:cs="Times New Roman"/>
        </w:rPr>
      </w:pPr>
    </w:p>
    <w:p w14:paraId="0F8F140E" w14:textId="77777777" w:rsidR="00AC1ABA" w:rsidRPr="008F62A4" w:rsidRDefault="00AC1ABA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1. Positional Indexing</w:t>
      </w:r>
    </w:p>
    <w:p w14:paraId="7F011DBF" w14:textId="77777777" w:rsidR="00AC1ABA" w:rsidRPr="008F62A4" w:rsidRDefault="00AC1ABA" w:rsidP="00AC1ABA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a. “fools rush in” </w:t>
      </w:r>
    </w:p>
    <w:p w14:paraId="68DF1F39" w14:textId="77777777" w:rsidR="00AC1ABA" w:rsidRPr="008F62A4" w:rsidRDefault="00773E95" w:rsidP="00AC1ABA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The phrase appears in document 2 (position 1 to 3), 4 (8 to 10), 7 (3 to 5).</w:t>
      </w:r>
    </w:p>
    <w:p w14:paraId="52BDAAD8" w14:textId="77777777" w:rsidR="00AC1ABA" w:rsidRPr="008F62A4" w:rsidRDefault="00AC1ABA" w:rsidP="00AC1ABA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b. “where angels fear”</w:t>
      </w:r>
    </w:p>
    <w:p w14:paraId="514FF1D7" w14:textId="475C2E94" w:rsidR="00773E95" w:rsidRPr="008F62A4" w:rsidRDefault="00773E95" w:rsidP="00AC1ABA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The </w:t>
      </w:r>
      <w:r w:rsidR="008B6A09" w:rsidRPr="008F62A4">
        <w:rPr>
          <w:rFonts w:ascii="Times New Roman" w:hAnsi="Times New Roman" w:cs="Times New Roman"/>
        </w:rPr>
        <w:t>phrase appears in document 4 (11 to 13, 431 to 433), 7 (16 to 18).</w:t>
      </w:r>
    </w:p>
    <w:p w14:paraId="02FDA8FD" w14:textId="77777777" w:rsidR="00AC1ABA" w:rsidRPr="008F62A4" w:rsidRDefault="00AC1ABA" w:rsidP="00AC1ABA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c. “fools rush in” AND “angels fear to tread”</w:t>
      </w:r>
    </w:p>
    <w:p w14:paraId="4A606B85" w14:textId="70416283" w:rsidR="00566916" w:rsidRPr="008F62A4" w:rsidRDefault="00566916" w:rsidP="00AC1ABA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The phrase appears in document 4</w:t>
      </w:r>
      <w:r w:rsidR="006F58C9" w:rsidRPr="008F62A4">
        <w:rPr>
          <w:rFonts w:ascii="Times New Roman" w:hAnsi="Times New Roman" w:cs="Times New Roman"/>
        </w:rPr>
        <w:t>.</w:t>
      </w:r>
    </w:p>
    <w:p w14:paraId="06E8FBBC" w14:textId="77777777" w:rsidR="00B312CD" w:rsidRPr="008F62A4" w:rsidRDefault="00B312CD" w:rsidP="00AC1ABA">
      <w:pPr>
        <w:rPr>
          <w:rFonts w:ascii="Times New Roman" w:hAnsi="Times New Roman" w:cs="Times New Roman"/>
        </w:rPr>
      </w:pPr>
    </w:p>
    <w:p w14:paraId="330E18AA" w14:textId="7989903B" w:rsidR="00B312CD" w:rsidRPr="008F62A4" w:rsidRDefault="00B312CD" w:rsidP="00AC1ABA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2. TF-IDF</w:t>
      </w:r>
    </w:p>
    <w:p w14:paraId="6D7BC0F9" w14:textId="5F805336" w:rsidR="00D45AF6" w:rsidRPr="008F62A4" w:rsidRDefault="006E1987" w:rsidP="00AC1ABA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a. We only consider the terms that appear in at least one document</w:t>
      </w:r>
      <w:r w:rsidR="00FC72F5">
        <w:rPr>
          <w:rFonts w:ascii="Times New Roman" w:hAnsi="Times New Roman" w:cs="Times New Roman"/>
        </w:rPr>
        <w:t xml:space="preserve"> (if the term doesn’t appear in any document, then TF==0, and we don’t need to consider IDF)</w:t>
      </w:r>
      <w:r w:rsidRPr="008F62A4">
        <w:rPr>
          <w:rFonts w:ascii="Times New Roman" w:hAnsi="Times New Roman" w:cs="Times New Roman"/>
        </w:rPr>
        <w:t xml:space="preserve">, so </w:t>
      </w:r>
      <w:r w:rsidRPr="008F62A4">
        <w:rPr>
          <w:rFonts w:ascii="Times New Roman" w:hAnsi="Times New Roman" w:cs="Times New Roman"/>
          <w:i/>
        </w:rPr>
        <w:t>df</w:t>
      </w:r>
      <w:r w:rsidR="008177F5">
        <w:rPr>
          <w:rFonts w:ascii="Times New Roman" w:hAnsi="Times New Roman" w:cs="Times New Roman"/>
        </w:rPr>
        <w:t xml:space="preserve"> is at least one, and</w:t>
      </w:r>
      <w:r w:rsidRPr="008F62A4">
        <w:rPr>
          <w:rFonts w:ascii="Times New Roman" w:hAnsi="Times New Roman" w:cs="Times New Roman"/>
        </w:rPr>
        <w:t xml:space="preserve"> it is </w:t>
      </w:r>
      <w:r w:rsidR="008F6E07">
        <w:rPr>
          <w:rFonts w:ascii="Times New Roman" w:hAnsi="Times New Roman" w:cs="Times New Roman"/>
        </w:rPr>
        <w:t xml:space="preserve">obviously </w:t>
      </w:r>
      <w:r w:rsidRPr="008F62A4">
        <w:rPr>
          <w:rFonts w:ascii="Times New Roman" w:hAnsi="Times New Roman" w:cs="Times New Roman"/>
        </w:rPr>
        <w:t>an integer. The total number of documents is fixed (N)</w:t>
      </w:r>
      <w:r w:rsidR="00D45AF6" w:rsidRPr="008F62A4">
        <w:rPr>
          <w:rFonts w:ascii="Times New Roman" w:hAnsi="Times New Roman" w:cs="Times New Roman"/>
        </w:rPr>
        <w:t xml:space="preserve">, so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 w:rsidR="00D45AF6" w:rsidRPr="008F62A4">
        <w:rPr>
          <w:rFonts w:ascii="Times New Roman" w:hAnsi="Times New Roman" w:cs="Times New Roman"/>
        </w:rPr>
        <w:t xml:space="preserve"> is at most N</w:t>
      </w:r>
      <w:r w:rsidR="00BE1DC9">
        <w:rPr>
          <w:rFonts w:ascii="Times New Roman" w:hAnsi="Times New Roman" w:cs="Times New Roman"/>
        </w:rPr>
        <w:t>, so</w:t>
      </w:r>
      <w:r w:rsidR="00A500CB" w:rsidRPr="008F62A4">
        <w:rPr>
          <w:rFonts w:ascii="Times New Roman" w:hAnsi="Times New Roman" w:cs="Times New Roman"/>
        </w:rPr>
        <w:t xml:space="preserve"> idf is at most log(N)</w:t>
      </w:r>
      <w:r w:rsidR="00EA0BC9" w:rsidRPr="008F62A4">
        <w:rPr>
          <w:rFonts w:ascii="Times New Roman" w:hAnsi="Times New Roman" w:cs="Times New Roman"/>
        </w:rPr>
        <w:t>. So it is always finite.</w:t>
      </w:r>
    </w:p>
    <w:p w14:paraId="2E2DEE8C" w14:textId="77777777" w:rsidR="00571A5B" w:rsidRPr="008F62A4" w:rsidRDefault="00571A5B" w:rsidP="00AC1ABA">
      <w:pPr>
        <w:rPr>
          <w:rFonts w:ascii="Times New Roman" w:hAnsi="Times New Roman" w:cs="Times New Roman"/>
        </w:rPr>
      </w:pPr>
    </w:p>
    <w:p w14:paraId="4335398A" w14:textId="1A10EE91" w:rsidR="0085321A" w:rsidRPr="008F62A4" w:rsidRDefault="0085321A" w:rsidP="00AC1ABA">
      <w:pPr>
        <w:rPr>
          <w:rFonts w:ascii="Times New Roman" w:hAnsi="Times New Roman" w:cs="Times New Roman"/>
          <w:lang w:eastAsia="zh-CN"/>
        </w:rPr>
      </w:pPr>
      <w:r w:rsidRPr="008F62A4">
        <w:rPr>
          <w:rFonts w:ascii="Times New Roman" w:hAnsi="Times New Roman" w:cs="Times New Roman"/>
        </w:rPr>
        <w:t xml:space="preserve">b. </w:t>
      </w:r>
      <m:oMath>
        <m:r>
          <w:rPr>
            <w:rFonts w:ascii="Cambria Math" w:hAnsi="Cambria Math" w:cs="Times New Roman"/>
          </w:rPr>
          <m:t>idfOccurInEveryDocument=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df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=0</m:t>
        </m:r>
      </m:oMath>
      <w:r w:rsidR="00A96B40" w:rsidRPr="008F62A4">
        <w:rPr>
          <w:rFonts w:ascii="Times New Roman" w:hAnsi="Times New Roman" w:cs="Times New Roman"/>
        </w:rPr>
        <w:t>. So the term that occurs in every document has the tf-idf value of 0</w:t>
      </w:r>
      <w:r w:rsidR="002C0E66" w:rsidRPr="008F62A4">
        <w:rPr>
          <w:rFonts w:ascii="Times New Roman" w:hAnsi="Times New Roman" w:cs="Times New Roman"/>
        </w:rPr>
        <w:t>.</w:t>
      </w:r>
      <w:r w:rsidR="009B631D" w:rsidRPr="008F62A4">
        <w:rPr>
          <w:rFonts w:ascii="Times New Roman" w:hAnsi="Times New Roman" w:cs="Times New Roman"/>
        </w:rPr>
        <w:t xml:space="preserve"> </w:t>
      </w:r>
      <w:r w:rsidR="00D964C9" w:rsidRPr="008F62A4">
        <w:rPr>
          <w:rFonts w:ascii="Times New Roman" w:hAnsi="Times New Roman" w:cs="Times New Roman"/>
          <w:lang w:eastAsia="zh-CN"/>
        </w:rPr>
        <w:t xml:space="preserve">This is consistent with the intuition because </w:t>
      </w:r>
      <w:r w:rsidR="00697047" w:rsidRPr="008F62A4">
        <w:rPr>
          <w:rFonts w:ascii="Times New Roman" w:hAnsi="Times New Roman" w:cs="Times New Roman"/>
          <w:lang w:eastAsia="zh-CN"/>
        </w:rPr>
        <w:t>the term</w:t>
      </w:r>
      <w:r w:rsidR="0095700B" w:rsidRPr="008F62A4">
        <w:rPr>
          <w:rFonts w:ascii="Times New Roman" w:hAnsi="Times New Roman" w:cs="Times New Roman"/>
          <w:lang w:eastAsia="zh-CN"/>
        </w:rPr>
        <w:t xml:space="preserve"> occurring in every document is very likely to be a very common work like “the”.</w:t>
      </w:r>
      <w:r w:rsidR="00042173" w:rsidRPr="008F62A4">
        <w:rPr>
          <w:rFonts w:ascii="Times New Roman" w:hAnsi="Times New Roman" w:cs="Times New Roman"/>
          <w:lang w:eastAsia="zh-CN"/>
        </w:rPr>
        <w:t xml:space="preserve"> Thus,</w:t>
      </w:r>
      <w:r w:rsidR="001737AF" w:rsidRPr="008F62A4">
        <w:rPr>
          <w:rFonts w:ascii="Times New Roman" w:hAnsi="Times New Roman" w:cs="Times New Roman"/>
          <w:lang w:eastAsia="zh-CN"/>
        </w:rPr>
        <w:t xml:space="preserve"> by using the TF-IDF, we can filter out the common terms.</w:t>
      </w:r>
      <w:r w:rsidR="00B72D51" w:rsidRPr="008F62A4">
        <w:rPr>
          <w:rFonts w:ascii="Times New Roman" w:hAnsi="Times New Roman" w:cs="Times New Roman"/>
          <w:lang w:eastAsia="zh-CN"/>
        </w:rPr>
        <w:t xml:space="preserve"> This is </w:t>
      </w:r>
      <w:r w:rsidR="00E81C21" w:rsidRPr="008F62A4">
        <w:rPr>
          <w:rFonts w:ascii="Times New Roman" w:hAnsi="Times New Roman" w:cs="Times New Roman"/>
          <w:lang w:eastAsia="zh-CN"/>
        </w:rPr>
        <w:t>like the use of stop word lists, but it is much better. First, we do not need to figure out the stop word lists</w:t>
      </w:r>
      <w:r w:rsidR="00471994" w:rsidRPr="008F62A4">
        <w:rPr>
          <w:rFonts w:ascii="Times New Roman" w:hAnsi="Times New Roman" w:cs="Times New Roman"/>
          <w:lang w:eastAsia="zh-CN"/>
        </w:rPr>
        <w:t>, which can be time-consuming and buggy,</w:t>
      </w:r>
      <w:r w:rsidR="00E81C21" w:rsidRPr="008F62A4">
        <w:rPr>
          <w:rFonts w:ascii="Times New Roman" w:hAnsi="Times New Roman" w:cs="Times New Roman"/>
          <w:lang w:eastAsia="zh-CN"/>
        </w:rPr>
        <w:t xml:space="preserve"> </w:t>
      </w:r>
      <w:r w:rsidR="00471994" w:rsidRPr="008F62A4">
        <w:rPr>
          <w:rFonts w:ascii="Times New Roman" w:hAnsi="Times New Roman" w:cs="Times New Roman"/>
          <w:lang w:eastAsia="zh-CN"/>
        </w:rPr>
        <w:t>in advance</w:t>
      </w:r>
      <w:r w:rsidR="00773D85" w:rsidRPr="008F62A4">
        <w:rPr>
          <w:rFonts w:ascii="Times New Roman" w:hAnsi="Times New Roman" w:cs="Times New Roman"/>
          <w:lang w:eastAsia="zh-CN"/>
        </w:rPr>
        <w:t>.</w:t>
      </w:r>
      <w:r w:rsidR="004475A6" w:rsidRPr="008F62A4">
        <w:rPr>
          <w:rFonts w:ascii="Times New Roman" w:hAnsi="Times New Roman" w:cs="Times New Roman"/>
          <w:lang w:eastAsia="zh-CN"/>
        </w:rPr>
        <w:t xml:space="preserve"> Besides, we can dynamically </w:t>
      </w:r>
      <w:r w:rsidR="00CC1790" w:rsidRPr="008F62A4">
        <w:rPr>
          <w:rFonts w:ascii="Times New Roman" w:hAnsi="Times New Roman" w:cs="Times New Roman"/>
          <w:lang w:eastAsia="zh-CN"/>
        </w:rPr>
        <w:t>determine the common terms.</w:t>
      </w:r>
    </w:p>
    <w:p w14:paraId="33253F76" w14:textId="77777777" w:rsidR="00571A5B" w:rsidRPr="008F62A4" w:rsidRDefault="00571A5B" w:rsidP="00AC1ABA">
      <w:pPr>
        <w:rPr>
          <w:rFonts w:ascii="Times New Roman" w:hAnsi="Times New Roman" w:cs="Times New Roman"/>
          <w:lang w:eastAsia="zh-CN"/>
        </w:rPr>
      </w:pPr>
    </w:p>
    <w:p w14:paraId="05A68264" w14:textId="77777777" w:rsidR="00147875" w:rsidRPr="008F62A4" w:rsidRDefault="00571A5B" w:rsidP="00AC1ABA">
      <w:pPr>
        <w:rPr>
          <w:rFonts w:ascii="Times New Roman" w:hAnsi="Times New Roman" w:cs="Times New Roman"/>
          <w:lang w:eastAsia="zh-CN"/>
        </w:rPr>
      </w:pPr>
      <w:r w:rsidRPr="008F62A4">
        <w:rPr>
          <w:rFonts w:ascii="Times New Roman" w:hAnsi="Times New Roman" w:cs="Times New Roman"/>
          <w:lang w:eastAsia="zh-CN"/>
        </w:rPr>
        <w:t>c.</w:t>
      </w:r>
      <w:r w:rsidR="00147875" w:rsidRPr="008F62A4">
        <w:rPr>
          <w:rFonts w:ascii="Times New Roman" w:hAnsi="Times New Roman" w:cs="Times New Roman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147875" w:rsidRPr="008F62A4" w14:paraId="784A136C" w14:textId="77777777" w:rsidTr="00147875">
        <w:tc>
          <w:tcPr>
            <w:tcW w:w="1771" w:type="dxa"/>
          </w:tcPr>
          <w:p w14:paraId="2B4D82C1" w14:textId="041B970D" w:rsidR="00147875" w:rsidRPr="008F62A4" w:rsidRDefault="00147875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Tf-idf</w:t>
            </w:r>
          </w:p>
        </w:tc>
        <w:tc>
          <w:tcPr>
            <w:tcW w:w="1771" w:type="dxa"/>
          </w:tcPr>
          <w:p w14:paraId="579DFFA7" w14:textId="40422633" w:rsidR="00147875" w:rsidRPr="008F62A4" w:rsidRDefault="00147875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Doc1</w:t>
            </w:r>
          </w:p>
        </w:tc>
        <w:tc>
          <w:tcPr>
            <w:tcW w:w="1771" w:type="dxa"/>
          </w:tcPr>
          <w:p w14:paraId="636585D4" w14:textId="44C03656" w:rsidR="00147875" w:rsidRPr="008F62A4" w:rsidRDefault="00147875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Doc2</w:t>
            </w:r>
          </w:p>
        </w:tc>
        <w:tc>
          <w:tcPr>
            <w:tcW w:w="1771" w:type="dxa"/>
          </w:tcPr>
          <w:p w14:paraId="48CBFFE4" w14:textId="1CF169D8" w:rsidR="00147875" w:rsidRPr="008F62A4" w:rsidRDefault="00147875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Doc3</w:t>
            </w:r>
          </w:p>
        </w:tc>
      </w:tr>
      <w:tr w:rsidR="00147875" w:rsidRPr="008F62A4" w14:paraId="1BBA2CA1" w14:textId="77777777" w:rsidTr="00147875">
        <w:tc>
          <w:tcPr>
            <w:tcW w:w="1771" w:type="dxa"/>
          </w:tcPr>
          <w:p w14:paraId="4CD80E45" w14:textId="2CB0A81A" w:rsidR="00147875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Car</w:t>
            </w:r>
          </w:p>
        </w:tc>
        <w:tc>
          <w:tcPr>
            <w:tcW w:w="1771" w:type="dxa"/>
          </w:tcPr>
          <w:p w14:paraId="17A8469C" w14:textId="25DD8E2A" w:rsidR="00147875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44.48</w:t>
            </w:r>
          </w:p>
        </w:tc>
        <w:tc>
          <w:tcPr>
            <w:tcW w:w="1771" w:type="dxa"/>
          </w:tcPr>
          <w:p w14:paraId="2DA98479" w14:textId="3A664DCB" w:rsidR="00147875" w:rsidRPr="008F62A4" w:rsidRDefault="006F5F85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6.59</w:t>
            </w:r>
          </w:p>
        </w:tc>
        <w:tc>
          <w:tcPr>
            <w:tcW w:w="1771" w:type="dxa"/>
          </w:tcPr>
          <w:p w14:paraId="5B4BD977" w14:textId="01C335AC" w:rsidR="00147875" w:rsidRPr="008F62A4" w:rsidRDefault="006F5F85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39.54</w:t>
            </w:r>
          </w:p>
        </w:tc>
      </w:tr>
      <w:tr w:rsidR="00147875" w:rsidRPr="008F62A4" w14:paraId="20E933F8" w14:textId="77777777" w:rsidTr="00147875">
        <w:tc>
          <w:tcPr>
            <w:tcW w:w="1771" w:type="dxa"/>
          </w:tcPr>
          <w:p w14:paraId="504EEE29" w14:textId="5EDC8D1F" w:rsidR="00147875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Moto</w:t>
            </w:r>
          </w:p>
        </w:tc>
        <w:tc>
          <w:tcPr>
            <w:tcW w:w="1771" w:type="dxa"/>
          </w:tcPr>
          <w:p w14:paraId="7F137448" w14:textId="17EEF084" w:rsidR="00147875" w:rsidRPr="008F62A4" w:rsidRDefault="000A3B56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6.24</w:t>
            </w:r>
          </w:p>
        </w:tc>
        <w:tc>
          <w:tcPr>
            <w:tcW w:w="1771" w:type="dxa"/>
          </w:tcPr>
          <w:p w14:paraId="2860E2BF" w14:textId="448DC0A2" w:rsidR="00147875" w:rsidRPr="008F62A4" w:rsidRDefault="000A3B56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68.61</w:t>
            </w:r>
          </w:p>
        </w:tc>
        <w:tc>
          <w:tcPr>
            <w:tcW w:w="1771" w:type="dxa"/>
          </w:tcPr>
          <w:p w14:paraId="27E78524" w14:textId="08D31BC8" w:rsidR="00147875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</w:tr>
      <w:tr w:rsidR="00147875" w:rsidRPr="008F62A4" w14:paraId="72881693" w14:textId="77777777" w:rsidTr="00147875">
        <w:tc>
          <w:tcPr>
            <w:tcW w:w="1771" w:type="dxa"/>
          </w:tcPr>
          <w:p w14:paraId="2D7B85B0" w14:textId="2AC2ECF2" w:rsidR="00147875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Insurance</w:t>
            </w:r>
          </w:p>
        </w:tc>
        <w:tc>
          <w:tcPr>
            <w:tcW w:w="1771" w:type="dxa"/>
          </w:tcPr>
          <w:p w14:paraId="76C48D8C" w14:textId="51918115" w:rsidR="00147875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1771" w:type="dxa"/>
          </w:tcPr>
          <w:p w14:paraId="6D77212D" w14:textId="73E62E21" w:rsidR="00147875" w:rsidRPr="008F62A4" w:rsidRDefault="00233589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53.54</w:t>
            </w:r>
          </w:p>
        </w:tc>
        <w:tc>
          <w:tcPr>
            <w:tcW w:w="1771" w:type="dxa"/>
          </w:tcPr>
          <w:p w14:paraId="0E40BC27" w14:textId="60849AED" w:rsidR="00147875" w:rsidRPr="008F62A4" w:rsidRDefault="00233589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47.05</w:t>
            </w:r>
          </w:p>
        </w:tc>
      </w:tr>
      <w:tr w:rsidR="0062705B" w:rsidRPr="008F62A4" w14:paraId="414814B5" w14:textId="77777777" w:rsidTr="00147875">
        <w:tc>
          <w:tcPr>
            <w:tcW w:w="1771" w:type="dxa"/>
          </w:tcPr>
          <w:p w14:paraId="7060F700" w14:textId="1308BEEF" w:rsidR="0062705B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rent</w:t>
            </w:r>
          </w:p>
        </w:tc>
        <w:tc>
          <w:tcPr>
            <w:tcW w:w="1771" w:type="dxa"/>
          </w:tcPr>
          <w:p w14:paraId="52F0A3E6" w14:textId="5A386883" w:rsidR="0062705B" w:rsidRPr="008F62A4" w:rsidRDefault="00233589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21.07</w:t>
            </w:r>
          </w:p>
        </w:tc>
        <w:tc>
          <w:tcPr>
            <w:tcW w:w="1771" w:type="dxa"/>
          </w:tcPr>
          <w:p w14:paraId="74CC93C8" w14:textId="5611ED8D" w:rsidR="0062705B" w:rsidRPr="008F62A4" w:rsidRDefault="00D63CAA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1771" w:type="dxa"/>
          </w:tcPr>
          <w:p w14:paraId="674E48B4" w14:textId="410E5171" w:rsidR="0062705B" w:rsidRPr="008F62A4" w:rsidRDefault="00233589" w:rsidP="00AC1ABA">
            <w:pPr>
              <w:rPr>
                <w:rFonts w:ascii="Times New Roman" w:hAnsi="Times New Roman" w:cs="Times New Roman"/>
                <w:lang w:eastAsia="zh-CN"/>
              </w:rPr>
            </w:pPr>
            <w:r w:rsidRPr="008F62A4">
              <w:rPr>
                <w:rFonts w:ascii="Times New Roman" w:hAnsi="Times New Roman" w:cs="Times New Roman"/>
                <w:lang w:eastAsia="zh-CN"/>
              </w:rPr>
              <w:t>25.58</w:t>
            </w:r>
          </w:p>
        </w:tc>
      </w:tr>
    </w:tbl>
    <w:p w14:paraId="41B37D9B" w14:textId="2AB36CA7" w:rsidR="00571A5B" w:rsidRPr="008F62A4" w:rsidRDefault="00571A5B" w:rsidP="00AC1ABA">
      <w:pPr>
        <w:rPr>
          <w:rFonts w:ascii="Times New Roman" w:hAnsi="Times New Roman" w:cs="Times New Roman"/>
          <w:lang w:eastAsia="zh-CN"/>
        </w:rPr>
      </w:pPr>
      <w:r w:rsidRPr="008F62A4">
        <w:rPr>
          <w:rFonts w:ascii="Times New Roman" w:hAnsi="Times New Roman" w:cs="Times New Roman"/>
          <w:lang w:eastAsia="zh-CN"/>
        </w:rPr>
        <w:t xml:space="preserve"> </w:t>
      </w:r>
    </w:p>
    <w:p w14:paraId="5848AA41" w14:textId="10DF918F" w:rsidR="00AC1ABA" w:rsidRPr="008F62A4" w:rsidRDefault="00147875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d. Yes. Because we can construct a situation where TF&gt;=1 and IDF&gt;1. </w:t>
      </w:r>
      <w:r w:rsidR="005404F9">
        <w:rPr>
          <w:rFonts w:ascii="Times New Roman" w:hAnsi="Times New Roman" w:cs="Times New Roman"/>
        </w:rPr>
        <w:t xml:space="preserve">Say there exists 100 documents, and the term ‘corgi’ appears in 1 document, and its frequency is 100. Then </w:t>
      </w:r>
      <w:r w:rsidR="007E0B2B">
        <w:rPr>
          <w:rFonts w:ascii="Times New Roman" w:hAnsi="Times New Roman" w:cs="Times New Roman"/>
        </w:rPr>
        <w:t>tf-idf = tf*idf = 100 * log(100/1) = 200 &gt; 1.</w:t>
      </w:r>
      <w:bookmarkStart w:id="0" w:name="_GoBack"/>
      <w:bookmarkEnd w:id="0"/>
    </w:p>
    <w:p w14:paraId="5D572C73" w14:textId="77777777" w:rsidR="00233589" w:rsidRPr="008F62A4" w:rsidRDefault="00233589">
      <w:pPr>
        <w:rPr>
          <w:rFonts w:ascii="Times New Roman" w:hAnsi="Times New Roman" w:cs="Times New Roman"/>
        </w:rPr>
      </w:pPr>
    </w:p>
    <w:p w14:paraId="74510DCB" w14:textId="368EE937" w:rsidR="00233589" w:rsidRPr="008F62A4" w:rsidRDefault="00233589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3. Evaluation</w:t>
      </w:r>
    </w:p>
    <w:p w14:paraId="4657EF94" w14:textId="5A4D3132" w:rsidR="00233589" w:rsidRPr="008F62A4" w:rsidRDefault="009543A9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precision_of_S1_on_Q1 = 2/5</w:t>
      </w:r>
    </w:p>
    <w:p w14:paraId="03656DEF" w14:textId="5D428AC9" w:rsidR="00415CAC" w:rsidRPr="008F62A4" w:rsidRDefault="009543A9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recall_of_S1_on_Q1 = </w:t>
      </w:r>
      <w:r w:rsidR="00415CAC" w:rsidRPr="008F62A4">
        <w:rPr>
          <w:rFonts w:ascii="Times New Roman" w:hAnsi="Times New Roman" w:cs="Times New Roman"/>
        </w:rPr>
        <w:t>1/2</w:t>
      </w:r>
    </w:p>
    <w:p w14:paraId="5CD320C7" w14:textId="73400A2E" w:rsidR="00415CAC" w:rsidRPr="008F62A4" w:rsidRDefault="00415CAC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precision_of_S1_on_Q2 = </w:t>
      </w:r>
      <w:r w:rsidR="009E703C" w:rsidRPr="008F62A4">
        <w:rPr>
          <w:rFonts w:ascii="Times New Roman" w:hAnsi="Times New Roman" w:cs="Times New Roman"/>
        </w:rPr>
        <w:t>2/5</w:t>
      </w:r>
    </w:p>
    <w:p w14:paraId="73ADF294" w14:textId="6FD02D85" w:rsidR="009E703C" w:rsidRPr="008F62A4" w:rsidRDefault="009E703C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recall_of_S1_on_Q2 = </w:t>
      </w:r>
      <w:r w:rsidR="0046528F" w:rsidRPr="008F62A4">
        <w:rPr>
          <w:rFonts w:ascii="Times New Roman" w:hAnsi="Times New Roman" w:cs="Times New Roman"/>
        </w:rPr>
        <w:t>2/3</w:t>
      </w:r>
    </w:p>
    <w:p w14:paraId="54D6840A" w14:textId="77777777" w:rsidR="006E668F" w:rsidRPr="008F62A4" w:rsidRDefault="006E668F">
      <w:pPr>
        <w:rPr>
          <w:rFonts w:ascii="Times New Roman" w:hAnsi="Times New Roman" w:cs="Times New Roman"/>
        </w:rPr>
      </w:pPr>
    </w:p>
    <w:p w14:paraId="44945783" w14:textId="0A518F7E" w:rsidR="006E668F" w:rsidRPr="008F62A4" w:rsidRDefault="006E668F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precision_of_S2_on_Q1 = 3/5</w:t>
      </w:r>
    </w:p>
    <w:p w14:paraId="0463F8EF" w14:textId="34EF1D6A" w:rsidR="006E668F" w:rsidRPr="008F62A4" w:rsidRDefault="006E668F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recall_of_S2_on_Q1 </w:t>
      </w:r>
      <w:r w:rsidR="008D2346" w:rsidRPr="008F62A4">
        <w:rPr>
          <w:rFonts w:ascii="Times New Roman" w:hAnsi="Times New Roman" w:cs="Times New Roman"/>
        </w:rPr>
        <w:t xml:space="preserve">= </w:t>
      </w:r>
      <w:r w:rsidRPr="008F62A4">
        <w:rPr>
          <w:rFonts w:ascii="Times New Roman" w:hAnsi="Times New Roman" w:cs="Times New Roman"/>
        </w:rPr>
        <w:t>3/4</w:t>
      </w:r>
    </w:p>
    <w:p w14:paraId="5C8721C2" w14:textId="70437F69" w:rsidR="008D2346" w:rsidRPr="008F62A4" w:rsidRDefault="008D2346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precision_of_S2_on_Q2 = 3/5</w:t>
      </w:r>
    </w:p>
    <w:p w14:paraId="54482F18" w14:textId="7296121D" w:rsidR="008D2346" w:rsidRPr="008F62A4" w:rsidRDefault="008D2346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recall_of_S2_on_Q2 = 1</w:t>
      </w:r>
    </w:p>
    <w:p w14:paraId="687BDB39" w14:textId="77777777" w:rsidR="008D2346" w:rsidRPr="008F62A4" w:rsidRDefault="008D2346">
      <w:pPr>
        <w:rPr>
          <w:rFonts w:ascii="Times New Roman" w:hAnsi="Times New Roman" w:cs="Times New Roman"/>
        </w:rPr>
      </w:pPr>
    </w:p>
    <w:p w14:paraId="0241DEC5" w14:textId="7E9C6FF9" w:rsidR="008D2346" w:rsidRPr="008F62A4" w:rsidRDefault="00CC0475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F_S1_Q1 = 4/9</w:t>
      </w:r>
    </w:p>
    <w:p w14:paraId="4769EFCF" w14:textId="1CAAB1EE" w:rsidR="008D2346" w:rsidRPr="008F62A4" w:rsidRDefault="008D2346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F_S1_Q2 = </w:t>
      </w:r>
      <w:r w:rsidR="00CC0475" w:rsidRPr="008F62A4">
        <w:rPr>
          <w:rFonts w:ascii="Times New Roman" w:hAnsi="Times New Roman" w:cs="Times New Roman"/>
        </w:rPr>
        <w:t>1/2</w:t>
      </w:r>
    </w:p>
    <w:p w14:paraId="1336F826" w14:textId="29E8A091" w:rsidR="008D2346" w:rsidRPr="008F62A4" w:rsidRDefault="000425E3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F_S2_Q1 = </w:t>
      </w:r>
      <w:r w:rsidR="00CC0475" w:rsidRPr="008F62A4">
        <w:rPr>
          <w:rFonts w:ascii="Times New Roman" w:hAnsi="Times New Roman" w:cs="Times New Roman"/>
        </w:rPr>
        <w:t>2/3</w:t>
      </w:r>
    </w:p>
    <w:p w14:paraId="52AA4691" w14:textId="012E10E4" w:rsidR="000119BE" w:rsidRPr="008F62A4" w:rsidRDefault="001A6B7C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F_S2_Q2 = </w:t>
      </w:r>
      <w:r w:rsidR="00082A28" w:rsidRPr="008F62A4">
        <w:rPr>
          <w:rFonts w:ascii="Times New Roman" w:hAnsi="Times New Roman" w:cs="Times New Roman"/>
        </w:rPr>
        <w:t>3/4</w:t>
      </w:r>
    </w:p>
    <w:p w14:paraId="454E80EB" w14:textId="72BACF20" w:rsidR="00585AE4" w:rsidRPr="008F62A4" w:rsidRDefault="00585AE4">
      <w:pPr>
        <w:rPr>
          <w:rFonts w:ascii="Times New Roman" w:hAnsi="Times New Roman" w:cs="Times New Roman"/>
        </w:rPr>
      </w:pPr>
    </w:p>
    <w:p w14:paraId="6D914A94" w14:textId="2D566344" w:rsidR="00C75A74" w:rsidRDefault="00646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AP_S1_Q1 = </w:t>
      </w:r>
      <w:r w:rsidR="005B7242">
        <w:rPr>
          <w:rFonts w:ascii="Times New Roman" w:hAnsi="Times New Roman" w:cs="Times New Roman"/>
        </w:rPr>
        <w:t>1/4</w:t>
      </w:r>
      <w:r w:rsidR="00CB4978">
        <w:rPr>
          <w:rFonts w:ascii="Times New Roman" w:hAnsi="Times New Roman" w:cs="Times New Roman"/>
        </w:rPr>
        <w:t>(</w:t>
      </w:r>
      <w:r w:rsidR="008F491B">
        <w:rPr>
          <w:rFonts w:ascii="Times New Roman" w:hAnsi="Times New Roman" w:cs="Times New Roman"/>
        </w:rPr>
        <w:t>1+2/3</w:t>
      </w:r>
      <w:r w:rsidR="00CB4978">
        <w:rPr>
          <w:rFonts w:ascii="Times New Roman" w:hAnsi="Times New Roman" w:cs="Times New Roman"/>
        </w:rPr>
        <w:t>)</w:t>
      </w:r>
      <w:r w:rsidR="005B7242">
        <w:rPr>
          <w:rFonts w:ascii="Times New Roman" w:hAnsi="Times New Roman" w:cs="Times New Roman"/>
        </w:rPr>
        <w:t xml:space="preserve"> = 5/12</w:t>
      </w:r>
    </w:p>
    <w:p w14:paraId="5FB8FF2F" w14:textId="6423F011" w:rsidR="00170069" w:rsidRDefault="0017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AP_S1_Q2 = </w:t>
      </w:r>
      <w:r w:rsidR="00787032">
        <w:rPr>
          <w:rFonts w:ascii="Times New Roman" w:hAnsi="Times New Roman" w:cs="Times New Roman"/>
        </w:rPr>
        <w:t>1/3</w:t>
      </w:r>
      <w:r w:rsidR="00CB4978">
        <w:rPr>
          <w:rFonts w:ascii="Times New Roman" w:hAnsi="Times New Roman" w:cs="Times New Roman"/>
        </w:rPr>
        <w:t>(</w:t>
      </w:r>
      <w:r w:rsidR="009029FA">
        <w:rPr>
          <w:rFonts w:ascii="Times New Roman" w:hAnsi="Times New Roman" w:cs="Times New Roman"/>
        </w:rPr>
        <w:t>1+2/4</w:t>
      </w:r>
      <w:r w:rsidR="00CB4978">
        <w:rPr>
          <w:rFonts w:ascii="Times New Roman" w:hAnsi="Times New Roman" w:cs="Times New Roman"/>
        </w:rPr>
        <w:t>)</w:t>
      </w:r>
      <w:r w:rsidR="00664133">
        <w:rPr>
          <w:rFonts w:ascii="Times New Roman" w:hAnsi="Times New Roman" w:cs="Times New Roman"/>
        </w:rPr>
        <w:t xml:space="preserve"> = </w:t>
      </w:r>
      <w:r w:rsidR="00787032">
        <w:rPr>
          <w:rFonts w:ascii="Times New Roman" w:hAnsi="Times New Roman" w:cs="Times New Roman"/>
        </w:rPr>
        <w:t>1/2</w:t>
      </w:r>
    </w:p>
    <w:p w14:paraId="3EBFB2C8" w14:textId="7707FDA3" w:rsidR="006C4D14" w:rsidRDefault="006C4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AP_S2_Q1 = </w:t>
      </w:r>
      <w:r w:rsidR="003D70B0">
        <w:rPr>
          <w:rFonts w:ascii="Times New Roman" w:hAnsi="Times New Roman" w:cs="Times New Roman"/>
        </w:rPr>
        <w:t>1/4</w:t>
      </w:r>
      <w:r>
        <w:rPr>
          <w:rFonts w:ascii="Times New Roman" w:hAnsi="Times New Roman" w:cs="Times New Roman"/>
        </w:rPr>
        <w:t>(1+1+3/5)</w:t>
      </w:r>
      <w:r w:rsidR="00727D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727DED">
        <w:rPr>
          <w:rFonts w:ascii="Times New Roman" w:hAnsi="Times New Roman" w:cs="Times New Roman"/>
        </w:rPr>
        <w:t xml:space="preserve"> </w:t>
      </w:r>
      <w:r w:rsidR="009137D6">
        <w:rPr>
          <w:rFonts w:ascii="Times New Roman" w:hAnsi="Times New Roman" w:cs="Times New Roman"/>
        </w:rPr>
        <w:t>13/20</w:t>
      </w:r>
    </w:p>
    <w:p w14:paraId="734F938C" w14:textId="55C94D2D" w:rsidR="006C4D14" w:rsidRPr="008F62A4" w:rsidRDefault="006C4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AP_S2_Q2 = 1/3(1+2/3+3/4)</w:t>
      </w:r>
      <w:r w:rsidR="00727D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727DED">
        <w:rPr>
          <w:rFonts w:ascii="Times New Roman" w:hAnsi="Times New Roman" w:cs="Times New Roman"/>
        </w:rPr>
        <w:t xml:space="preserve"> </w:t>
      </w:r>
      <w:r w:rsidR="007F35F6">
        <w:rPr>
          <w:rFonts w:ascii="Times New Roman" w:hAnsi="Times New Roman" w:cs="Times New Roman"/>
        </w:rPr>
        <w:t>29/36</w:t>
      </w:r>
    </w:p>
    <w:p w14:paraId="2F065E28" w14:textId="77777777" w:rsidR="00C75A74" w:rsidRPr="008F62A4" w:rsidRDefault="00C75A74">
      <w:pPr>
        <w:rPr>
          <w:rFonts w:ascii="Times New Roman" w:hAnsi="Times New Roman" w:cs="Times New Roman"/>
        </w:rPr>
      </w:pPr>
    </w:p>
    <w:p w14:paraId="7D1BE32F" w14:textId="55F289A8" w:rsidR="00C75A74" w:rsidRPr="008F62A4" w:rsidRDefault="00C75A74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MAP_S1 = </w:t>
      </w:r>
      <w:r w:rsidR="00787032">
        <w:rPr>
          <w:rFonts w:ascii="Times New Roman" w:hAnsi="Times New Roman" w:cs="Times New Roman"/>
        </w:rPr>
        <w:t>1/2(5/12+1/2) = 11/24</w:t>
      </w:r>
    </w:p>
    <w:p w14:paraId="704D6D6C" w14:textId="32C0CA5B" w:rsidR="00344E3E" w:rsidRPr="008F62A4" w:rsidRDefault="00344E3E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MAP_S2 </w:t>
      </w:r>
      <w:r w:rsidR="00D14CEC">
        <w:rPr>
          <w:rFonts w:ascii="Times New Roman" w:hAnsi="Times New Roman" w:cs="Times New Roman"/>
        </w:rPr>
        <w:t xml:space="preserve">= </w:t>
      </w:r>
      <w:r w:rsidR="00430B45">
        <w:rPr>
          <w:rFonts w:ascii="Times New Roman" w:hAnsi="Times New Roman" w:cs="Times New Roman"/>
        </w:rPr>
        <w:t>1/2</w:t>
      </w:r>
      <w:r w:rsidR="00D14CEC">
        <w:rPr>
          <w:rFonts w:ascii="Times New Roman" w:hAnsi="Times New Roman" w:cs="Times New Roman"/>
        </w:rPr>
        <w:t>(13/20+29/36)</w:t>
      </w:r>
      <w:r w:rsidR="006B0EAA">
        <w:rPr>
          <w:rFonts w:ascii="Times New Roman" w:hAnsi="Times New Roman" w:cs="Times New Roman"/>
        </w:rPr>
        <w:t xml:space="preserve"> = 131/180</w:t>
      </w:r>
    </w:p>
    <w:p w14:paraId="231A00A8" w14:textId="77777777" w:rsidR="006011C7" w:rsidRPr="008F62A4" w:rsidRDefault="006011C7">
      <w:pPr>
        <w:rPr>
          <w:rFonts w:ascii="Times New Roman" w:hAnsi="Times New Roman" w:cs="Times New Roman"/>
        </w:rPr>
      </w:pPr>
    </w:p>
    <w:p w14:paraId="3797ED52" w14:textId="50DA883F" w:rsidR="006011C7" w:rsidRPr="008F62A4" w:rsidRDefault="006011C7">
      <w:pPr>
        <w:rPr>
          <w:rFonts w:ascii="Times New Roman" w:hAnsi="Times New Roman" w:cs="Times New Roman"/>
          <w:b/>
        </w:rPr>
      </w:pPr>
      <w:r w:rsidRPr="008F62A4">
        <w:rPr>
          <w:rFonts w:ascii="Times New Roman" w:hAnsi="Times New Roman" w:cs="Times New Roman"/>
          <w:b/>
        </w:rPr>
        <w:t>4. Evaluation</w:t>
      </w:r>
    </w:p>
    <w:p w14:paraId="5A7836C8" w14:textId="283DB483" w:rsidR="006011C7" w:rsidRPr="008F62A4" w:rsidRDefault="006011C7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a. We would like to determine the mean value by paying more attention to the bad performance of one of ‘precision’ and ‘recall’.</w:t>
      </w:r>
      <w:r w:rsidR="007D0259" w:rsidRPr="008F62A4">
        <w:rPr>
          <w:rFonts w:ascii="Times New Roman" w:hAnsi="Times New Roman" w:cs="Times New Roman"/>
        </w:rPr>
        <w:t xml:space="preserve"> The average mean is closer to the larger value of the two, so it’s not a very good idea. Whereas, Harmonic mean is closer to the smaller value o</w:t>
      </w:r>
      <w:r w:rsidR="00B76753" w:rsidRPr="008F62A4">
        <w:rPr>
          <w:rFonts w:ascii="Times New Roman" w:hAnsi="Times New Roman" w:cs="Times New Roman"/>
        </w:rPr>
        <w:t>f the two, which is preferable. In the extreme case, when we just retrieve all the documents, ‘recall’ is equals to 1 and the average mean is larger than 0.5. The value is high but we are not expecting that.</w:t>
      </w:r>
    </w:p>
    <w:p w14:paraId="06975581" w14:textId="77777777" w:rsidR="007D7E35" w:rsidRPr="008F62A4" w:rsidRDefault="007D7E35">
      <w:pPr>
        <w:rPr>
          <w:rFonts w:ascii="Times New Roman" w:hAnsi="Times New Roman" w:cs="Times New Roman"/>
        </w:rPr>
      </w:pPr>
    </w:p>
    <w:p w14:paraId="76B7D6E7" w14:textId="0392F9D3" w:rsidR="007D7E35" w:rsidRPr="008F62A4" w:rsidRDefault="007D7E35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b. </w:t>
      </w:r>
      <w:r w:rsidR="002C72D7" w:rsidRPr="008F62A4">
        <w:rPr>
          <w:rFonts w:ascii="Times New Roman" w:hAnsi="Times New Roman" w:cs="Times New Roman"/>
        </w:rPr>
        <w:t>It can be any value between 0 and 1 according to the definition.</w:t>
      </w:r>
    </w:p>
    <w:p w14:paraId="285C26E7" w14:textId="77777777" w:rsidR="004D793B" w:rsidRPr="008F62A4" w:rsidRDefault="004D793B">
      <w:pPr>
        <w:rPr>
          <w:rFonts w:ascii="Times New Roman" w:hAnsi="Times New Roman" w:cs="Times New Roman"/>
        </w:rPr>
      </w:pPr>
    </w:p>
    <w:p w14:paraId="724D2563" w14:textId="5A6FC530" w:rsidR="004D793B" w:rsidRPr="008F62A4" w:rsidRDefault="004D793B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 xml:space="preserve">c. </w:t>
      </w:r>
      <w:r w:rsidR="00DB7402" w:rsidRPr="008F62A4">
        <w:rPr>
          <w:rFonts w:ascii="Times New Roman" w:hAnsi="Times New Roman" w:cs="Times New Roman"/>
        </w:rPr>
        <w:t>Claim: a break-even point must exist.</w:t>
      </w:r>
    </w:p>
    <w:p w14:paraId="4E16C426" w14:textId="0F5BBF47" w:rsidR="00DB7402" w:rsidRPr="008F62A4" w:rsidRDefault="00DB7402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Proof: Precision = tp/(tp+fp), Recall = tp/(tp+fn).</w:t>
      </w:r>
    </w:p>
    <w:p w14:paraId="4DC5D086" w14:textId="2B75CF41" w:rsidR="00DB7402" w:rsidRPr="008F62A4" w:rsidRDefault="00DB7402">
      <w:pPr>
        <w:rPr>
          <w:rFonts w:ascii="Times New Roman" w:hAnsi="Times New Roman" w:cs="Times New Roman"/>
        </w:rPr>
      </w:pPr>
      <w:r w:rsidRPr="008F62A4">
        <w:rPr>
          <w:rFonts w:ascii="Times New Roman" w:hAnsi="Times New Roman" w:cs="Times New Roman"/>
        </w:rPr>
        <w:t>if tp==0</w:t>
      </w:r>
      <w:r w:rsidR="00AB22A8" w:rsidRPr="008F62A4">
        <w:rPr>
          <w:rFonts w:ascii="Times New Roman" w:hAnsi="Times New Roman" w:cs="Times New Roman"/>
        </w:rPr>
        <w:t xml:space="preserve"> (</w:t>
      </w:r>
      <w:r w:rsidR="00FE6C6E" w:rsidRPr="008F62A4">
        <w:rPr>
          <w:rFonts w:ascii="Times New Roman" w:hAnsi="Times New Roman" w:cs="Times New Roman"/>
        </w:rPr>
        <w:t>this can happen when the first document retrieved is not relevant</w:t>
      </w:r>
      <w:r w:rsidR="00AB22A8" w:rsidRPr="008F62A4">
        <w:rPr>
          <w:rFonts w:ascii="Times New Roman" w:hAnsi="Times New Roman" w:cs="Times New Roman"/>
        </w:rPr>
        <w:t>)</w:t>
      </w:r>
      <w:r w:rsidRPr="008F62A4">
        <w:rPr>
          <w:rFonts w:ascii="Times New Roman" w:hAnsi="Times New Roman" w:cs="Times New Roman"/>
        </w:rPr>
        <w:t>, then Precision==Recall, the break-even point exists.</w:t>
      </w:r>
    </w:p>
    <w:p w14:paraId="51F09EC0" w14:textId="65C9B932" w:rsidR="0036717E" w:rsidRPr="008F62A4" w:rsidRDefault="00DB7402" w:rsidP="0036717E">
      <w:pPr>
        <w:rPr>
          <w:rFonts w:ascii="Times New Roman" w:eastAsia="Times New Roman" w:hAnsi="Times New Roman" w:cs="Times New Roman"/>
          <w:sz w:val="20"/>
          <w:szCs w:val="20"/>
        </w:rPr>
      </w:pPr>
      <w:r w:rsidRPr="008F62A4">
        <w:rPr>
          <w:rFonts w:ascii="Times New Roman" w:hAnsi="Times New Roman" w:cs="Times New Roman"/>
        </w:rPr>
        <w:t>If tp!=0</w:t>
      </w:r>
      <w:r w:rsidR="005E1E84" w:rsidRPr="008F62A4">
        <w:rPr>
          <w:rFonts w:ascii="Times New Roman" w:hAnsi="Times New Roman" w:cs="Times New Roman"/>
        </w:rPr>
        <w:t>, then we need to prove that fp==fn at some point.</w:t>
      </w:r>
      <w:r w:rsidR="00D1405E" w:rsidRPr="008F62A4">
        <w:rPr>
          <w:rFonts w:ascii="Times New Roman" w:hAnsi="Times New Roman" w:cs="Times New Roman"/>
        </w:rPr>
        <w:t xml:space="preserve"> </w:t>
      </w:r>
      <w:r w:rsidR="0036717E" w:rsidRPr="008F62A4">
        <w:rPr>
          <w:rFonts w:ascii="Times New Roman" w:hAnsi="Times New Roman" w:cs="Times New Roman"/>
        </w:rPr>
        <w:t>fp</w:t>
      </w:r>
      <w:r w:rsidR="00D1405E" w:rsidRPr="008F62A4">
        <w:rPr>
          <w:rFonts w:ascii="Times New Roman" w:hAnsi="Times New Roman" w:cs="Times New Roman"/>
        </w:rPr>
        <w:t xml:space="preserve"> equals to 0 in the beginning</w:t>
      </w:r>
      <w:r w:rsidR="0036717E" w:rsidRPr="008F62A4">
        <w:rPr>
          <w:rFonts w:ascii="Times New Roman" w:hAnsi="Times New Roman" w:cs="Times New Roman"/>
        </w:rPr>
        <w:t>, and fn</w:t>
      </w:r>
      <w:r w:rsidR="005E38B1" w:rsidRPr="008F62A4">
        <w:rPr>
          <w:rFonts w:ascii="Times New Roman" w:hAnsi="Times New Roman" w:cs="Times New Roman"/>
        </w:rPr>
        <w:t>&gt;0 in the beginning (otherwise tp will equal to 0)</w:t>
      </w:r>
      <w:r w:rsidR="002A74F4" w:rsidRPr="008F62A4">
        <w:rPr>
          <w:rFonts w:ascii="Times New Roman" w:hAnsi="Times New Roman" w:cs="Times New Roman"/>
        </w:rPr>
        <w:t>.</w:t>
      </w:r>
      <w:r w:rsidR="0036717E" w:rsidRPr="008F62A4">
        <w:rPr>
          <w:rFonts w:ascii="Times New Roman" w:hAnsi="Times New Roman" w:cs="Times New Roman"/>
        </w:rPr>
        <w:t xml:space="preserve"> So fn&gt;fp</w:t>
      </w:r>
      <w:r w:rsidR="000416A7" w:rsidRPr="008F62A4">
        <w:rPr>
          <w:rFonts w:ascii="Times New Roman" w:hAnsi="Times New Roman" w:cs="Times New Roman"/>
        </w:rPr>
        <w:t xml:space="preserve"> at the beginning. </w:t>
      </w:r>
      <w:r w:rsidR="0036717E" w:rsidRPr="008F62A4">
        <w:rPr>
          <w:rFonts w:ascii="Times New Roman" w:hAnsi="Times New Roman" w:cs="Times New Roman"/>
          <w:lang w:eastAsia="zh-CN"/>
        </w:rPr>
        <w:t xml:space="preserve"> fp </w:t>
      </w:r>
      <w:hyperlink r:id="rId7" w:history="1">
        <w:r w:rsidR="0036717E" w:rsidRPr="008F62A4">
          <w:rPr>
            <w:rFonts w:ascii="Times New Roman" w:hAnsi="Times New Roman" w:cs="Times New Roman"/>
          </w:rPr>
          <w:t>monotonously</w:t>
        </w:r>
      </w:hyperlink>
      <w:r w:rsidR="000341F6" w:rsidRPr="008F62A4">
        <w:rPr>
          <w:rFonts w:ascii="Times New Roman" w:hAnsi="Times New Roman" w:cs="Times New Roman"/>
        </w:rPr>
        <w:t xml:space="preserve"> increases as more documents are retrieved and fn monotonously decreases as more documents are retrieved. At the end, when all documents are retrieved, fn==0 and fp&gt;=0, so fp&gt;=fn. Thus, we can come to a conclusion that there always exists a break-even point.</w:t>
      </w:r>
    </w:p>
    <w:p w14:paraId="04535E3B" w14:textId="32AE2B0E" w:rsidR="00DB7402" w:rsidRPr="008F62A4" w:rsidRDefault="00DB7402">
      <w:pPr>
        <w:rPr>
          <w:rFonts w:ascii="Times New Roman" w:hAnsi="Times New Roman" w:cs="Times New Roman"/>
        </w:rPr>
      </w:pPr>
    </w:p>
    <w:sectPr w:rsidR="00DB7402" w:rsidRPr="008F62A4" w:rsidSect="00B2713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D5AB7" w14:textId="77777777" w:rsidR="00344E3E" w:rsidRDefault="00344E3E" w:rsidP="00AC1ABA">
      <w:r>
        <w:separator/>
      </w:r>
    </w:p>
  </w:endnote>
  <w:endnote w:type="continuationSeparator" w:id="0">
    <w:p w14:paraId="77AD52A3" w14:textId="77777777" w:rsidR="00344E3E" w:rsidRDefault="00344E3E" w:rsidP="00AC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8703B" w14:textId="77777777" w:rsidR="00344E3E" w:rsidRDefault="00344E3E" w:rsidP="00AC1ABA">
      <w:r>
        <w:separator/>
      </w:r>
    </w:p>
  </w:footnote>
  <w:footnote w:type="continuationSeparator" w:id="0">
    <w:p w14:paraId="1F39A416" w14:textId="77777777" w:rsidR="00344E3E" w:rsidRDefault="00344E3E" w:rsidP="00AC1A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031D0" w14:textId="77777777" w:rsidR="00344E3E" w:rsidRDefault="00344E3E">
    <w:pPr>
      <w:pStyle w:val="Header"/>
    </w:pPr>
    <w:r>
      <w:t>CSE 6240 HW1</w:t>
    </w:r>
    <w:r>
      <w:tab/>
    </w:r>
    <w:r>
      <w:tab/>
      <w:t>Ke Wang 903058889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BA"/>
    <w:rsid w:val="000119BE"/>
    <w:rsid w:val="000341F6"/>
    <w:rsid w:val="000416A7"/>
    <w:rsid w:val="00042173"/>
    <w:rsid w:val="000425E3"/>
    <w:rsid w:val="00082A28"/>
    <w:rsid w:val="000A3B56"/>
    <w:rsid w:val="00147875"/>
    <w:rsid w:val="00170069"/>
    <w:rsid w:val="001737AF"/>
    <w:rsid w:val="001A6B7C"/>
    <w:rsid w:val="00233589"/>
    <w:rsid w:val="002A27F8"/>
    <w:rsid w:val="002A74F4"/>
    <w:rsid w:val="002C0E66"/>
    <w:rsid w:val="002C72D7"/>
    <w:rsid w:val="00317E6B"/>
    <w:rsid w:val="00344E3E"/>
    <w:rsid w:val="0036717E"/>
    <w:rsid w:val="003D70B0"/>
    <w:rsid w:val="00415CAC"/>
    <w:rsid w:val="00423A66"/>
    <w:rsid w:val="00430B45"/>
    <w:rsid w:val="004475A6"/>
    <w:rsid w:val="0046528F"/>
    <w:rsid w:val="00471994"/>
    <w:rsid w:val="004D793B"/>
    <w:rsid w:val="005404F9"/>
    <w:rsid w:val="00550275"/>
    <w:rsid w:val="00566916"/>
    <w:rsid w:val="00571A5B"/>
    <w:rsid w:val="00585AE4"/>
    <w:rsid w:val="005B7242"/>
    <w:rsid w:val="005E1E84"/>
    <w:rsid w:val="005E38B1"/>
    <w:rsid w:val="006011C7"/>
    <w:rsid w:val="0062705B"/>
    <w:rsid w:val="006464BE"/>
    <w:rsid w:val="00664133"/>
    <w:rsid w:val="00697047"/>
    <w:rsid w:val="006B0EAA"/>
    <w:rsid w:val="006C4D14"/>
    <w:rsid w:val="006E1987"/>
    <w:rsid w:val="006E668F"/>
    <w:rsid w:val="006F58C9"/>
    <w:rsid w:val="006F5F85"/>
    <w:rsid w:val="00727DED"/>
    <w:rsid w:val="00773D85"/>
    <w:rsid w:val="00773E95"/>
    <w:rsid w:val="00787032"/>
    <w:rsid w:val="007D0259"/>
    <w:rsid w:val="007D7E35"/>
    <w:rsid w:val="007E0B2B"/>
    <w:rsid w:val="007F35F6"/>
    <w:rsid w:val="008177F5"/>
    <w:rsid w:val="0085321A"/>
    <w:rsid w:val="008B6A09"/>
    <w:rsid w:val="008D074D"/>
    <w:rsid w:val="008D2346"/>
    <w:rsid w:val="008F491B"/>
    <w:rsid w:val="008F62A4"/>
    <w:rsid w:val="008F6E07"/>
    <w:rsid w:val="009029FA"/>
    <w:rsid w:val="009137D6"/>
    <w:rsid w:val="00943C97"/>
    <w:rsid w:val="009543A9"/>
    <w:rsid w:val="0095700B"/>
    <w:rsid w:val="009B631D"/>
    <w:rsid w:val="009E703C"/>
    <w:rsid w:val="00A500CB"/>
    <w:rsid w:val="00A96B40"/>
    <w:rsid w:val="00AB22A8"/>
    <w:rsid w:val="00AC1ABA"/>
    <w:rsid w:val="00B27134"/>
    <w:rsid w:val="00B312CD"/>
    <w:rsid w:val="00B72D51"/>
    <w:rsid w:val="00B76753"/>
    <w:rsid w:val="00BE1DC9"/>
    <w:rsid w:val="00C75A74"/>
    <w:rsid w:val="00CA2E9E"/>
    <w:rsid w:val="00CB4978"/>
    <w:rsid w:val="00CC0475"/>
    <w:rsid w:val="00CC1790"/>
    <w:rsid w:val="00CE5F85"/>
    <w:rsid w:val="00D1405E"/>
    <w:rsid w:val="00D14CEC"/>
    <w:rsid w:val="00D45AF6"/>
    <w:rsid w:val="00D63CAA"/>
    <w:rsid w:val="00D964C9"/>
    <w:rsid w:val="00DB1926"/>
    <w:rsid w:val="00DB7402"/>
    <w:rsid w:val="00E22E2C"/>
    <w:rsid w:val="00E81C21"/>
    <w:rsid w:val="00EA0BC9"/>
    <w:rsid w:val="00FC72F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329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ABA"/>
  </w:style>
  <w:style w:type="paragraph" w:styleId="Footer">
    <w:name w:val="footer"/>
    <w:basedOn w:val="Normal"/>
    <w:link w:val="FooterChar"/>
    <w:uiPriority w:val="99"/>
    <w:unhideWhenUsed/>
    <w:rsid w:val="00AC1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ABA"/>
  </w:style>
  <w:style w:type="paragraph" w:styleId="ListParagraph">
    <w:name w:val="List Paragraph"/>
    <w:basedOn w:val="Normal"/>
    <w:uiPriority w:val="34"/>
    <w:qFormat/>
    <w:rsid w:val="00AC1A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A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47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671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ABA"/>
  </w:style>
  <w:style w:type="paragraph" w:styleId="Footer">
    <w:name w:val="footer"/>
    <w:basedOn w:val="Normal"/>
    <w:link w:val="FooterChar"/>
    <w:uiPriority w:val="99"/>
    <w:unhideWhenUsed/>
    <w:rsid w:val="00AC1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ABA"/>
  </w:style>
  <w:style w:type="paragraph" w:styleId="ListParagraph">
    <w:name w:val="List Paragraph"/>
    <w:basedOn w:val="Normal"/>
    <w:uiPriority w:val="34"/>
    <w:qFormat/>
    <w:rsid w:val="00AC1A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A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47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67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ict.youdao.com/w/monotonously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503</Words>
  <Characters>2869</Characters>
  <Application>Microsoft Macintosh Word</Application>
  <DocSecurity>0</DocSecurity>
  <Lines>23</Lines>
  <Paragraphs>6</Paragraphs>
  <ScaleCrop>false</ScaleCrop>
  <Company>Georgia Tech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87</cp:revision>
  <dcterms:created xsi:type="dcterms:W3CDTF">2015-01-13T22:43:00Z</dcterms:created>
  <dcterms:modified xsi:type="dcterms:W3CDTF">2015-01-18T15:27:00Z</dcterms:modified>
</cp:coreProperties>
</file>