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2E" w:rsidRPr="009D5AA8" w:rsidRDefault="008B102E" w:rsidP="008B102E">
      <w:pPr>
        <w:pStyle w:val="Heading1"/>
        <w:spacing w:before="450" w:beforeAutospacing="0" w:after="450" w:afterAutospacing="0"/>
        <w:textAlignment w:val="baseline"/>
        <w:rPr>
          <w:rFonts w:asciiTheme="majorHAnsi" w:hAnsiTheme="majorHAnsi" w:cs="Arial"/>
          <w:bCs w:val="0"/>
          <w:color w:val="222222"/>
          <w:sz w:val="24"/>
          <w:szCs w:val="24"/>
        </w:rPr>
      </w:pPr>
      <w:r w:rsidRPr="009D5AA8">
        <w:rPr>
          <w:rFonts w:asciiTheme="majorHAnsi" w:hAnsiTheme="majorHAnsi" w:cs="Arial"/>
          <w:bCs w:val="0"/>
          <w:color w:val="222222"/>
          <w:sz w:val="24"/>
          <w:szCs w:val="24"/>
        </w:rPr>
        <w:t>Vision</w:t>
      </w:r>
    </w:p>
    <w:p w:rsidR="008B102E" w:rsidRPr="009D5AA8" w:rsidRDefault="008B102E" w:rsidP="008B102E">
      <w:pPr>
        <w:pStyle w:val="NormalWeb"/>
        <w:spacing w:before="0" w:beforeAutospacing="0" w:after="360" w:afterAutospacing="0"/>
        <w:textAlignment w:val="baseline"/>
        <w:rPr>
          <w:rFonts w:asciiTheme="majorHAnsi" w:hAnsiTheme="majorHAnsi"/>
          <w:color w:val="444444"/>
        </w:rPr>
      </w:pPr>
      <w:r w:rsidRPr="009D5AA8">
        <w:rPr>
          <w:rFonts w:asciiTheme="majorHAnsi" w:hAnsiTheme="majorHAnsi"/>
          <w:color w:val="444444"/>
        </w:rPr>
        <w:t>          A regional center of excellence in Science and Mathematics education at the secondary level that shall develop potential leaders in Science and related fields.</w:t>
      </w:r>
    </w:p>
    <w:p w:rsidR="008B102E" w:rsidRPr="009D5AA8" w:rsidRDefault="008B102E" w:rsidP="008B102E">
      <w:pPr>
        <w:pStyle w:val="Heading1"/>
        <w:spacing w:before="450" w:beforeAutospacing="0" w:after="450" w:afterAutospacing="0"/>
        <w:textAlignment w:val="baseline"/>
        <w:rPr>
          <w:rFonts w:asciiTheme="majorHAnsi" w:hAnsiTheme="majorHAnsi" w:cs="Arial"/>
          <w:bCs w:val="0"/>
          <w:color w:val="222222"/>
          <w:sz w:val="24"/>
          <w:szCs w:val="24"/>
        </w:rPr>
      </w:pPr>
      <w:r w:rsidRPr="009D5AA8">
        <w:rPr>
          <w:rFonts w:asciiTheme="majorHAnsi" w:hAnsiTheme="majorHAnsi" w:cs="Arial"/>
          <w:bCs w:val="0"/>
          <w:color w:val="222222"/>
          <w:sz w:val="24"/>
          <w:szCs w:val="24"/>
        </w:rPr>
        <w:t>Mission</w:t>
      </w:r>
    </w:p>
    <w:p w:rsidR="008B102E" w:rsidRPr="009D5AA8" w:rsidRDefault="008B102E" w:rsidP="008B102E">
      <w:pPr>
        <w:pStyle w:val="NormalWeb"/>
        <w:spacing w:before="0" w:beforeAutospacing="0" w:after="360" w:afterAutospacing="0"/>
        <w:textAlignment w:val="baseline"/>
        <w:rPr>
          <w:rFonts w:asciiTheme="majorHAnsi" w:hAnsiTheme="majorHAnsi"/>
          <w:color w:val="444444"/>
        </w:rPr>
      </w:pPr>
      <w:r w:rsidRPr="009D5AA8">
        <w:rPr>
          <w:rFonts w:asciiTheme="majorHAnsi" w:hAnsiTheme="majorHAnsi"/>
          <w:color w:val="444444"/>
        </w:rPr>
        <w:t>          Regional Science High School for Region IX, in partnership with the Local Government Units, Barangay Council, Parents-Teachers Association, Supreme Student Government, Alumni Association and other schools organization and stakeholders commit to develop responsible and morally upright Science-oriented leaders through relevant and globally competitive Science and Mathematics Education Programs.</w:t>
      </w:r>
    </w:p>
    <w:p w:rsidR="008B102E" w:rsidRDefault="008B102E" w:rsidP="008B102E">
      <w:pPr>
        <w:rPr>
          <w:rFonts w:asciiTheme="majorHAnsi" w:hAnsiTheme="majorHAnsi"/>
          <w:sz w:val="24"/>
          <w:szCs w:val="24"/>
        </w:rPr>
      </w:pPr>
    </w:p>
    <w:p w:rsidR="009E0E68" w:rsidRPr="008B102E" w:rsidRDefault="008B102E" w:rsidP="008B102E">
      <w:bookmarkStart w:id="0" w:name="_GoBack"/>
      <w:bookmarkEnd w:id="0"/>
    </w:p>
    <w:sectPr w:rsidR="009E0E68" w:rsidRPr="008B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C4"/>
    <w:rsid w:val="0067231B"/>
    <w:rsid w:val="0083115B"/>
    <w:rsid w:val="008B102E"/>
    <w:rsid w:val="00E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62EE3-11B4-4DA4-A7B8-B94E5BE3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2C4"/>
  </w:style>
  <w:style w:type="paragraph" w:styleId="Heading1">
    <w:name w:val="heading 1"/>
    <w:basedOn w:val="Normal"/>
    <w:link w:val="Heading1Char"/>
    <w:uiPriority w:val="9"/>
    <w:qFormat/>
    <w:rsid w:val="008B1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2016-05-19T14:22:00Z</dcterms:created>
  <dcterms:modified xsi:type="dcterms:W3CDTF">2016-05-19T14:22:00Z</dcterms:modified>
</cp:coreProperties>
</file>