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5B8DB8"/>
          <w:sz w:val="56"/>
          <w:szCs w:val="56"/>
        </w:rPr>
        <w:t xml:space="preserve">LD Wizard</w:t>
      </w:r>
    </w:p>
    <w:p>
      <w:pPr>
        <w:spacing w:after="200"/>
        <w:jc w:val="center"/>
      </w:pPr>
      <w:r>
        <w:rPr>
          <w:rFonts w:ascii="Arial" w:cs="Arial" w:eastAsia="Arial" w:hAnsi="Arial"/>
          <w:color w:val="6C757D"/>
          <w:sz w:val="28"/>
          <w:szCs w:val="28"/>
        </w:rPr>
        <w:t xml:space="preserve">Level Design Analysis Tool</w:t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User Manual v1.1</w:t>
      </w:r>
    </w:p>
    <w:p>
      <w:pPr>
        <w:spacing w:after="10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Voodoo — Level Design Team</w:t>
      </w:r>
    </w:p>
    <w:p>
      <w:pPr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What is LD Wizard?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LD Wizard is a local web application that automates level design analysis for puzzle games. Upload your game data, and it instantly produces a full diagnostic dashboard with actionable recommendations — replacing hours of manual funnel analysis.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benefits: </w:t>
      </w:r>
      <w:r>
        <w:rPr>
          <w:rFonts w:ascii="Arial" w:cs="Arial" w:eastAsia="Arial" w:hAnsi="Arial"/>
          <w:sz w:val="20"/>
          <w:szCs w:val="20"/>
        </w:rPr>
        <w:t xml:space="preserve">Identifies underperforming levels, surfaces drop-off spikes, detects difficulty curve issues, highlights best-practice levels to replicate, and provides monetization insights — all from two CSV/Excel files.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Getting Started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Prerequisites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Python 3.8 or higher must be installed on your computer. To check, open a terminal (Mac/Linux) or Command Prompt (Windows) and type: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python3 --version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you see a version number (e.g. Python 3.10.12), you’re good. If not, download Python from python.org.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Unzip the ld-wizard-v1.1.zip file to a folder of your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 terminal / Command Prompt and navigate to that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the launch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 / Linux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bash run.sh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Double-click run.bat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sz w:val="20"/>
          <w:szCs w:val="20"/>
        </w:rPr>
        <w:t xml:space="preserve">The script installs dependencies automatically and starts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your browser and go to: http://127.0.0.1:5050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LD Wizard runs entirely on your machine — no data is sent to any external server.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Uploading Your Data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upload screen accepts two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export (.xlsx or .csv) with per-level player metrics: users, churn, APS, revenue,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Parameters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design properties (.xlsx or .csv) with mechanics, colors, tile counts, etc. If omitted, the mechanics analysis section will be unavailable.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Click Analyze and the dashboard will load within a few seconds.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formats: </w:t>
      </w:r>
      <w:r>
        <w:rPr>
          <w:rFonts w:ascii="Arial" w:cs="Arial" w:eastAsia="Arial" w:hAnsi="Arial"/>
          <w:sz w:val="20"/>
          <w:szCs w:val="20"/>
        </w:rPr>
        <w:t xml:space="preserve">.xlsx, .xls, and .csv. Maximum file size is 50 MB.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The Dashboard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dashboard is organized into three tabs, each serving a different audience and use case.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high-level health check designed for managers and executives. Contains five views: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Health Gauge: </w:t>
      </w:r>
      <w:r>
        <w:rPr>
          <w:rFonts w:ascii="Arial" w:cs="Arial" w:eastAsia="Arial" w:hAnsi="Arial"/>
          <w:sz w:val="20"/>
          <w:szCs w:val="20"/>
        </w:rPr>
        <w:t xml:space="preserve">A circular score (0–100) with a letter grade (A–F), computed from weighted scores across retention, pacing, drop-off severity, bracket balance, and monetization efficiency.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Health Breakdown Bars: </w:t>
      </w:r>
      <w:r>
        <w:rPr>
          <w:rFonts w:ascii="Arial" w:cs="Arial" w:eastAsia="Arial" w:hAnsi="Arial"/>
          <w:sz w:val="20"/>
          <w:szCs w:val="20"/>
        </w:rPr>
        <w:t xml:space="preserve">Five horizontal bars showing the individual scores for Retention, Pacing, Drop-off, Bracket Balance, and Monetization. Instantly shows which dimensions are healthy and which need attention.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KPI Stack: </w:t>
      </w:r>
      <w:r>
        <w:rPr>
          <w:rFonts w:ascii="Arial" w:cs="Arial" w:eastAsia="Arial" w:hAnsi="Arial"/>
          <w:sz w:val="20"/>
          <w:szCs w:val="20"/>
        </w:rPr>
        <w:t xml:space="preserve">Four key metrics at a glance — Total Levels, Avg APS, Avg Churn, and Completion Rate.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Bracket Distribution + APS Ranges + Top Priority Actions: </w:t>
      </w:r>
      <w:r>
        <w:rPr>
          <w:rFonts w:ascii="Arial" w:cs="Arial" w:eastAsia="Arial" w:hAnsi="Arial"/>
          <w:sz w:val="20"/>
          <w:szCs w:val="20"/>
        </w:rPr>
        <w:t xml:space="preserve">A stacked bar showing how levels are distributed across brackets, a chart showing recommended vs. actual APS ranges per bracket, and a prioritized list of the top actions to take.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Bracket Metrics + Data Context: </w:t>
      </w:r>
      <w:r>
        <w:rPr>
          <w:rFonts w:ascii="Arial" w:cs="Arial" w:eastAsia="Arial" w:hAnsi="Arial"/>
          <w:sz w:val="20"/>
          <w:szCs w:val="20"/>
        </w:rPr>
        <w:t xml:space="preserve">A table with per-bracket stats (count, avg APS, avg churn, avg completion), plus data maturity indicator (Session/D3/D7 churn availability) and content runway status.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Level Range Filter: </w:t>
      </w:r>
      <w:r>
        <w:rPr>
          <w:rFonts w:ascii="Arial" w:cs="Arial" w:eastAsia="Arial" w:hAnsi="Arial"/>
          <w:sz w:val="20"/>
          <w:szCs w:val="20"/>
        </w:rPr>
        <w:t xml:space="preserve">At the top of the dashboard you can narrow the analysis to a specific level range (e.g. L50–L200). Click Apply Filter to re-run all analyses on just that slice. Click Reset to Full to go back.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Deep Dive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analytical workhorse. Contains three expandable accordion sections: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Funnel &amp; Retention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Player funnel curve showing retention across all levels.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Drop-off chart: actual drop-off rate vs. expected baseline per level. The baseline is a smoothed median that accounts for natural churn decay.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Phase-aware analysis: levels are assigned to funnel phases — Tutorial (L1–30), Early, Mid, Late. Spikes in Tutorial/Early are de-emphasized; Mid/Late spikes are flagged as high priority.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summary cards with per-phase stats (avg drop-off, spike count, level ranges).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Steep drop-off levels table and problem areas listing.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Level Performance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distribution scatter plot showing all levels colored by bracket.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Outlier detection highlighting statistical over- and under-performers.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ranking table (collapsed by default, expandable with toggle) showing every level’s score, bracket, churn, completion, and revenue.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Difficulty &amp; Monetization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Three scatter plots: APS vs. Churn, APS vs. Revenue, and Churn vs. Revenue. Hover any point to see the level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Optimal APS range analysis showing each bracket’s sweet spot.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Diminishing returns detection — flags where pushing difficulty higher yields less revenue per unit of churn.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Recommendations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Actionable, prioritized suggestions organized into three panels: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Panel 1 — Fix vs. Replicate Levels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 These: Underperformers and critical spike levels with specific fix suggestions per level, ranked worst-first.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Replicate These: Top performers and statistical overperformers to study and clone, ranked best-first.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Tutorial/onboarding levels (L1–30) are automatically excluded since early churn is expected and not actionable.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Panel 2 — Difficulty &amp; Progression Fixes (unified)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panel merges three analysis types into a single, prioritized view: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APS Curve Chart: </w:t>
      </w:r>
      <w:r>
        <w:rPr>
          <w:rFonts w:ascii="Arial" w:cs="Arial" w:eastAsia="Arial" w:hAnsi="Arial"/>
          <w:sz w:val="20"/>
          <w:szCs w:val="20"/>
        </w:rPr>
        <w:t xml:space="preserve">A line chart showing actual APS (purple line) vs. the ideal logarithmic difficulty curve (dashed gray). Problem zones are highlighted as colored background bands (red for too-hard/steep zones, amber for other deviations).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Bracket APS Targets: </w:t>
      </w:r>
      <w:r>
        <w:rPr>
          <w:rFonts w:ascii="Arial" w:cs="Arial" w:eastAsia="Arial" w:hAnsi="Arial"/>
          <w:sz w:val="20"/>
          <w:szCs w:val="20"/>
        </w:rPr>
        <w:t xml:space="preserve">A collapsible card row showing each bracket’s current average APS vs. its recommended sweet-spot range.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Unified Priority Action List: </w:t>
      </w:r>
      <w:r>
        <w:rPr>
          <w:rFonts w:ascii="Arial" w:cs="Arial" w:eastAsia="Arial" w:hAnsi="Arial"/>
          <w:sz w:val="20"/>
          <w:szCs w:val="20"/>
        </w:rPr>
        <w:t xml:space="preserve">All issues from drop-off zones (smoothing), difficulty spikes (reorder), and curve deviations are merged into one numbered list sorted by impact. Each item shows: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number and zone/level range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 pill: Drop-off (red) = player loss zone, Reorder (purple) = difficulty spike, Curve (amber) = off ideal ramp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Severity badge (high/medium)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Action headline with detailed guidance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Sub-items with specific level-by-level fixes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top 15 items are shown initially. Click “Show all” to see the full list.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Panel 3 — Best Mechanics &amp; Parameters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Requires the Level Parameters file. Analyzes which design features (colors, mechanics, tile counts, blockers) correlate with better player performance. Includes color analysis, feature analysis, property correlations, and best combinations.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Key Concepts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Difficulty Brackets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level has a target difficulty bracket that defines its intended purpose in the player funnel: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Bracket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 players, minimize friction, fast-paced gameplay.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sink moments, drive booster usage without forcing purchases.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sink and conversion equally — meaningful difficulty.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 Hard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Maximize conversion, premium monetization moments.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 monetization pressure. Harder than Super Hard.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Funnel Phases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Levels are grouped into funnel phases to account for the fact that early-level churn is natural while late-level churn is alarming: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Tutorial (L1–30): </w:t>
      </w:r>
      <w:r>
        <w:rPr>
          <w:rFonts w:ascii="Arial" w:cs="Arial" w:eastAsia="Arial" w:hAnsi="Arial"/>
          <w:sz w:val="20"/>
          <w:szCs w:val="20"/>
        </w:rPr>
        <w:t xml:space="preserve">First 30 levels. High churn expected. De-emphasized in analysis and excluded from recommendations.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Early: </w:t>
      </w:r>
      <w:r>
        <w:rPr>
          <w:rFonts w:ascii="Arial" w:cs="Arial" w:eastAsia="Arial" w:hAnsi="Arial"/>
          <w:sz w:val="20"/>
          <w:szCs w:val="20"/>
        </w:rPr>
        <w:t xml:space="preserve">The next ~30% of post-tutorial levels. Churn still somewhat expected.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Mid: </w:t>
      </w:r>
      <w:r>
        <w:rPr>
          <w:rFonts w:ascii="Arial" w:cs="Arial" w:eastAsia="Arial" w:hAnsi="Arial"/>
          <w:sz w:val="20"/>
          <w:szCs w:val="20"/>
        </w:rPr>
        <w:t xml:space="preserve">The middle ~40% of post-tutorial levels. This is the core game. Issues here are high priority.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Late: </w:t>
      </w:r>
      <w:r>
        <w:rPr>
          <w:rFonts w:ascii="Arial" w:cs="Arial" w:eastAsia="Arial" w:hAnsi="Arial"/>
          <w:sz w:val="20"/>
          <w:szCs w:val="20"/>
        </w:rPr>
        <w:t xml:space="preserve">The final ~30% of post-tutorial levels. Losing players here is very costly — these are your most engaged users.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Bracket-Relative Performance Scoring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scores are normalized within each difficulty bracket using percentile rank. This means a Hard level is scored against other Hard levels, not against Easy levels (which would always win on raw churn). All bracket averages converge to ~0.50, ensuring fair comparison across difficulty classes.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score of 0.8 means the level is in the top 20% of its bracket. A score of 0.2 means it’s in the bottom 20%. This makes the Fix and Replicate lists fair across all difficulty classes.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5.4 Phase-Adjusted Drop-off Detection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Drop-off spikes are detected using deviation from an expected baseline (smoothed rolling median), then adjusted by funnel phase. A 5% drop-off at L10 (Tutorial) is normal; the same drop-off at L400 (Late) is critical.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system uses sigma thresholds: warning at 1.8σ, critical at 3.0σ. Drop-off deviation is divided by the phase’s expected churn multiplier, so Tutorial/Early drops are de-weighted relative to Mid/Late.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5.5 Game Health Score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overall health score (0–100) is a weighted composite of five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End-of-funnel player retention percentage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smooth the funnel progression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Drop-off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 and frequency of abnormal drop-off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Bracket 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APS range calibration and bracket distribution health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efficiency relative to churn cost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Letter grades: A (85+), B (70–84), C (55–69), D (40–54), F (below 40).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Tips for Best 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the Level Range Filter to zoom into problem areas. For example, filter to L100–200 if the executive summary flags issues in that range.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 upload both files if you have them. The Level Parameters file unlocks the Best Mechanics analysis, which tells you which design features correlate with player success.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Immature data warning: </w:t>
      </w:r>
      <w:r>
        <w:rPr>
          <w:rFonts w:ascii="Arial" w:cs="Arial" w:eastAsia="Arial" w:hAnsi="Arial"/>
          <w:sz w:val="20"/>
          <w:szCs w:val="20"/>
        </w:rPr>
        <w:t xml:space="preserve">If you see the Immature Data badge, it means D3/D7 churn data is not yet available for some levels. The tool gracefully degrades — it uses session churn where longer windows aren’t available.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across games: Run the tool on different games to compare funnel health, bracket calibration, and pacing quality.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Scatter plot tooltips: Hover over any point in the Deep Dive scatter plots to see the exact level number, making it easy to jump from a visual outlier to the specific level.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the Difficulty &amp; Progression Fixes panel, focus on high-priority items first. The unified list is sorted by impact, so the top items will give you the biggest improvement per effort.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What’s New in v1.1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Unified Difficulty &amp; Progression Fixes panel: </w:t>
      </w:r>
      <w:r>
        <w:rPr>
          <w:rFonts w:ascii="Arial" w:cs="Arial" w:eastAsia="Arial" w:hAnsi="Arial"/>
          <w:sz w:val="20"/>
          <w:szCs w:val="20"/>
        </w:rPr>
        <w:t xml:space="preserve">Merged the three separate recommendation panels (Smoothing, Difficulty Curve, Optimal Level Reordering) into a single panel with an APS curve chart, bracket targets, and one prioritized action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Dashboard consolidation: </w:t>
      </w:r>
      <w:r>
        <w:rPr>
          <w:rFonts w:ascii="Arial" w:cs="Arial" w:eastAsia="Arial" w:hAnsi="Arial"/>
          <w:sz w:val="20"/>
          <w:szCs w:val="20"/>
        </w:rPr>
        <w:t xml:space="preserve">Reduced from 32 views to 22. Cut redundant KPI metrics, merged Data Maturity + Content Runway into Data Context, merged Drop-off Zones + Spikes into Problem Areas, collapsed full ranking table behind a toggle.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Bracket-relative scoring: </w:t>
      </w:r>
      <w:r>
        <w:rPr>
          <w:rFonts w:ascii="Arial" w:cs="Arial" w:eastAsia="Arial" w:hAnsi="Arial"/>
          <w:sz w:val="20"/>
          <w:szCs w:val="20"/>
        </w:rPr>
        <w:t xml:space="preserve">Performance scores now use percentile rank within each bracket, so Hard/Wall levels compete fairly with Easy levels.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Tutorial phase change: </w:t>
      </w:r>
      <w:r>
        <w:rPr>
          <w:rFonts w:ascii="Arial" w:cs="Arial" w:eastAsia="Arial" w:hAnsi="Arial"/>
          <w:sz w:val="20"/>
          <w:szCs w:val="20"/>
        </w:rPr>
        <w:t xml:space="preserve">Changed from percentage-based (first 10%) to a flat 30 levels.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Chart.js annotation plugin: </w:t>
      </w:r>
      <w:r>
        <w:rPr>
          <w:rFonts w:ascii="Arial" w:cs="Arial" w:eastAsia="Arial" w:hAnsi="Arial"/>
          <w:sz w:val="20"/>
          <w:szCs w:val="20"/>
        </w:rPr>
        <w:t xml:space="preserve">The APS curve chart now renders colored background bands highlighting problem zones.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Tighter action list: </w:t>
      </w:r>
      <w:r>
        <w:rPr>
          <w:rFonts w:ascii="Arial" w:cs="Arial" w:eastAsia="Arial" w:hAnsi="Arial"/>
          <w:sz w:val="20"/>
          <w:szCs w:val="20"/>
        </w:rPr>
        <w:t xml:space="preserve">Reduced the maximum number of surfaced issues to keep the unified panel focused and actionable.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"python3 not found"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 Python 3.8+ from python.org. On Windows, check "Add to PATH" during installation.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5050 already in 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Another app is using the port. Close it, or edit config.py to change the port.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that your file is .xlsx, .xls, or .csv and under 50 MB. Make sure the Level column exists with numeric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shows no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common cause is missing or misnamed columns in the Level Data file. Check the terminal for parsing errors.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 not rendering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 a hard refresh (Ctrl+Shift+R or Cmd+Shift+R). Use a modern version of Chrome, Firefox, or Edge.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APS curve bands not showing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Chart.js annotation plugin may not have loaded. The chart still works fine without bands — you just won’t see colored zone highlights.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Need help? Contact the Level Design team or check the PRD document for detailed technical specifications.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C757D"/>
        <w:sz w:val="16"/>
        <w:szCs w:val="16"/>
      </w:rPr>
      <w:t xml:space="preserve">LD Wizard User Manual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2026-03-17T16:48:50.565Z</dcterms:created>
  <dcterms:modified xsi:type="dcterms:W3CDTF">2026-03-17T16:48:50.565Z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