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8DF4" w14:textId="77777777" w:rsidR="00ED6D93" w:rsidRPr="00193A33" w:rsidRDefault="00000000">
      <w:pPr>
        <w:pStyle w:val="Heading1"/>
        <w:spacing w:before="480" w:after="120"/>
        <w:rPr>
          <w:sz w:val="40"/>
          <w:szCs w:val="40"/>
        </w:rPr>
      </w:pPr>
      <w:bookmarkStart w:id="0" w:name="_Toc_Daftar_Library_dan_Lisensi_FomoTrac"/>
      <w:r w:rsidRPr="00193A33">
        <w:rPr>
          <w:sz w:val="40"/>
          <w:szCs w:val="40"/>
        </w:rPr>
        <w:t>Daftar Library dan Lisensi FomoTracker</w:t>
      </w:r>
      <w:bookmarkEnd w:id="0"/>
    </w:p>
    <w:p w14:paraId="07A98E94" w14:textId="319195D1" w:rsidR="00ED6D93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Dokumen ini disusun untuk memenuhi salah satu syarat "Deliverables" pada Babak Penyisihan </w:t>
      </w:r>
      <w:r w:rsidR="00193A33">
        <w:rPr>
          <w:b/>
          <w:bCs/>
          <w:color w:val="000000"/>
          <w:sz w:val="24"/>
          <w:szCs w:val="24"/>
        </w:rPr>
        <w:t>Gemastik</w:t>
      </w:r>
      <w:r>
        <w:rPr>
          <w:b/>
          <w:bCs/>
          <w:color w:val="000000"/>
          <w:sz w:val="24"/>
          <w:szCs w:val="24"/>
        </w:rPr>
        <w:t xml:space="preserve"> 2026</w:t>
      </w:r>
      <w:r>
        <w:rPr>
          <w:color w:val="000000"/>
          <w:sz w:val="24"/>
          <w:szCs w:val="24"/>
        </w:rPr>
        <w:t>. Berikut adalah rincian dari pustaka pihak ketiga (</w:t>
      </w:r>
      <w:r>
        <w:rPr>
          <w:i/>
          <w:iCs/>
          <w:color w:val="000000"/>
          <w:sz w:val="24"/>
          <w:szCs w:val="24"/>
        </w:rPr>
        <w:t>third-party libraries</w:t>
      </w:r>
      <w:r>
        <w:rPr>
          <w:color w:val="000000"/>
          <w:sz w:val="24"/>
          <w:szCs w:val="24"/>
        </w:rPr>
        <w:t>) yang digunakan di dalam pengembangan perangkat lunak FomoTracker, beserta adopsi lisensi untuk proyek FomoTracker.</w:t>
      </w:r>
    </w:p>
    <w:p w14:paraId="0ECF7B71" w14:textId="77777777" w:rsidR="00ED6D93" w:rsidRDefault="00000000">
      <w:pPr>
        <w:pStyle w:val="Heading2"/>
        <w:spacing w:before="240" w:after="120"/>
      </w:pPr>
      <w:bookmarkStart w:id="1" w:name="_Toc__1_Daftar_Library_dan_Lisensinya_2"/>
      <w:r>
        <w:t>1. Daftar Library dan Lisensinya</w:t>
      </w:r>
      <w:bookmarkEnd w:id="1"/>
    </w:p>
    <w:p w14:paraId="48BF4FF4" w14:textId="77777777" w:rsidR="00ED6D93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Proyek FomoTracker dibangun menggunakan ekosistem JavaScript/TypeScript. Semua pustaka yang digunakan berlisensi </w:t>
      </w:r>
      <w:r>
        <w:rPr>
          <w:i/>
          <w:iCs/>
          <w:color w:val="000000"/>
          <w:sz w:val="24"/>
          <w:szCs w:val="24"/>
        </w:rPr>
        <w:t>open-source</w:t>
      </w:r>
      <w:r>
        <w:rPr>
          <w:color w:val="000000"/>
          <w:sz w:val="24"/>
          <w:szCs w:val="24"/>
        </w:rPr>
        <w:t xml:space="preserve"> dengan ketentuan yang memperbolehkan penggunaan untuk kepentingan pengembangan aplikasi.</w:t>
      </w:r>
    </w:p>
    <w:p w14:paraId="6E6B1C6E" w14:textId="77777777" w:rsidR="00ED6D93" w:rsidRDefault="00000000">
      <w:pPr>
        <w:pStyle w:val="Heading3"/>
        <w:spacing w:before="240"/>
      </w:pPr>
      <w:bookmarkStart w:id="2" w:name="_Toc_Dependensi_Utama_Production_3"/>
      <w:r>
        <w:t>Dependensi Utama (Production)</w:t>
      </w:r>
      <w:bookmarkEnd w:id="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173"/>
        <w:gridCol w:w="1153"/>
        <w:gridCol w:w="1355"/>
        <w:gridCol w:w="4065"/>
      </w:tblGrid>
      <w:tr w:rsidR="00ED6D93" w14:paraId="0F34AAEE" w14:textId="77777777">
        <w:trPr>
          <w:tblHeader/>
        </w:trPr>
        <w:tc>
          <w:tcPr>
            <w:tcW w:w="0" w:type="auto"/>
            <w:shd w:val="clear" w:color="auto" w:fill="F2F2F2"/>
          </w:tcPr>
          <w:p w14:paraId="1E2E8B2B" w14:textId="77777777" w:rsidR="00ED6D93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Nama Library</w:t>
            </w:r>
          </w:p>
        </w:tc>
        <w:tc>
          <w:tcPr>
            <w:tcW w:w="0" w:type="auto"/>
            <w:shd w:val="clear" w:color="auto" w:fill="F2F2F2"/>
          </w:tcPr>
          <w:p w14:paraId="7A9DB6FA" w14:textId="77777777" w:rsidR="00ED6D93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Versi</w:t>
            </w:r>
          </w:p>
        </w:tc>
        <w:tc>
          <w:tcPr>
            <w:tcW w:w="0" w:type="auto"/>
            <w:shd w:val="clear" w:color="auto" w:fill="F2F2F2"/>
          </w:tcPr>
          <w:p w14:paraId="0F81842B" w14:textId="77777777" w:rsidR="00ED6D93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Lisensi</w:t>
            </w:r>
          </w:p>
        </w:tc>
        <w:tc>
          <w:tcPr>
            <w:tcW w:w="0" w:type="auto"/>
            <w:shd w:val="clear" w:color="auto" w:fill="F2F2F2"/>
          </w:tcPr>
          <w:p w14:paraId="76B81619" w14:textId="77777777" w:rsidR="00ED6D93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Fungsionalitas / Deskripsi</w:t>
            </w:r>
          </w:p>
        </w:tc>
      </w:tr>
      <w:tr w:rsidR="00ED6D93" w14:paraId="7CBF482D" w14:textId="77777777">
        <w:tc>
          <w:tcPr>
            <w:tcW w:w="0" w:type="auto"/>
          </w:tcPr>
          <w:p w14:paraId="728E2B06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@capacitor/android</w:t>
            </w:r>
          </w:p>
        </w:tc>
        <w:tc>
          <w:tcPr>
            <w:tcW w:w="0" w:type="auto"/>
          </w:tcPr>
          <w:p w14:paraId="531578B8" w14:textId="77777777" w:rsidR="00ED6D93" w:rsidRDefault="00000000">
            <w:r>
              <w:rPr>
                <w:color w:val="000000"/>
                <w:sz w:val="24"/>
                <w:szCs w:val="24"/>
              </w:rPr>
              <w:t>^8.3.4</w:t>
            </w:r>
          </w:p>
        </w:tc>
        <w:tc>
          <w:tcPr>
            <w:tcW w:w="0" w:type="auto"/>
          </w:tcPr>
          <w:p w14:paraId="79C50847" w14:textId="77777777" w:rsidR="00ED6D93" w:rsidRDefault="00000000">
            <w:r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16DB790B" w14:textId="77777777" w:rsidR="00ED6D93" w:rsidRDefault="00000000">
            <w:r>
              <w:rPr>
                <w:color w:val="000000"/>
                <w:sz w:val="24"/>
                <w:szCs w:val="24"/>
              </w:rPr>
              <w:t>Modul Capacitor untuk membangun aplikasi di platform Android.</w:t>
            </w:r>
          </w:p>
        </w:tc>
      </w:tr>
      <w:tr w:rsidR="00ED6D93" w14:paraId="2C61235D" w14:textId="77777777">
        <w:tc>
          <w:tcPr>
            <w:tcW w:w="0" w:type="auto"/>
          </w:tcPr>
          <w:p w14:paraId="5140D47E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@capacitor/app</w:t>
            </w:r>
          </w:p>
        </w:tc>
        <w:tc>
          <w:tcPr>
            <w:tcW w:w="0" w:type="auto"/>
          </w:tcPr>
          <w:p w14:paraId="3F24C036" w14:textId="77777777" w:rsidR="00ED6D93" w:rsidRDefault="00000000">
            <w:r>
              <w:rPr>
                <w:color w:val="000000"/>
                <w:sz w:val="24"/>
                <w:szCs w:val="24"/>
              </w:rPr>
              <w:t>^8.1.0</w:t>
            </w:r>
          </w:p>
        </w:tc>
        <w:tc>
          <w:tcPr>
            <w:tcW w:w="0" w:type="auto"/>
          </w:tcPr>
          <w:p w14:paraId="7FEEBAAB" w14:textId="77777777" w:rsidR="00ED6D93" w:rsidRDefault="00000000">
            <w:r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047C3746" w14:textId="77777777" w:rsidR="00ED6D93" w:rsidRDefault="00000000">
            <w:r>
              <w:rPr>
                <w:color w:val="000000"/>
                <w:sz w:val="24"/>
                <w:szCs w:val="24"/>
              </w:rPr>
              <w:t xml:space="preserve">Capacitor API untuk state aplikasi dan pengelolaan </w:t>
            </w:r>
            <w:r>
              <w:rPr>
                <w:i/>
                <w:iCs/>
                <w:color w:val="000000"/>
                <w:sz w:val="24"/>
                <w:szCs w:val="24"/>
              </w:rPr>
              <w:t>lifecycle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ED6D93" w14:paraId="51B62F73" w14:textId="77777777">
        <w:tc>
          <w:tcPr>
            <w:tcW w:w="0" w:type="auto"/>
          </w:tcPr>
          <w:p w14:paraId="259683B3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@capacitor/browser</w:t>
            </w:r>
          </w:p>
        </w:tc>
        <w:tc>
          <w:tcPr>
            <w:tcW w:w="0" w:type="auto"/>
          </w:tcPr>
          <w:p w14:paraId="1A47267F" w14:textId="77777777" w:rsidR="00ED6D93" w:rsidRDefault="00000000">
            <w:r>
              <w:rPr>
                <w:color w:val="000000"/>
                <w:sz w:val="24"/>
                <w:szCs w:val="24"/>
              </w:rPr>
              <w:t>^8.0.3</w:t>
            </w:r>
          </w:p>
        </w:tc>
        <w:tc>
          <w:tcPr>
            <w:tcW w:w="0" w:type="auto"/>
          </w:tcPr>
          <w:p w14:paraId="369CA004" w14:textId="77777777" w:rsidR="00ED6D93" w:rsidRDefault="00000000">
            <w:r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31B3970A" w14:textId="77777777" w:rsidR="00ED6D93" w:rsidRDefault="00000000">
            <w:r>
              <w:rPr>
                <w:color w:val="000000"/>
                <w:sz w:val="24"/>
                <w:szCs w:val="24"/>
              </w:rPr>
              <w:t>Plugin Capacitor untuk in-app browser.</w:t>
            </w:r>
          </w:p>
        </w:tc>
      </w:tr>
      <w:tr w:rsidR="00ED6D93" w14:paraId="420DE24B" w14:textId="77777777">
        <w:tc>
          <w:tcPr>
            <w:tcW w:w="0" w:type="auto"/>
          </w:tcPr>
          <w:p w14:paraId="5547404B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@capacitor/cli</w:t>
            </w:r>
          </w:p>
        </w:tc>
        <w:tc>
          <w:tcPr>
            <w:tcW w:w="0" w:type="auto"/>
          </w:tcPr>
          <w:p w14:paraId="297A5E34" w14:textId="77777777" w:rsidR="00ED6D93" w:rsidRDefault="00000000">
            <w:r>
              <w:rPr>
                <w:color w:val="000000"/>
                <w:sz w:val="24"/>
                <w:szCs w:val="24"/>
              </w:rPr>
              <w:t>^8.3.4</w:t>
            </w:r>
          </w:p>
        </w:tc>
        <w:tc>
          <w:tcPr>
            <w:tcW w:w="0" w:type="auto"/>
          </w:tcPr>
          <w:p w14:paraId="567CCC61" w14:textId="77777777" w:rsidR="00ED6D93" w:rsidRDefault="00000000">
            <w:r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0CB976C4" w14:textId="77777777" w:rsidR="00ED6D93" w:rsidRDefault="00000000">
            <w:r>
              <w:rPr>
                <w:color w:val="000000"/>
                <w:sz w:val="24"/>
                <w:szCs w:val="24"/>
              </w:rPr>
              <w:t>Command Line Interface untuk Capacitor framework.</w:t>
            </w:r>
          </w:p>
        </w:tc>
      </w:tr>
      <w:tr w:rsidR="00ED6D93" w14:paraId="3895600E" w14:textId="77777777">
        <w:tc>
          <w:tcPr>
            <w:tcW w:w="0" w:type="auto"/>
          </w:tcPr>
          <w:p w14:paraId="29AF2DB7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@capacitor/core</w:t>
            </w:r>
          </w:p>
        </w:tc>
        <w:tc>
          <w:tcPr>
            <w:tcW w:w="0" w:type="auto"/>
          </w:tcPr>
          <w:p w14:paraId="4079907C" w14:textId="77777777" w:rsidR="00ED6D93" w:rsidRDefault="00000000">
            <w:r>
              <w:rPr>
                <w:color w:val="000000"/>
                <w:sz w:val="24"/>
                <w:szCs w:val="24"/>
              </w:rPr>
              <w:t>^8.3.4</w:t>
            </w:r>
          </w:p>
        </w:tc>
        <w:tc>
          <w:tcPr>
            <w:tcW w:w="0" w:type="auto"/>
          </w:tcPr>
          <w:p w14:paraId="12A8B812" w14:textId="77777777" w:rsidR="00ED6D93" w:rsidRDefault="00000000">
            <w:r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6DAA47E7" w14:textId="77777777" w:rsidR="00ED6D93" w:rsidRDefault="00000000">
            <w:r>
              <w:rPr>
                <w:color w:val="000000"/>
                <w:sz w:val="24"/>
                <w:szCs w:val="24"/>
              </w:rPr>
              <w:t xml:space="preserve">Library </w:t>
            </w:r>
            <w:r>
              <w:rPr>
                <w:i/>
                <w:iCs/>
                <w:color w:val="000000"/>
                <w:sz w:val="24"/>
                <w:szCs w:val="24"/>
              </w:rPr>
              <w:t>core</w:t>
            </w:r>
            <w:r>
              <w:rPr>
                <w:color w:val="000000"/>
                <w:sz w:val="24"/>
                <w:szCs w:val="24"/>
              </w:rPr>
              <w:t xml:space="preserve"> Capacitor penghubung web dan </w:t>
            </w:r>
            <w:r>
              <w:rPr>
                <w:i/>
                <w:iCs/>
                <w:color w:val="000000"/>
                <w:sz w:val="24"/>
                <w:szCs w:val="24"/>
              </w:rPr>
              <w:t>native code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ED6D93" w14:paraId="1FE1F9A3" w14:textId="77777777">
        <w:tc>
          <w:tcPr>
            <w:tcW w:w="0" w:type="auto"/>
          </w:tcPr>
          <w:p w14:paraId="5592CBBB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@google/genai</w:t>
            </w:r>
          </w:p>
        </w:tc>
        <w:tc>
          <w:tcPr>
            <w:tcW w:w="0" w:type="auto"/>
          </w:tcPr>
          <w:p w14:paraId="7B9EAC2E" w14:textId="77777777" w:rsidR="00ED6D93" w:rsidRDefault="00000000">
            <w:r>
              <w:rPr>
                <w:color w:val="000000"/>
                <w:sz w:val="24"/>
                <w:szCs w:val="24"/>
              </w:rPr>
              <w:t>^2.8.0</w:t>
            </w:r>
          </w:p>
        </w:tc>
        <w:tc>
          <w:tcPr>
            <w:tcW w:w="0" w:type="auto"/>
          </w:tcPr>
          <w:p w14:paraId="11406C75" w14:textId="77777777" w:rsidR="00ED6D93" w:rsidRDefault="00000000">
            <w:r>
              <w:rPr>
                <w:color w:val="000000"/>
                <w:sz w:val="24"/>
                <w:szCs w:val="24"/>
              </w:rPr>
              <w:t>Apache 2.0</w:t>
            </w:r>
          </w:p>
        </w:tc>
        <w:tc>
          <w:tcPr>
            <w:tcW w:w="0" w:type="auto"/>
          </w:tcPr>
          <w:p w14:paraId="6F8D6ED6" w14:textId="77777777" w:rsidR="00ED6D93" w:rsidRDefault="00000000">
            <w:r>
              <w:rPr>
                <w:color w:val="000000"/>
                <w:sz w:val="24"/>
                <w:szCs w:val="24"/>
              </w:rPr>
              <w:t>SDK resmi Google untuk integrasi Generative AI (LLM).</w:t>
            </w:r>
          </w:p>
        </w:tc>
      </w:tr>
      <w:tr w:rsidR="00ED6D93" w14:paraId="33A31CEA" w14:textId="77777777">
        <w:tc>
          <w:tcPr>
            <w:tcW w:w="0" w:type="auto"/>
          </w:tcPr>
          <w:p w14:paraId="3B32994A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@hookform/resolvers</w:t>
            </w:r>
          </w:p>
        </w:tc>
        <w:tc>
          <w:tcPr>
            <w:tcW w:w="0" w:type="auto"/>
          </w:tcPr>
          <w:p w14:paraId="1F2F72C4" w14:textId="77777777" w:rsidR="00ED6D93" w:rsidRDefault="00000000">
            <w:r>
              <w:rPr>
                <w:color w:val="000000"/>
                <w:sz w:val="24"/>
                <w:szCs w:val="24"/>
              </w:rPr>
              <w:t>^5.4.0</w:t>
            </w:r>
          </w:p>
        </w:tc>
        <w:tc>
          <w:tcPr>
            <w:tcW w:w="0" w:type="auto"/>
          </w:tcPr>
          <w:p w14:paraId="7A529C98" w14:textId="77777777" w:rsidR="00ED6D93" w:rsidRDefault="00000000">
            <w:r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4E4E79CA" w14:textId="77777777" w:rsidR="00ED6D93" w:rsidRDefault="00000000">
            <w:r>
              <w:rPr>
                <w:i/>
                <w:iCs/>
                <w:color w:val="000000"/>
                <w:sz w:val="24"/>
                <w:szCs w:val="24"/>
              </w:rPr>
              <w:t>Resolver</w:t>
            </w:r>
            <w:r>
              <w:rPr>
                <w:color w:val="000000"/>
                <w:sz w:val="24"/>
                <w:szCs w:val="24"/>
              </w:rPr>
              <w:t xml:space="preserve"> skema validasi (termasuk Zod) untuk React Hook Form.</w:t>
            </w:r>
          </w:p>
        </w:tc>
      </w:tr>
      <w:tr w:rsidR="00ED6D93" w14:paraId="7443DAEB" w14:textId="77777777">
        <w:tc>
          <w:tcPr>
            <w:tcW w:w="0" w:type="auto"/>
          </w:tcPr>
          <w:p w14:paraId="13991161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@supabase/ssr</w:t>
            </w:r>
          </w:p>
        </w:tc>
        <w:tc>
          <w:tcPr>
            <w:tcW w:w="0" w:type="auto"/>
          </w:tcPr>
          <w:p w14:paraId="723C7DF1" w14:textId="77777777" w:rsidR="00ED6D93" w:rsidRDefault="00000000">
            <w:r>
              <w:rPr>
                <w:color w:val="000000"/>
                <w:sz w:val="24"/>
                <w:szCs w:val="24"/>
              </w:rPr>
              <w:t>^0.10.3</w:t>
            </w:r>
          </w:p>
        </w:tc>
        <w:tc>
          <w:tcPr>
            <w:tcW w:w="0" w:type="auto"/>
          </w:tcPr>
          <w:p w14:paraId="15B8803D" w14:textId="77777777" w:rsidR="00ED6D93" w:rsidRDefault="00000000">
            <w:r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621C5709" w14:textId="77777777" w:rsidR="00ED6D93" w:rsidRDefault="00000000">
            <w:r>
              <w:rPr>
                <w:color w:val="000000"/>
                <w:sz w:val="24"/>
                <w:szCs w:val="24"/>
              </w:rPr>
              <w:t>Helper library Supabase untuk Next.js (Server-Side Rendering).</w:t>
            </w:r>
          </w:p>
        </w:tc>
      </w:tr>
      <w:tr w:rsidR="00ED6D93" w14:paraId="5E215634" w14:textId="77777777">
        <w:tc>
          <w:tcPr>
            <w:tcW w:w="0" w:type="auto"/>
          </w:tcPr>
          <w:p w14:paraId="6A3263BA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@supabase/supabase-js</w:t>
            </w:r>
          </w:p>
        </w:tc>
        <w:tc>
          <w:tcPr>
            <w:tcW w:w="0" w:type="auto"/>
          </w:tcPr>
          <w:p w14:paraId="2A28C83D" w14:textId="77777777" w:rsidR="00ED6D93" w:rsidRDefault="00000000">
            <w:r>
              <w:rPr>
                <w:color w:val="000000"/>
                <w:sz w:val="24"/>
                <w:szCs w:val="24"/>
              </w:rPr>
              <w:t>^2.106.1</w:t>
            </w:r>
          </w:p>
        </w:tc>
        <w:tc>
          <w:tcPr>
            <w:tcW w:w="0" w:type="auto"/>
          </w:tcPr>
          <w:p w14:paraId="799694B0" w14:textId="77777777" w:rsidR="00ED6D93" w:rsidRDefault="00000000">
            <w:r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20D31D8C" w14:textId="77777777" w:rsidR="00ED6D93" w:rsidRDefault="00000000">
            <w:r>
              <w:rPr>
                <w:color w:val="000000"/>
                <w:sz w:val="24"/>
                <w:szCs w:val="24"/>
              </w:rPr>
              <w:t xml:space="preserve">Client library Supabase untuk autentikasi dan database </w:t>
            </w:r>
            <w:r>
              <w:rPr>
                <w:i/>
                <w:iCs/>
                <w:color w:val="000000"/>
                <w:sz w:val="24"/>
                <w:szCs w:val="24"/>
              </w:rPr>
              <w:t>realtime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ED6D93" w14:paraId="5DC70513" w14:textId="77777777">
        <w:tc>
          <w:tcPr>
            <w:tcW w:w="0" w:type="auto"/>
          </w:tcPr>
          <w:p w14:paraId="3FF4FAA2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@tanstack/react-query</w:t>
            </w:r>
          </w:p>
        </w:tc>
        <w:tc>
          <w:tcPr>
            <w:tcW w:w="0" w:type="auto"/>
          </w:tcPr>
          <w:p w14:paraId="343FE85A" w14:textId="77777777" w:rsidR="00ED6D93" w:rsidRDefault="00000000">
            <w:r>
              <w:rPr>
                <w:color w:val="000000"/>
                <w:sz w:val="24"/>
                <w:szCs w:val="24"/>
              </w:rPr>
              <w:t>^5.100.11</w:t>
            </w:r>
          </w:p>
        </w:tc>
        <w:tc>
          <w:tcPr>
            <w:tcW w:w="0" w:type="auto"/>
          </w:tcPr>
          <w:p w14:paraId="12C193D3" w14:textId="77777777" w:rsidR="00ED6D93" w:rsidRDefault="00000000">
            <w:r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2750B1F0" w14:textId="77777777" w:rsidR="00ED6D93" w:rsidRDefault="00000000">
            <w:r>
              <w:rPr>
                <w:color w:val="000000"/>
                <w:sz w:val="24"/>
                <w:szCs w:val="24"/>
              </w:rPr>
              <w:t xml:space="preserve">Library untuk </w:t>
            </w:r>
            <w:r>
              <w:rPr>
                <w:i/>
                <w:iCs/>
                <w:color w:val="000000"/>
                <w:sz w:val="24"/>
                <w:szCs w:val="24"/>
              </w:rPr>
              <w:t>data fetching</w:t>
            </w:r>
            <w:r>
              <w:rPr>
                <w:color w:val="000000"/>
                <w:sz w:val="24"/>
                <w:szCs w:val="24"/>
              </w:rPr>
              <w:t xml:space="preserve">, caching, dan manajemen </w:t>
            </w:r>
            <w:r>
              <w:rPr>
                <w:i/>
                <w:iCs/>
                <w:color w:val="000000"/>
                <w:sz w:val="24"/>
                <w:szCs w:val="24"/>
              </w:rPr>
              <w:t>server state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ED6D93" w14:paraId="6B7CDDA3" w14:textId="77777777">
        <w:tc>
          <w:tcPr>
            <w:tcW w:w="0" w:type="auto"/>
          </w:tcPr>
          <w:p w14:paraId="371A8F48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@tanstack/query-sync-storage...</w:t>
            </w:r>
          </w:p>
        </w:tc>
        <w:tc>
          <w:tcPr>
            <w:tcW w:w="0" w:type="auto"/>
          </w:tcPr>
          <w:p w14:paraId="10F78DC8" w14:textId="77777777" w:rsidR="00ED6D93" w:rsidRDefault="00000000">
            <w:r>
              <w:rPr>
                <w:color w:val="000000"/>
                <w:sz w:val="24"/>
                <w:szCs w:val="24"/>
              </w:rPr>
              <w:t>^5.101.0</w:t>
            </w:r>
          </w:p>
        </w:tc>
        <w:tc>
          <w:tcPr>
            <w:tcW w:w="0" w:type="auto"/>
          </w:tcPr>
          <w:p w14:paraId="0406F638" w14:textId="77777777" w:rsidR="00ED6D93" w:rsidRDefault="00000000">
            <w:r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1A207D8A" w14:textId="77777777" w:rsidR="00ED6D93" w:rsidRDefault="00000000">
            <w:r>
              <w:rPr>
                <w:i/>
                <w:iCs/>
                <w:color w:val="000000"/>
                <w:sz w:val="24"/>
                <w:szCs w:val="24"/>
              </w:rPr>
              <w:t>Storage persister</w:t>
            </w:r>
            <w:r>
              <w:rPr>
                <w:color w:val="000000"/>
                <w:sz w:val="24"/>
                <w:szCs w:val="24"/>
              </w:rPr>
              <w:t xml:space="preserve"> (sinkronisasi penyimpanan lokal) untuk React Query.</w:t>
            </w:r>
          </w:p>
        </w:tc>
      </w:tr>
      <w:tr w:rsidR="00ED6D93" w14:paraId="2C323968" w14:textId="77777777">
        <w:tc>
          <w:tcPr>
            <w:tcW w:w="0" w:type="auto"/>
          </w:tcPr>
          <w:p w14:paraId="304FB37F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lastRenderedPageBreak/>
              <w:t>@tanstack/react-query-persist...</w:t>
            </w:r>
          </w:p>
        </w:tc>
        <w:tc>
          <w:tcPr>
            <w:tcW w:w="0" w:type="auto"/>
          </w:tcPr>
          <w:p w14:paraId="7CA5DD95" w14:textId="77777777" w:rsidR="00ED6D93" w:rsidRDefault="00000000">
            <w:r>
              <w:rPr>
                <w:color w:val="000000"/>
                <w:sz w:val="24"/>
                <w:szCs w:val="24"/>
              </w:rPr>
              <w:t>^5.101.0</w:t>
            </w:r>
          </w:p>
        </w:tc>
        <w:tc>
          <w:tcPr>
            <w:tcW w:w="0" w:type="auto"/>
          </w:tcPr>
          <w:p w14:paraId="0232A427" w14:textId="77777777" w:rsidR="00ED6D93" w:rsidRDefault="00000000">
            <w:r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6BD02BEE" w14:textId="77777777" w:rsidR="00ED6D93" w:rsidRDefault="00000000">
            <w:r>
              <w:rPr>
                <w:color w:val="000000"/>
                <w:sz w:val="24"/>
                <w:szCs w:val="24"/>
              </w:rPr>
              <w:t>Komponen penyimpan client state untuk React Query.</w:t>
            </w:r>
          </w:p>
        </w:tc>
      </w:tr>
      <w:tr w:rsidR="00ED6D93" w14:paraId="0C664637" w14:textId="77777777">
        <w:tc>
          <w:tcPr>
            <w:tcW w:w="0" w:type="auto"/>
          </w:tcPr>
          <w:p w14:paraId="1DD12393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axios</w:t>
            </w:r>
          </w:p>
        </w:tc>
        <w:tc>
          <w:tcPr>
            <w:tcW w:w="0" w:type="auto"/>
          </w:tcPr>
          <w:p w14:paraId="7B4E7B3E" w14:textId="77777777" w:rsidR="00ED6D93" w:rsidRDefault="00000000">
            <w:r>
              <w:rPr>
                <w:color w:val="000000"/>
                <w:sz w:val="24"/>
                <w:szCs w:val="24"/>
              </w:rPr>
              <w:t>^1.17.0</w:t>
            </w:r>
          </w:p>
        </w:tc>
        <w:tc>
          <w:tcPr>
            <w:tcW w:w="0" w:type="auto"/>
          </w:tcPr>
          <w:p w14:paraId="0CDAE63F" w14:textId="77777777" w:rsidR="00ED6D93" w:rsidRDefault="00000000">
            <w:r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44BFC7F1" w14:textId="77777777" w:rsidR="00ED6D93" w:rsidRDefault="00000000">
            <w:r>
              <w:rPr>
                <w:color w:val="000000"/>
                <w:sz w:val="24"/>
                <w:szCs w:val="24"/>
              </w:rPr>
              <w:t>Promise-based HTTP client untuk request API ke eksternal.</w:t>
            </w:r>
          </w:p>
        </w:tc>
      </w:tr>
      <w:tr w:rsidR="00ED6D93" w14:paraId="61202FCF" w14:textId="77777777">
        <w:tc>
          <w:tcPr>
            <w:tcW w:w="0" w:type="auto"/>
          </w:tcPr>
          <w:p w14:paraId="4AA06167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dotenv</w:t>
            </w:r>
          </w:p>
        </w:tc>
        <w:tc>
          <w:tcPr>
            <w:tcW w:w="0" w:type="auto"/>
          </w:tcPr>
          <w:p w14:paraId="05C599D1" w14:textId="77777777" w:rsidR="00ED6D93" w:rsidRDefault="00000000">
            <w:r>
              <w:rPr>
                <w:color w:val="000000"/>
                <w:sz w:val="24"/>
                <w:szCs w:val="24"/>
              </w:rPr>
              <w:t>^17.4.2</w:t>
            </w:r>
          </w:p>
        </w:tc>
        <w:tc>
          <w:tcPr>
            <w:tcW w:w="0" w:type="auto"/>
          </w:tcPr>
          <w:p w14:paraId="08AAA1E6" w14:textId="77777777" w:rsidR="00ED6D93" w:rsidRDefault="00000000">
            <w:r>
              <w:rPr>
                <w:color w:val="000000"/>
                <w:sz w:val="24"/>
                <w:szCs w:val="24"/>
              </w:rPr>
              <w:t>BSD-2-Clause</w:t>
            </w:r>
          </w:p>
        </w:tc>
        <w:tc>
          <w:tcPr>
            <w:tcW w:w="0" w:type="auto"/>
          </w:tcPr>
          <w:p w14:paraId="1511A629" w14:textId="77777777" w:rsidR="00ED6D93" w:rsidRDefault="00000000">
            <w:r>
              <w:rPr>
                <w:color w:val="000000"/>
                <w:sz w:val="24"/>
                <w:szCs w:val="24"/>
              </w:rPr>
              <w:t>Memuat konfigurasi variabel lingkungan (</w:t>
            </w:r>
            <w:r>
              <w:rPr>
                <w:i/>
                <w:iCs/>
                <w:color w:val="000000"/>
                <w:sz w:val="24"/>
                <w:szCs w:val="24"/>
              </w:rPr>
              <w:t>environment variables</w:t>
            </w:r>
            <w:r>
              <w:rPr>
                <w:color w:val="000000"/>
                <w:sz w:val="24"/>
                <w:szCs w:val="24"/>
              </w:rPr>
              <w:t>).</w:t>
            </w:r>
          </w:p>
        </w:tc>
      </w:tr>
      <w:tr w:rsidR="00ED6D93" w14:paraId="3A342D2B" w14:textId="77777777">
        <w:tc>
          <w:tcPr>
            <w:tcW w:w="0" w:type="auto"/>
          </w:tcPr>
          <w:p w14:paraId="2AD70BE4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drizzle-orm</w:t>
            </w:r>
          </w:p>
        </w:tc>
        <w:tc>
          <w:tcPr>
            <w:tcW w:w="0" w:type="auto"/>
          </w:tcPr>
          <w:p w14:paraId="16EFEEB1" w14:textId="77777777" w:rsidR="00ED6D93" w:rsidRDefault="00000000">
            <w:r>
              <w:rPr>
                <w:color w:val="000000"/>
                <w:sz w:val="24"/>
                <w:szCs w:val="24"/>
              </w:rPr>
              <w:t>^0.45.2</w:t>
            </w:r>
          </w:p>
        </w:tc>
        <w:tc>
          <w:tcPr>
            <w:tcW w:w="0" w:type="auto"/>
          </w:tcPr>
          <w:p w14:paraId="0DA4AD02" w14:textId="77777777" w:rsidR="00ED6D93" w:rsidRDefault="00000000">
            <w:r>
              <w:rPr>
                <w:color w:val="000000"/>
                <w:sz w:val="24"/>
                <w:szCs w:val="24"/>
              </w:rPr>
              <w:t>Apache 2.0</w:t>
            </w:r>
          </w:p>
        </w:tc>
        <w:tc>
          <w:tcPr>
            <w:tcW w:w="0" w:type="auto"/>
          </w:tcPr>
          <w:p w14:paraId="018DDBC1" w14:textId="77777777" w:rsidR="00ED6D93" w:rsidRDefault="00000000">
            <w:r>
              <w:rPr>
                <w:color w:val="000000"/>
                <w:sz w:val="24"/>
                <w:szCs w:val="24"/>
              </w:rPr>
              <w:t xml:space="preserve">TypeScript Object Relational Mapper (ORM) </w:t>
            </w:r>
            <w:r>
              <w:rPr>
                <w:i/>
                <w:iCs/>
                <w:color w:val="000000"/>
                <w:sz w:val="24"/>
                <w:szCs w:val="24"/>
              </w:rPr>
              <w:t>headless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ED6D93" w14:paraId="1ACF5CA4" w14:textId="77777777">
        <w:tc>
          <w:tcPr>
            <w:tcW w:w="0" w:type="auto"/>
          </w:tcPr>
          <w:p w14:paraId="7EB58AFB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drizzle-seed</w:t>
            </w:r>
          </w:p>
        </w:tc>
        <w:tc>
          <w:tcPr>
            <w:tcW w:w="0" w:type="auto"/>
          </w:tcPr>
          <w:p w14:paraId="15A1CBFA" w14:textId="77777777" w:rsidR="00ED6D93" w:rsidRDefault="00000000">
            <w:r>
              <w:rPr>
                <w:color w:val="000000"/>
                <w:sz w:val="24"/>
                <w:szCs w:val="24"/>
              </w:rPr>
              <w:t>^0.3.1</w:t>
            </w:r>
          </w:p>
        </w:tc>
        <w:tc>
          <w:tcPr>
            <w:tcW w:w="0" w:type="auto"/>
          </w:tcPr>
          <w:p w14:paraId="7B1AF4FB" w14:textId="77777777" w:rsidR="00ED6D93" w:rsidRDefault="00000000">
            <w:r>
              <w:rPr>
                <w:color w:val="000000"/>
                <w:sz w:val="24"/>
                <w:szCs w:val="24"/>
              </w:rPr>
              <w:t>Apache 2.0</w:t>
            </w:r>
          </w:p>
        </w:tc>
        <w:tc>
          <w:tcPr>
            <w:tcW w:w="0" w:type="auto"/>
          </w:tcPr>
          <w:p w14:paraId="5435461B" w14:textId="77777777" w:rsidR="00ED6D93" w:rsidRDefault="00000000">
            <w:r>
              <w:rPr>
                <w:color w:val="000000"/>
                <w:sz w:val="24"/>
                <w:szCs w:val="24"/>
              </w:rPr>
              <w:t>Utilitas untuk pengisian awal data (seeding) di database.</w:t>
            </w:r>
          </w:p>
        </w:tc>
      </w:tr>
      <w:tr w:rsidR="00ED6D93" w14:paraId="617DAA75" w14:textId="77777777">
        <w:tc>
          <w:tcPr>
            <w:tcW w:w="0" w:type="auto"/>
          </w:tcPr>
          <w:p w14:paraId="2021C976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drizzle-zod</w:t>
            </w:r>
          </w:p>
        </w:tc>
        <w:tc>
          <w:tcPr>
            <w:tcW w:w="0" w:type="auto"/>
          </w:tcPr>
          <w:p w14:paraId="4B3A6B17" w14:textId="77777777" w:rsidR="00ED6D93" w:rsidRDefault="00000000">
            <w:r>
              <w:rPr>
                <w:color w:val="000000"/>
                <w:sz w:val="24"/>
                <w:szCs w:val="24"/>
              </w:rPr>
              <w:t>^0.8.3</w:t>
            </w:r>
          </w:p>
        </w:tc>
        <w:tc>
          <w:tcPr>
            <w:tcW w:w="0" w:type="auto"/>
          </w:tcPr>
          <w:p w14:paraId="1B2B262D" w14:textId="77777777" w:rsidR="00ED6D93" w:rsidRDefault="00000000">
            <w:r>
              <w:rPr>
                <w:color w:val="000000"/>
                <w:sz w:val="24"/>
                <w:szCs w:val="24"/>
              </w:rPr>
              <w:t>Apache 2.0</w:t>
            </w:r>
          </w:p>
        </w:tc>
        <w:tc>
          <w:tcPr>
            <w:tcW w:w="0" w:type="auto"/>
          </w:tcPr>
          <w:p w14:paraId="61645780" w14:textId="77777777" w:rsidR="00ED6D93" w:rsidRDefault="00000000">
            <w:r>
              <w:rPr>
                <w:color w:val="000000"/>
                <w:sz w:val="24"/>
                <w:szCs w:val="24"/>
              </w:rPr>
              <w:t>Plugin Drizzle untuk menghasilkan skema validasi Zod otomatis.</w:t>
            </w:r>
          </w:p>
        </w:tc>
      </w:tr>
      <w:tr w:rsidR="00ED6D93" w14:paraId="5CB4E4A8" w14:textId="77777777">
        <w:tc>
          <w:tcPr>
            <w:tcW w:w="0" w:type="auto"/>
          </w:tcPr>
          <w:p w14:paraId="2D0125FE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framer-motion</w:t>
            </w:r>
          </w:p>
        </w:tc>
        <w:tc>
          <w:tcPr>
            <w:tcW w:w="0" w:type="auto"/>
          </w:tcPr>
          <w:p w14:paraId="201B52CC" w14:textId="77777777" w:rsidR="00ED6D93" w:rsidRDefault="00000000">
            <w:r>
              <w:rPr>
                <w:color w:val="000000"/>
                <w:sz w:val="24"/>
                <w:szCs w:val="24"/>
              </w:rPr>
              <w:t>^12.40.0</w:t>
            </w:r>
          </w:p>
        </w:tc>
        <w:tc>
          <w:tcPr>
            <w:tcW w:w="0" w:type="auto"/>
          </w:tcPr>
          <w:p w14:paraId="53442790" w14:textId="77777777" w:rsidR="00ED6D93" w:rsidRDefault="00000000">
            <w:r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78AE95C7" w14:textId="77777777" w:rsidR="00ED6D93" w:rsidRDefault="00000000">
            <w:r>
              <w:rPr>
                <w:color w:val="000000"/>
                <w:sz w:val="24"/>
                <w:szCs w:val="24"/>
              </w:rPr>
              <w:t>Library animasi dan transisi modern untuk React.</w:t>
            </w:r>
          </w:p>
        </w:tc>
      </w:tr>
      <w:tr w:rsidR="00ED6D93" w14:paraId="5A8DBD79" w14:textId="77777777">
        <w:tc>
          <w:tcPr>
            <w:tcW w:w="0" w:type="auto"/>
          </w:tcPr>
          <w:p w14:paraId="22B4FA7E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goey-toast</w:t>
            </w:r>
          </w:p>
        </w:tc>
        <w:tc>
          <w:tcPr>
            <w:tcW w:w="0" w:type="auto"/>
          </w:tcPr>
          <w:p w14:paraId="13FA781C" w14:textId="77777777" w:rsidR="00ED6D93" w:rsidRDefault="00000000">
            <w:r>
              <w:rPr>
                <w:color w:val="000000"/>
                <w:sz w:val="24"/>
                <w:szCs w:val="24"/>
              </w:rPr>
              <w:t>^0.4.0</w:t>
            </w:r>
          </w:p>
        </w:tc>
        <w:tc>
          <w:tcPr>
            <w:tcW w:w="0" w:type="auto"/>
          </w:tcPr>
          <w:p w14:paraId="0ADE96D4" w14:textId="77777777" w:rsidR="00ED6D93" w:rsidRDefault="00000000">
            <w:r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184CEF87" w14:textId="77777777" w:rsidR="00ED6D93" w:rsidRDefault="00000000">
            <w:r>
              <w:rPr>
                <w:color w:val="000000"/>
                <w:sz w:val="24"/>
                <w:szCs w:val="24"/>
              </w:rPr>
              <w:t xml:space="preserve">Library untuk menampilkan notifikasi </w:t>
            </w:r>
            <w:r>
              <w:rPr>
                <w:i/>
                <w:iCs/>
                <w:color w:val="000000"/>
                <w:sz w:val="24"/>
                <w:szCs w:val="24"/>
              </w:rPr>
              <w:t>toast</w:t>
            </w:r>
            <w:r>
              <w:rPr>
                <w:color w:val="000000"/>
                <w:sz w:val="24"/>
                <w:szCs w:val="24"/>
              </w:rPr>
              <w:t xml:space="preserve"> interaktif.</w:t>
            </w:r>
          </w:p>
        </w:tc>
      </w:tr>
      <w:tr w:rsidR="00ED6D93" w14:paraId="5489AC2F" w14:textId="77777777">
        <w:tc>
          <w:tcPr>
            <w:tcW w:w="0" w:type="auto"/>
          </w:tcPr>
          <w:p w14:paraId="0AAAA3FA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jimp</w:t>
            </w:r>
          </w:p>
        </w:tc>
        <w:tc>
          <w:tcPr>
            <w:tcW w:w="0" w:type="auto"/>
          </w:tcPr>
          <w:p w14:paraId="4F615934" w14:textId="77777777" w:rsidR="00ED6D93" w:rsidRDefault="00000000">
            <w:r>
              <w:rPr>
                <w:color w:val="000000"/>
                <w:sz w:val="24"/>
                <w:szCs w:val="24"/>
              </w:rPr>
              <w:t>^1.6.1</w:t>
            </w:r>
          </w:p>
        </w:tc>
        <w:tc>
          <w:tcPr>
            <w:tcW w:w="0" w:type="auto"/>
          </w:tcPr>
          <w:p w14:paraId="64A8003F" w14:textId="77777777" w:rsidR="00ED6D93" w:rsidRDefault="00000000">
            <w:r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1C1E615B" w14:textId="77777777" w:rsidR="00ED6D93" w:rsidRDefault="00000000">
            <w:r>
              <w:rPr>
                <w:color w:val="000000"/>
                <w:sz w:val="24"/>
                <w:szCs w:val="24"/>
              </w:rPr>
              <w:t>Alat pemrosesan gambar berbasis Node.js.</w:t>
            </w:r>
          </w:p>
        </w:tc>
      </w:tr>
      <w:tr w:rsidR="00ED6D93" w14:paraId="449C230E" w14:textId="77777777">
        <w:tc>
          <w:tcPr>
            <w:tcW w:w="0" w:type="auto"/>
          </w:tcPr>
          <w:p w14:paraId="409F75E5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lucide-react</w:t>
            </w:r>
          </w:p>
        </w:tc>
        <w:tc>
          <w:tcPr>
            <w:tcW w:w="0" w:type="auto"/>
          </w:tcPr>
          <w:p w14:paraId="407A9E78" w14:textId="77777777" w:rsidR="00ED6D93" w:rsidRDefault="00000000">
            <w:r>
              <w:rPr>
                <w:color w:val="000000"/>
                <w:sz w:val="24"/>
                <w:szCs w:val="24"/>
              </w:rPr>
              <w:t>^1.17.0</w:t>
            </w:r>
          </w:p>
        </w:tc>
        <w:tc>
          <w:tcPr>
            <w:tcW w:w="0" w:type="auto"/>
          </w:tcPr>
          <w:p w14:paraId="3B1E37FD" w14:textId="77777777" w:rsidR="00ED6D93" w:rsidRDefault="00000000">
            <w:r>
              <w:rPr>
                <w:color w:val="000000"/>
                <w:sz w:val="24"/>
                <w:szCs w:val="24"/>
              </w:rPr>
              <w:t>ISC</w:t>
            </w:r>
          </w:p>
        </w:tc>
        <w:tc>
          <w:tcPr>
            <w:tcW w:w="0" w:type="auto"/>
          </w:tcPr>
          <w:p w14:paraId="1156A8F3" w14:textId="77777777" w:rsidR="00ED6D93" w:rsidRDefault="00000000">
            <w:r>
              <w:rPr>
                <w:color w:val="000000"/>
                <w:sz w:val="24"/>
                <w:szCs w:val="24"/>
              </w:rPr>
              <w:t>Paket ikon vektor SVG open-source dengan desain konsisten.</w:t>
            </w:r>
          </w:p>
        </w:tc>
      </w:tr>
      <w:tr w:rsidR="00ED6D93" w14:paraId="09713C0D" w14:textId="77777777">
        <w:tc>
          <w:tcPr>
            <w:tcW w:w="0" w:type="auto"/>
          </w:tcPr>
          <w:p w14:paraId="34F9B371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next</w:t>
            </w:r>
          </w:p>
        </w:tc>
        <w:tc>
          <w:tcPr>
            <w:tcW w:w="0" w:type="auto"/>
          </w:tcPr>
          <w:p w14:paraId="6A65CA58" w14:textId="77777777" w:rsidR="00ED6D93" w:rsidRDefault="00000000">
            <w:r>
              <w:rPr>
                <w:color w:val="000000"/>
                <w:sz w:val="24"/>
                <w:szCs w:val="24"/>
              </w:rPr>
              <w:t>16.2.6</w:t>
            </w:r>
          </w:p>
        </w:tc>
        <w:tc>
          <w:tcPr>
            <w:tcW w:w="0" w:type="auto"/>
          </w:tcPr>
          <w:p w14:paraId="5E107912" w14:textId="77777777" w:rsidR="00ED6D93" w:rsidRDefault="00000000">
            <w:r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39017EFB" w14:textId="77777777" w:rsidR="00ED6D93" w:rsidRDefault="00000000">
            <w:r>
              <w:rPr>
                <w:color w:val="000000"/>
                <w:sz w:val="24"/>
                <w:szCs w:val="24"/>
              </w:rPr>
              <w:t xml:space="preserve">Framework Next.js (berbasis React) untuk full-stack dan </w:t>
            </w:r>
            <w:r>
              <w:rPr>
                <w:i/>
                <w:iCs/>
                <w:color w:val="000000"/>
                <w:sz w:val="24"/>
                <w:szCs w:val="24"/>
              </w:rPr>
              <w:t>App Router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</w:tr>
      <w:tr w:rsidR="00ED6D93" w14:paraId="16E475C7" w14:textId="77777777">
        <w:tc>
          <w:tcPr>
            <w:tcW w:w="0" w:type="auto"/>
          </w:tcPr>
          <w:p w14:paraId="58198288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postgres</w:t>
            </w:r>
          </w:p>
        </w:tc>
        <w:tc>
          <w:tcPr>
            <w:tcW w:w="0" w:type="auto"/>
          </w:tcPr>
          <w:p w14:paraId="65B18401" w14:textId="77777777" w:rsidR="00ED6D93" w:rsidRDefault="00000000">
            <w:r>
              <w:rPr>
                <w:color w:val="000000"/>
                <w:sz w:val="24"/>
                <w:szCs w:val="24"/>
              </w:rPr>
              <w:t>^3.4.9</w:t>
            </w:r>
          </w:p>
        </w:tc>
        <w:tc>
          <w:tcPr>
            <w:tcW w:w="0" w:type="auto"/>
          </w:tcPr>
          <w:p w14:paraId="66220A14" w14:textId="77777777" w:rsidR="00ED6D93" w:rsidRDefault="00000000">
            <w:r>
              <w:rPr>
                <w:color w:val="000000"/>
                <w:sz w:val="24"/>
                <w:szCs w:val="24"/>
              </w:rPr>
              <w:t>Unlicense</w:t>
            </w:r>
          </w:p>
        </w:tc>
        <w:tc>
          <w:tcPr>
            <w:tcW w:w="0" w:type="auto"/>
          </w:tcPr>
          <w:p w14:paraId="42E99ACD" w14:textId="77777777" w:rsidR="00ED6D93" w:rsidRDefault="00000000">
            <w:r>
              <w:rPr>
                <w:color w:val="000000"/>
                <w:sz w:val="24"/>
                <w:szCs w:val="24"/>
              </w:rPr>
              <w:t>Klien PostgreSQL yang berfokus pada kecepatan di Node.js.</w:t>
            </w:r>
          </w:p>
        </w:tc>
      </w:tr>
      <w:tr w:rsidR="00ED6D93" w14:paraId="40F67F38" w14:textId="77777777">
        <w:tc>
          <w:tcPr>
            <w:tcW w:w="0" w:type="auto"/>
          </w:tcPr>
          <w:p w14:paraId="55871BD3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react</w:t>
            </w:r>
            <w:r>
              <w:rPr>
                <w:color w:val="000000"/>
                <w:sz w:val="24"/>
                <w:szCs w:val="24"/>
              </w:rPr>
              <w:t xml:space="preserve"> &amp;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react-dom</w:t>
            </w:r>
          </w:p>
        </w:tc>
        <w:tc>
          <w:tcPr>
            <w:tcW w:w="0" w:type="auto"/>
          </w:tcPr>
          <w:p w14:paraId="3B4340E6" w14:textId="77777777" w:rsidR="00ED6D93" w:rsidRDefault="00000000">
            <w:r>
              <w:rPr>
                <w:color w:val="000000"/>
                <w:sz w:val="24"/>
                <w:szCs w:val="24"/>
              </w:rPr>
              <w:t>19.2.4</w:t>
            </w:r>
          </w:p>
        </w:tc>
        <w:tc>
          <w:tcPr>
            <w:tcW w:w="0" w:type="auto"/>
          </w:tcPr>
          <w:p w14:paraId="1E1D89D4" w14:textId="77777777" w:rsidR="00ED6D93" w:rsidRDefault="00000000">
            <w:r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6E3D4E6C" w14:textId="77777777" w:rsidR="00ED6D93" w:rsidRDefault="00000000">
            <w:r>
              <w:rPr>
                <w:color w:val="000000"/>
                <w:sz w:val="24"/>
                <w:szCs w:val="24"/>
              </w:rPr>
              <w:t>Library inti (UI library) dari antarmuka JavaScript.</w:t>
            </w:r>
          </w:p>
        </w:tc>
      </w:tr>
      <w:tr w:rsidR="00ED6D93" w14:paraId="348C0C75" w14:textId="77777777">
        <w:tc>
          <w:tcPr>
            <w:tcW w:w="0" w:type="auto"/>
          </w:tcPr>
          <w:p w14:paraId="4B7B5618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react-hook-form</w:t>
            </w:r>
          </w:p>
        </w:tc>
        <w:tc>
          <w:tcPr>
            <w:tcW w:w="0" w:type="auto"/>
          </w:tcPr>
          <w:p w14:paraId="55A2ACE3" w14:textId="77777777" w:rsidR="00ED6D93" w:rsidRDefault="00000000">
            <w:r>
              <w:rPr>
                <w:color w:val="000000"/>
                <w:sz w:val="24"/>
                <w:szCs w:val="24"/>
              </w:rPr>
              <w:t>^7.76.0</w:t>
            </w:r>
          </w:p>
        </w:tc>
        <w:tc>
          <w:tcPr>
            <w:tcW w:w="0" w:type="auto"/>
          </w:tcPr>
          <w:p w14:paraId="5CCF55F5" w14:textId="77777777" w:rsidR="00ED6D93" w:rsidRDefault="00000000">
            <w:r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19217B83" w14:textId="77777777" w:rsidR="00ED6D93" w:rsidRDefault="00000000">
            <w:r>
              <w:rPr>
                <w:color w:val="000000"/>
                <w:sz w:val="24"/>
                <w:szCs w:val="24"/>
              </w:rPr>
              <w:t>Form handling dan manajemen state form berperforma tinggi.</w:t>
            </w:r>
          </w:p>
        </w:tc>
      </w:tr>
      <w:tr w:rsidR="00ED6D93" w14:paraId="0589E429" w14:textId="77777777">
        <w:tc>
          <w:tcPr>
            <w:tcW w:w="0" w:type="auto"/>
          </w:tcPr>
          <w:p w14:paraId="7BC6C35C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recharts</w:t>
            </w:r>
          </w:p>
        </w:tc>
        <w:tc>
          <w:tcPr>
            <w:tcW w:w="0" w:type="auto"/>
          </w:tcPr>
          <w:p w14:paraId="13419EFB" w14:textId="77777777" w:rsidR="00ED6D93" w:rsidRDefault="00000000">
            <w:r>
              <w:rPr>
                <w:color w:val="000000"/>
                <w:sz w:val="24"/>
                <w:szCs w:val="24"/>
              </w:rPr>
              <w:t>^3.8.1</w:t>
            </w:r>
          </w:p>
        </w:tc>
        <w:tc>
          <w:tcPr>
            <w:tcW w:w="0" w:type="auto"/>
          </w:tcPr>
          <w:p w14:paraId="577CAEB7" w14:textId="77777777" w:rsidR="00ED6D93" w:rsidRDefault="00000000">
            <w:r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654790C6" w14:textId="77777777" w:rsidR="00ED6D93" w:rsidRDefault="00000000">
            <w:r>
              <w:rPr>
                <w:color w:val="000000"/>
                <w:sz w:val="24"/>
                <w:szCs w:val="24"/>
              </w:rPr>
              <w:t xml:space="preserve">Library </w:t>
            </w:r>
            <w:r>
              <w:rPr>
                <w:i/>
                <w:iCs/>
                <w:color w:val="000000"/>
                <w:sz w:val="24"/>
                <w:szCs w:val="24"/>
              </w:rPr>
              <w:t>chart</w:t>
            </w:r>
            <w:r>
              <w:rPr>
                <w:color w:val="000000"/>
                <w:sz w:val="24"/>
                <w:szCs w:val="24"/>
              </w:rPr>
              <w:t xml:space="preserve"> (grafik) untuk visualisasi data analitik di React.</w:t>
            </w:r>
          </w:p>
        </w:tc>
      </w:tr>
      <w:tr w:rsidR="00ED6D93" w14:paraId="548BB66B" w14:textId="77777777">
        <w:tc>
          <w:tcPr>
            <w:tcW w:w="0" w:type="auto"/>
          </w:tcPr>
          <w:p w14:paraId="16029F69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sharp</w:t>
            </w:r>
          </w:p>
        </w:tc>
        <w:tc>
          <w:tcPr>
            <w:tcW w:w="0" w:type="auto"/>
          </w:tcPr>
          <w:p w14:paraId="7DAA408E" w14:textId="77777777" w:rsidR="00ED6D93" w:rsidRDefault="00000000">
            <w:r>
              <w:rPr>
                <w:color w:val="000000"/>
                <w:sz w:val="24"/>
                <w:szCs w:val="24"/>
              </w:rPr>
              <w:t>^0.35.1</w:t>
            </w:r>
          </w:p>
        </w:tc>
        <w:tc>
          <w:tcPr>
            <w:tcW w:w="0" w:type="auto"/>
          </w:tcPr>
          <w:p w14:paraId="077B7762" w14:textId="77777777" w:rsidR="00ED6D93" w:rsidRDefault="00000000">
            <w:r>
              <w:rPr>
                <w:color w:val="000000"/>
                <w:sz w:val="24"/>
                <w:szCs w:val="24"/>
              </w:rPr>
              <w:t>Apache 2.0</w:t>
            </w:r>
          </w:p>
        </w:tc>
        <w:tc>
          <w:tcPr>
            <w:tcW w:w="0" w:type="auto"/>
          </w:tcPr>
          <w:p w14:paraId="269F9E61" w14:textId="77777777" w:rsidR="00ED6D93" w:rsidRDefault="00000000">
            <w:r>
              <w:rPr>
                <w:color w:val="000000"/>
                <w:sz w:val="24"/>
                <w:szCs w:val="24"/>
              </w:rPr>
              <w:t>Pengolahan modul gambar berkecepatan tinggi.</w:t>
            </w:r>
          </w:p>
        </w:tc>
      </w:tr>
      <w:tr w:rsidR="00ED6D93" w14:paraId="1E90B8D2" w14:textId="77777777">
        <w:tc>
          <w:tcPr>
            <w:tcW w:w="0" w:type="auto"/>
          </w:tcPr>
          <w:p w14:paraId="0EE21625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zod</w:t>
            </w:r>
          </w:p>
        </w:tc>
        <w:tc>
          <w:tcPr>
            <w:tcW w:w="0" w:type="auto"/>
          </w:tcPr>
          <w:p w14:paraId="127832CE" w14:textId="77777777" w:rsidR="00ED6D93" w:rsidRDefault="00000000">
            <w:r>
              <w:rPr>
                <w:color w:val="000000"/>
                <w:sz w:val="24"/>
                <w:szCs w:val="24"/>
              </w:rPr>
              <w:t>^4.4.3</w:t>
            </w:r>
          </w:p>
        </w:tc>
        <w:tc>
          <w:tcPr>
            <w:tcW w:w="0" w:type="auto"/>
          </w:tcPr>
          <w:p w14:paraId="2841C681" w14:textId="77777777" w:rsidR="00ED6D93" w:rsidRDefault="00000000">
            <w:r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7E690924" w14:textId="77777777" w:rsidR="00ED6D93" w:rsidRDefault="00000000">
            <w:r>
              <w:rPr>
                <w:color w:val="000000"/>
                <w:sz w:val="24"/>
                <w:szCs w:val="24"/>
              </w:rPr>
              <w:t>Sistem deklarasi tipe dan validasi skema form berbasis TypeScript.</w:t>
            </w:r>
          </w:p>
        </w:tc>
      </w:tr>
    </w:tbl>
    <w:p w14:paraId="310F04D1" w14:textId="77777777" w:rsidR="00ED6D93" w:rsidRDefault="00000000">
      <w:pPr>
        <w:pStyle w:val="Heading3"/>
        <w:spacing w:before="240"/>
      </w:pPr>
      <w:bookmarkStart w:id="3" w:name="_Toc_Dependensi_Pengembangan_Development"/>
      <w:r>
        <w:lastRenderedPageBreak/>
        <w:t>Dependensi Pengembangan (Development / Build Tools)</w:t>
      </w:r>
      <w:bookmarkEnd w:id="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3067"/>
        <w:gridCol w:w="1033"/>
        <w:gridCol w:w="1132"/>
        <w:gridCol w:w="4514"/>
      </w:tblGrid>
      <w:tr w:rsidR="00ED6D93" w14:paraId="17D60A3A" w14:textId="77777777">
        <w:trPr>
          <w:tblHeader/>
        </w:trPr>
        <w:tc>
          <w:tcPr>
            <w:tcW w:w="0" w:type="auto"/>
            <w:shd w:val="clear" w:color="auto" w:fill="F2F2F2"/>
          </w:tcPr>
          <w:p w14:paraId="28388611" w14:textId="77777777" w:rsidR="00ED6D93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Nama Library</w:t>
            </w:r>
          </w:p>
        </w:tc>
        <w:tc>
          <w:tcPr>
            <w:tcW w:w="0" w:type="auto"/>
            <w:shd w:val="clear" w:color="auto" w:fill="F2F2F2"/>
          </w:tcPr>
          <w:p w14:paraId="1B7C003C" w14:textId="77777777" w:rsidR="00ED6D93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Versi</w:t>
            </w:r>
          </w:p>
        </w:tc>
        <w:tc>
          <w:tcPr>
            <w:tcW w:w="0" w:type="auto"/>
            <w:shd w:val="clear" w:color="auto" w:fill="F2F2F2"/>
          </w:tcPr>
          <w:p w14:paraId="7F21D143" w14:textId="77777777" w:rsidR="00ED6D93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Lisensi</w:t>
            </w:r>
          </w:p>
        </w:tc>
        <w:tc>
          <w:tcPr>
            <w:tcW w:w="0" w:type="auto"/>
            <w:shd w:val="clear" w:color="auto" w:fill="F2F2F2"/>
          </w:tcPr>
          <w:p w14:paraId="4F6604E1" w14:textId="77777777" w:rsidR="00ED6D93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Fungsionalitas / Deskripsi</w:t>
            </w:r>
          </w:p>
        </w:tc>
      </w:tr>
      <w:tr w:rsidR="00ED6D93" w14:paraId="01F40339" w14:textId="77777777">
        <w:tc>
          <w:tcPr>
            <w:tcW w:w="0" w:type="auto"/>
          </w:tcPr>
          <w:p w14:paraId="0953086C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@biomejs/biome</w:t>
            </w:r>
          </w:p>
        </w:tc>
        <w:tc>
          <w:tcPr>
            <w:tcW w:w="0" w:type="auto"/>
          </w:tcPr>
          <w:p w14:paraId="5176D74C" w14:textId="77777777" w:rsidR="00ED6D93" w:rsidRDefault="00000000">
            <w:r>
              <w:rPr>
                <w:color w:val="000000"/>
                <w:sz w:val="24"/>
                <w:szCs w:val="24"/>
              </w:rPr>
              <w:t>2.2.0</w:t>
            </w:r>
          </w:p>
        </w:tc>
        <w:tc>
          <w:tcPr>
            <w:tcW w:w="0" w:type="auto"/>
          </w:tcPr>
          <w:p w14:paraId="572E6410" w14:textId="77777777" w:rsidR="00ED6D93" w:rsidRDefault="00000000">
            <w:r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29C19168" w14:textId="77777777" w:rsidR="00ED6D93" w:rsidRDefault="00000000">
            <w:r>
              <w:rPr>
                <w:i/>
                <w:iCs/>
                <w:color w:val="000000"/>
                <w:sz w:val="24"/>
                <w:szCs w:val="24"/>
              </w:rPr>
              <w:t>Linter</w:t>
            </w:r>
            <w:r>
              <w:rPr>
                <w:color w:val="000000"/>
                <w:sz w:val="24"/>
                <w:szCs w:val="24"/>
              </w:rPr>
              <w:t xml:space="preserve"> dan </w:t>
            </w:r>
            <w:r>
              <w:rPr>
                <w:i/>
                <w:iCs/>
                <w:color w:val="000000"/>
                <w:sz w:val="24"/>
                <w:szCs w:val="24"/>
              </w:rPr>
              <w:t>Formatter</w:t>
            </w:r>
            <w:r>
              <w:rPr>
                <w:color w:val="000000"/>
                <w:sz w:val="24"/>
                <w:szCs w:val="24"/>
              </w:rPr>
              <w:t xml:space="preserve"> modern penjamin standar kualitas kode.</w:t>
            </w:r>
          </w:p>
        </w:tc>
      </w:tr>
      <w:tr w:rsidR="00ED6D93" w14:paraId="15AECE21" w14:textId="77777777">
        <w:tc>
          <w:tcPr>
            <w:tcW w:w="0" w:type="auto"/>
          </w:tcPr>
          <w:p w14:paraId="092C5D47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@tailwindcss/postcss</w:t>
            </w:r>
          </w:p>
        </w:tc>
        <w:tc>
          <w:tcPr>
            <w:tcW w:w="0" w:type="auto"/>
          </w:tcPr>
          <w:p w14:paraId="06032FC9" w14:textId="77777777" w:rsidR="00ED6D93" w:rsidRDefault="00000000">
            <w:r>
              <w:rPr>
                <w:color w:val="000000"/>
                <w:sz w:val="24"/>
                <w:szCs w:val="24"/>
              </w:rPr>
              <w:t>^4</w:t>
            </w:r>
          </w:p>
        </w:tc>
        <w:tc>
          <w:tcPr>
            <w:tcW w:w="0" w:type="auto"/>
          </w:tcPr>
          <w:p w14:paraId="434CE4F6" w14:textId="77777777" w:rsidR="00ED6D93" w:rsidRDefault="00000000">
            <w:r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77F88FBA" w14:textId="77777777" w:rsidR="00ED6D93" w:rsidRDefault="00000000">
            <w:r>
              <w:rPr>
                <w:color w:val="000000"/>
                <w:sz w:val="24"/>
                <w:szCs w:val="24"/>
              </w:rPr>
              <w:t>Modul integrasi Tailwind CSS ke pipeline PostCSS.</w:t>
            </w:r>
          </w:p>
        </w:tc>
      </w:tr>
      <w:tr w:rsidR="00ED6D93" w14:paraId="596F21A1" w14:textId="77777777">
        <w:tc>
          <w:tcPr>
            <w:tcW w:w="0" w:type="auto"/>
          </w:tcPr>
          <w:p w14:paraId="6E268FB1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babel-plugin-react-compiler</w:t>
            </w:r>
          </w:p>
        </w:tc>
        <w:tc>
          <w:tcPr>
            <w:tcW w:w="0" w:type="auto"/>
          </w:tcPr>
          <w:p w14:paraId="586372FC" w14:textId="77777777" w:rsidR="00ED6D93" w:rsidRDefault="00000000">
            <w:r>
              <w:rPr>
                <w:color w:val="000000"/>
                <w:sz w:val="24"/>
                <w:szCs w:val="24"/>
              </w:rPr>
              <w:t>1.0.0</w:t>
            </w:r>
          </w:p>
        </w:tc>
        <w:tc>
          <w:tcPr>
            <w:tcW w:w="0" w:type="auto"/>
          </w:tcPr>
          <w:p w14:paraId="7A3F06C9" w14:textId="77777777" w:rsidR="00ED6D93" w:rsidRDefault="00000000">
            <w:r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5EF433AB" w14:textId="77777777" w:rsidR="00ED6D93" w:rsidRDefault="00000000">
            <w:r>
              <w:rPr>
                <w:color w:val="000000"/>
                <w:sz w:val="24"/>
                <w:szCs w:val="24"/>
              </w:rPr>
              <w:t>Plugin React Compiler pengoptimal re-render secara otomatis.</w:t>
            </w:r>
          </w:p>
        </w:tc>
      </w:tr>
      <w:tr w:rsidR="00ED6D93" w14:paraId="193273F5" w14:textId="77777777">
        <w:tc>
          <w:tcPr>
            <w:tcW w:w="0" w:type="auto"/>
          </w:tcPr>
          <w:p w14:paraId="1769F6A8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drizzle-kit</w:t>
            </w:r>
          </w:p>
        </w:tc>
        <w:tc>
          <w:tcPr>
            <w:tcW w:w="0" w:type="auto"/>
          </w:tcPr>
          <w:p w14:paraId="5728445A" w14:textId="77777777" w:rsidR="00ED6D93" w:rsidRDefault="00000000">
            <w:r>
              <w:rPr>
                <w:color w:val="000000"/>
                <w:sz w:val="24"/>
                <w:szCs w:val="24"/>
              </w:rPr>
              <w:t>^0.31.10</w:t>
            </w:r>
          </w:p>
        </w:tc>
        <w:tc>
          <w:tcPr>
            <w:tcW w:w="0" w:type="auto"/>
          </w:tcPr>
          <w:p w14:paraId="3ED308D0" w14:textId="77777777" w:rsidR="00ED6D93" w:rsidRDefault="00000000">
            <w:r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4105DE6B" w14:textId="77777777" w:rsidR="00ED6D93" w:rsidRDefault="00000000">
            <w:r>
              <w:rPr>
                <w:color w:val="000000"/>
                <w:sz w:val="24"/>
                <w:szCs w:val="24"/>
              </w:rPr>
              <w:t>CLI Drizzle untuk manajemen skema dan migrasi database.</w:t>
            </w:r>
          </w:p>
        </w:tc>
      </w:tr>
      <w:tr w:rsidR="00ED6D93" w14:paraId="1897C891" w14:textId="77777777">
        <w:tc>
          <w:tcPr>
            <w:tcW w:w="0" w:type="auto"/>
          </w:tcPr>
          <w:p w14:paraId="3F97439D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tailwindcss</w:t>
            </w:r>
          </w:p>
        </w:tc>
        <w:tc>
          <w:tcPr>
            <w:tcW w:w="0" w:type="auto"/>
          </w:tcPr>
          <w:p w14:paraId="2909AE0F" w14:textId="77777777" w:rsidR="00ED6D93" w:rsidRDefault="00000000">
            <w:r>
              <w:rPr>
                <w:color w:val="000000"/>
                <w:sz w:val="24"/>
                <w:szCs w:val="24"/>
              </w:rPr>
              <w:t>^4</w:t>
            </w:r>
          </w:p>
        </w:tc>
        <w:tc>
          <w:tcPr>
            <w:tcW w:w="0" w:type="auto"/>
          </w:tcPr>
          <w:p w14:paraId="73674EFC" w14:textId="77777777" w:rsidR="00ED6D93" w:rsidRDefault="00000000">
            <w:r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5D4E1C12" w14:textId="77777777" w:rsidR="00ED6D93" w:rsidRDefault="00000000">
            <w:r>
              <w:rPr>
                <w:color w:val="000000"/>
                <w:sz w:val="24"/>
                <w:szCs w:val="24"/>
              </w:rPr>
              <w:t>Utility-first CSS framework untuk styling antarmuka (UI).</w:t>
            </w:r>
          </w:p>
        </w:tc>
      </w:tr>
      <w:tr w:rsidR="00ED6D93" w14:paraId="166F5699" w14:textId="77777777">
        <w:tc>
          <w:tcPr>
            <w:tcW w:w="0" w:type="auto"/>
          </w:tcPr>
          <w:p w14:paraId="11F616FB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tsx</w:t>
            </w:r>
          </w:p>
        </w:tc>
        <w:tc>
          <w:tcPr>
            <w:tcW w:w="0" w:type="auto"/>
          </w:tcPr>
          <w:p w14:paraId="28DC466B" w14:textId="77777777" w:rsidR="00ED6D93" w:rsidRDefault="00000000">
            <w:r>
              <w:rPr>
                <w:color w:val="000000"/>
                <w:sz w:val="24"/>
                <w:szCs w:val="24"/>
              </w:rPr>
              <w:t>^4.22.3</w:t>
            </w:r>
          </w:p>
        </w:tc>
        <w:tc>
          <w:tcPr>
            <w:tcW w:w="0" w:type="auto"/>
          </w:tcPr>
          <w:p w14:paraId="2586494B" w14:textId="77777777" w:rsidR="00ED6D93" w:rsidRDefault="00000000">
            <w:r>
              <w:rPr>
                <w:color w:val="000000"/>
                <w:sz w:val="24"/>
                <w:szCs w:val="24"/>
              </w:rPr>
              <w:t>MIT</w:t>
            </w:r>
          </w:p>
        </w:tc>
        <w:tc>
          <w:tcPr>
            <w:tcW w:w="0" w:type="auto"/>
          </w:tcPr>
          <w:p w14:paraId="2BB69498" w14:textId="77777777" w:rsidR="00ED6D93" w:rsidRDefault="00000000">
            <w:r>
              <w:rPr>
                <w:color w:val="000000"/>
                <w:sz w:val="24"/>
                <w:szCs w:val="24"/>
              </w:rPr>
              <w:t>Eksekutor Node.js untuk script ber-ekstensi TypeScript (build/seed).</w:t>
            </w:r>
          </w:p>
        </w:tc>
      </w:tr>
      <w:tr w:rsidR="00ED6D93" w14:paraId="5ACD16F2" w14:textId="77777777">
        <w:tc>
          <w:tcPr>
            <w:tcW w:w="0" w:type="auto"/>
          </w:tcPr>
          <w:p w14:paraId="4859FB15" w14:textId="77777777" w:rsidR="00ED6D93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typescript</w:t>
            </w:r>
          </w:p>
        </w:tc>
        <w:tc>
          <w:tcPr>
            <w:tcW w:w="0" w:type="auto"/>
          </w:tcPr>
          <w:p w14:paraId="3F0223C1" w14:textId="77777777" w:rsidR="00ED6D93" w:rsidRDefault="00000000">
            <w:r>
              <w:rPr>
                <w:color w:val="000000"/>
                <w:sz w:val="24"/>
                <w:szCs w:val="24"/>
              </w:rPr>
              <w:t>^5</w:t>
            </w:r>
          </w:p>
        </w:tc>
        <w:tc>
          <w:tcPr>
            <w:tcW w:w="0" w:type="auto"/>
          </w:tcPr>
          <w:p w14:paraId="502275C2" w14:textId="77777777" w:rsidR="00ED6D93" w:rsidRDefault="00000000">
            <w:r>
              <w:rPr>
                <w:color w:val="000000"/>
                <w:sz w:val="24"/>
                <w:szCs w:val="24"/>
              </w:rPr>
              <w:t>Apache 2.0</w:t>
            </w:r>
          </w:p>
        </w:tc>
        <w:tc>
          <w:tcPr>
            <w:tcW w:w="0" w:type="auto"/>
          </w:tcPr>
          <w:p w14:paraId="550C7ABA" w14:textId="77777777" w:rsidR="00ED6D93" w:rsidRDefault="00000000">
            <w:r>
              <w:rPr>
                <w:i/>
                <w:iCs/>
                <w:color w:val="000000"/>
                <w:sz w:val="24"/>
                <w:szCs w:val="24"/>
              </w:rPr>
              <w:t>Typed Superset</w:t>
            </w:r>
            <w:r>
              <w:rPr>
                <w:color w:val="000000"/>
                <w:sz w:val="24"/>
                <w:szCs w:val="24"/>
              </w:rPr>
              <w:t xml:space="preserve"> JavaScript yang memastikan keamanan </w:t>
            </w:r>
            <w:r>
              <w:rPr>
                <w:i/>
                <w:iCs/>
                <w:color w:val="000000"/>
                <w:sz w:val="24"/>
                <w:szCs w:val="24"/>
              </w:rPr>
              <w:t>type-check</w:t>
            </w:r>
            <w:r>
              <w:rPr>
                <w:color w:val="000000"/>
                <w:sz w:val="24"/>
                <w:szCs w:val="24"/>
              </w:rPr>
              <w:t>.</w:t>
            </w:r>
          </w:p>
        </w:tc>
      </w:tr>
    </w:tbl>
    <w:p w14:paraId="08F638E7" w14:textId="77777777" w:rsidR="00ED6D93" w:rsidRDefault="00000000">
      <w:pPr>
        <w:pStyle w:val="Heading2"/>
        <w:spacing w:before="240" w:after="120"/>
      </w:pPr>
      <w:bookmarkStart w:id="4" w:name="_Toc__2_Adopsi_Lisensi_License_Adoption_"/>
      <w:r>
        <w:t>2. Adopsi Lisensi (License Adoption)</w:t>
      </w:r>
      <w:bookmarkEnd w:id="4"/>
    </w:p>
    <w:p w14:paraId="68F1BA7A" w14:textId="77777777" w:rsidR="00ED6D93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Berdasarkan kumpulan pustaka (</w:t>
      </w:r>
      <w:r>
        <w:rPr>
          <w:i/>
          <w:iCs/>
          <w:color w:val="000000"/>
          <w:sz w:val="24"/>
          <w:szCs w:val="24"/>
        </w:rPr>
        <w:t>dependencies</w:t>
      </w:r>
      <w:r>
        <w:rPr>
          <w:color w:val="000000"/>
          <w:sz w:val="24"/>
          <w:szCs w:val="24"/>
        </w:rPr>
        <w:t xml:space="preserve">) di atas yang seluruhnya menggunakan Lisensi Open Source permisif (mayoritas </w:t>
      </w:r>
      <w:r>
        <w:rPr>
          <w:b/>
          <w:bCs/>
          <w:color w:val="000000"/>
          <w:sz w:val="24"/>
          <w:szCs w:val="24"/>
        </w:rPr>
        <w:t>MIT</w:t>
      </w:r>
      <w:r>
        <w:rPr>
          <w:color w:val="000000"/>
          <w:sz w:val="24"/>
          <w:szCs w:val="24"/>
        </w:rPr>
        <w:t xml:space="preserve"> dan </w:t>
      </w:r>
      <w:r>
        <w:rPr>
          <w:b/>
          <w:bCs/>
          <w:color w:val="000000"/>
          <w:sz w:val="24"/>
          <w:szCs w:val="24"/>
        </w:rPr>
        <w:t>Apache 2.0</w:t>
      </w:r>
      <w:r>
        <w:rPr>
          <w:color w:val="000000"/>
          <w:sz w:val="24"/>
          <w:szCs w:val="24"/>
        </w:rPr>
        <w:t xml:space="preserve">), maka Proyek Perangkat Lunak </w:t>
      </w:r>
      <w:r>
        <w:rPr>
          <w:b/>
          <w:bCs/>
          <w:color w:val="000000"/>
          <w:sz w:val="24"/>
          <w:szCs w:val="24"/>
        </w:rPr>
        <w:t>FomoTracker</w:t>
      </w:r>
      <w:r>
        <w:rPr>
          <w:color w:val="000000"/>
          <w:sz w:val="24"/>
          <w:szCs w:val="24"/>
        </w:rPr>
        <w:t xml:space="preserve"> memiliki kebebasan penuh dalam mengadopsi bentuk lisensi apa pun yang sesuai.</w:t>
      </w:r>
    </w:p>
    <w:p w14:paraId="1C8BBBE1" w14:textId="77777777" w:rsidR="00ED6D93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Untuk menjaga keseimbangan antara fleksibilitas pengembangan lebih lanjut di masa depan (potensi komersialisasi/startup), keterbukaan proyek, serta persyaratan perlombaan terkait pendaftaran HKI (Hak Kekayaan Intelektual), kami tim pengembang sepakat untuk mengadopsi </w:t>
      </w:r>
      <w:r>
        <w:rPr>
          <w:b/>
          <w:bCs/>
          <w:color w:val="000000"/>
          <w:sz w:val="24"/>
          <w:szCs w:val="24"/>
        </w:rPr>
        <w:t>MIT License</w:t>
      </w:r>
      <w:r>
        <w:rPr>
          <w:color w:val="000000"/>
          <w:sz w:val="24"/>
          <w:szCs w:val="24"/>
        </w:rPr>
        <w:t xml:space="preserve"> sebagai lisensi utama dari keseluruhan kode aplikasi (source code) proyek FomoTracker ini.</w:t>
      </w:r>
    </w:p>
    <w:p w14:paraId="37B36D3F" w14:textId="77777777" w:rsidR="00ED6D93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Lisensi MIT dipilih karena tingkat kompatibilitasnya yang paling maksimal dengan ekosistem perangkat lunak yang kami buat (Next.js, Tailwind, Capacitor, React) dan melindungi tim dari liabilitas (</w:t>
      </w:r>
      <w:r>
        <w:rPr>
          <w:i/>
          <w:iCs/>
          <w:color w:val="000000"/>
          <w:sz w:val="24"/>
          <w:szCs w:val="24"/>
        </w:rPr>
        <w:t>no warranty</w:t>
      </w:r>
      <w:r>
        <w:rPr>
          <w:color w:val="000000"/>
          <w:sz w:val="24"/>
          <w:szCs w:val="24"/>
        </w:rPr>
        <w:t>) tanpa membatasi hak guna siapapun di kemudian hari, terutama pihak penyelenggara lomba dan investor.</w:t>
      </w:r>
    </w:p>
    <w:p w14:paraId="7972E0CD" w14:textId="77777777" w:rsidR="00ED6D93" w:rsidRDefault="00000000">
      <w:pPr>
        <w:pStyle w:val="Heading3"/>
        <w:spacing w:before="240"/>
      </w:pPr>
      <w:bookmarkStart w:id="5" w:name="_Toc_Teks_Lisensi_Tercantum_pada_LICENSE"/>
      <w:r>
        <w:t xml:space="preserve">Teks Lisensi (Tercantum pada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LICENSE</w:t>
      </w:r>
      <w:r>
        <w:t xml:space="preserve"> proyek)</w:t>
      </w:r>
      <w:bookmarkEnd w:id="5"/>
    </w:p>
    <w:p w14:paraId="47270D49" w14:textId="77777777" w:rsidR="00ED6D93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text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MIT License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Copyright (c) 2026 Tim Pengembang FomoTracker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Permission is hereby granted, free of charge, to any person obtaining a copy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of this software and associated documentation files (the "Software"), to deal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in the Software without restriction, including without limitation the rights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to use, copy, modify, merge, publish, distribute, sublicense, and/or sell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copies of the Software, and to permit persons to whom the Software is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furnished to do so, subject to the following conditions: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The above copyright notice and this permission notice shall be included in all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copies or substantial portions of the Software.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THE SOFTWARE IS PROVIDED "AS IS", WITHOUT WARRANTY OF ANY KIND, EXPRESS OR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IMPLIED, INCLUDING BUT NOT LIMITED TO THE WARRANTIES OF MERCHANTABILITY,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FITNESS FOR A PARTICULAR PURPOSE AND NONINFRINGEMENT. IN NO EVENT SHALL THE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AUTHORS OR COPYRIGHT HOLDERS BE LIABLE FOR ANY CLAIM, DAMAGES OR OTHER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LIABILITY, WHETHER IN AN ACTION OF CONTRACT, TORT OR OTHERWISE, ARISING FROM,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OUT OF OR IN CONNECTION WITH THE SOFTWARE OR THE USE OR OTHER DEALINGS IN THE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SOFTWARE.</w:t>
      </w:r>
    </w:p>
    <w:sectPr w:rsidR="00ED6D93">
      <w:footerReference w:type="default" r:id="rId7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8B356" w14:textId="77777777" w:rsidR="00633B58" w:rsidRDefault="00633B58">
      <w:r>
        <w:separator/>
      </w:r>
    </w:p>
  </w:endnote>
  <w:endnote w:type="continuationSeparator" w:id="0">
    <w:p w14:paraId="677B03D0" w14:textId="77777777" w:rsidR="00633B58" w:rsidRDefault="00633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F9456" w14:textId="77777777" w:rsidR="00ED6D93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193A33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8343C" w14:textId="77777777" w:rsidR="00633B58" w:rsidRDefault="00633B58">
      <w:r>
        <w:separator/>
      </w:r>
    </w:p>
  </w:footnote>
  <w:footnote w:type="continuationSeparator" w:id="0">
    <w:p w14:paraId="2E5D2188" w14:textId="77777777" w:rsidR="00633B58" w:rsidRDefault="00633B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23CDE"/>
    <w:multiLevelType w:val="hybridMultilevel"/>
    <w:tmpl w:val="AEF0C86C"/>
    <w:lvl w:ilvl="0" w:tplc="7B700438">
      <w:start w:val="1"/>
      <w:numFmt w:val="bullet"/>
      <w:lvlText w:val="●"/>
      <w:lvlJc w:val="left"/>
      <w:pPr>
        <w:ind w:left="720" w:hanging="360"/>
      </w:pPr>
    </w:lvl>
    <w:lvl w:ilvl="1" w:tplc="4F004708">
      <w:start w:val="1"/>
      <w:numFmt w:val="bullet"/>
      <w:lvlText w:val="○"/>
      <w:lvlJc w:val="left"/>
      <w:pPr>
        <w:ind w:left="1440" w:hanging="360"/>
      </w:pPr>
    </w:lvl>
    <w:lvl w:ilvl="2" w:tplc="7ED89DE2">
      <w:start w:val="1"/>
      <w:numFmt w:val="bullet"/>
      <w:lvlText w:val="■"/>
      <w:lvlJc w:val="left"/>
      <w:pPr>
        <w:ind w:left="2160" w:hanging="360"/>
      </w:pPr>
    </w:lvl>
    <w:lvl w:ilvl="3" w:tplc="934C595C">
      <w:start w:val="1"/>
      <w:numFmt w:val="bullet"/>
      <w:lvlText w:val="●"/>
      <w:lvlJc w:val="left"/>
      <w:pPr>
        <w:ind w:left="2880" w:hanging="360"/>
      </w:pPr>
    </w:lvl>
    <w:lvl w:ilvl="4" w:tplc="9F32D27C">
      <w:start w:val="1"/>
      <w:numFmt w:val="bullet"/>
      <w:lvlText w:val="○"/>
      <w:lvlJc w:val="left"/>
      <w:pPr>
        <w:ind w:left="3600" w:hanging="360"/>
      </w:pPr>
    </w:lvl>
    <w:lvl w:ilvl="5" w:tplc="9B36D64E">
      <w:start w:val="1"/>
      <w:numFmt w:val="bullet"/>
      <w:lvlText w:val="■"/>
      <w:lvlJc w:val="left"/>
      <w:pPr>
        <w:ind w:left="4320" w:hanging="360"/>
      </w:pPr>
    </w:lvl>
    <w:lvl w:ilvl="6" w:tplc="0364860E">
      <w:start w:val="1"/>
      <w:numFmt w:val="bullet"/>
      <w:lvlText w:val="●"/>
      <w:lvlJc w:val="left"/>
      <w:pPr>
        <w:ind w:left="5040" w:hanging="360"/>
      </w:pPr>
    </w:lvl>
    <w:lvl w:ilvl="7" w:tplc="5D40E164">
      <w:start w:val="1"/>
      <w:numFmt w:val="bullet"/>
      <w:lvlText w:val="●"/>
      <w:lvlJc w:val="left"/>
      <w:pPr>
        <w:ind w:left="5760" w:hanging="360"/>
      </w:pPr>
    </w:lvl>
    <w:lvl w:ilvl="8" w:tplc="401287AA">
      <w:start w:val="1"/>
      <w:numFmt w:val="bullet"/>
      <w:lvlText w:val="●"/>
      <w:lvlJc w:val="left"/>
      <w:pPr>
        <w:ind w:left="6480" w:hanging="360"/>
      </w:pPr>
    </w:lvl>
  </w:abstractNum>
  <w:num w:numId="1" w16cid:durableId="3329958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D93"/>
    <w:rsid w:val="00193A33"/>
    <w:rsid w:val="00422D1D"/>
    <w:rsid w:val="00633B58"/>
    <w:rsid w:val="00ED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C7BA1"/>
  <w15:docId w15:val="{54EEA94B-59B6-4C97-BCBF-E750E089F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spacing w:before="200" w:after="100"/>
      <w:outlineLvl w:val="5"/>
    </w:pPr>
    <w:rPr>
      <w:b/>
      <w:bCs/>
      <w:color w:val="000000"/>
      <w:sz w:val="12"/>
      <w:szCs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  <w:jc w:val="center"/>
    </w:pPr>
    <w:rPr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883</Words>
  <Characters>5037</Characters>
  <Application>Microsoft Office Word</Application>
  <DocSecurity>0</DocSecurity>
  <Lines>41</Lines>
  <Paragraphs>11</Paragraphs>
  <ScaleCrop>false</ScaleCrop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Roid's Wife</cp:lastModifiedBy>
  <cp:revision>2</cp:revision>
  <dcterms:created xsi:type="dcterms:W3CDTF">2026-08-14T10:09:00Z</dcterms:created>
  <dcterms:modified xsi:type="dcterms:W3CDTF">2026-08-14T10:11:00Z</dcterms:modified>
</cp:coreProperties>
</file>