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A5D" w:rsidRPr="007C3747" w:rsidRDefault="002B6756" w:rsidP="002B6756">
      <w:pPr>
        <w:jc w:val="center"/>
        <w:rPr>
          <w:rFonts w:ascii="Times New Roman" w:hAnsi="Times New Roman" w:cs="Times New Roman"/>
          <w:sz w:val="24"/>
          <w:szCs w:val="24"/>
        </w:rPr>
      </w:pPr>
      <w:r w:rsidRPr="007C3747">
        <w:rPr>
          <w:rFonts w:ascii="Times New Roman" w:hAnsi="Times New Roman" w:cs="Times New Roman"/>
          <w:sz w:val="24"/>
          <w:szCs w:val="24"/>
        </w:rPr>
        <w:t>Guía #15</w:t>
      </w:r>
    </w:p>
    <w:p w:rsidR="007C3747" w:rsidRDefault="007C3747" w:rsidP="002B6756">
      <w:pPr>
        <w:jc w:val="center"/>
        <w:rPr>
          <w:rFonts w:ascii="Times New Roman" w:hAnsi="Times New Roman" w:cs="Times New Roman"/>
          <w:sz w:val="24"/>
          <w:szCs w:val="24"/>
        </w:rPr>
      </w:pPr>
    </w:p>
    <w:p w:rsidR="007C3747" w:rsidRPr="007C3747" w:rsidRDefault="007C3747"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r w:rsidRPr="007C3747">
        <w:rPr>
          <w:rFonts w:ascii="Times New Roman" w:hAnsi="Times New Roman" w:cs="Times New Roman"/>
          <w:sz w:val="24"/>
          <w:szCs w:val="24"/>
        </w:rPr>
        <w:t xml:space="preserve">Procedimientos </w:t>
      </w:r>
    </w:p>
    <w:p w:rsidR="002B6756" w:rsidRPr="007C3747" w:rsidRDefault="002B6756" w:rsidP="002B6756">
      <w:pPr>
        <w:jc w:val="center"/>
        <w:rPr>
          <w:rFonts w:ascii="Times New Roman" w:hAnsi="Times New Roman" w:cs="Times New Roman"/>
          <w:sz w:val="24"/>
          <w:szCs w:val="24"/>
        </w:rPr>
      </w:pPr>
      <w:r w:rsidRPr="007C3747">
        <w:rPr>
          <w:rFonts w:ascii="Times New Roman" w:hAnsi="Times New Roman" w:cs="Times New Roman"/>
          <w:sz w:val="24"/>
          <w:szCs w:val="24"/>
        </w:rPr>
        <w:t xml:space="preserve"> </w:t>
      </w:r>
    </w:p>
    <w:p w:rsidR="002B6756" w:rsidRDefault="002B6756" w:rsidP="002B6756">
      <w:pPr>
        <w:jc w:val="center"/>
        <w:rPr>
          <w:rFonts w:ascii="Times New Roman" w:hAnsi="Times New Roman" w:cs="Times New Roman"/>
          <w:sz w:val="24"/>
          <w:szCs w:val="24"/>
        </w:rPr>
      </w:pPr>
    </w:p>
    <w:p w:rsidR="007C3747" w:rsidRDefault="007C3747" w:rsidP="002B6756">
      <w:pPr>
        <w:jc w:val="center"/>
        <w:rPr>
          <w:rFonts w:ascii="Times New Roman" w:hAnsi="Times New Roman" w:cs="Times New Roman"/>
          <w:sz w:val="24"/>
          <w:szCs w:val="24"/>
        </w:rPr>
      </w:pPr>
    </w:p>
    <w:p w:rsidR="007C3747" w:rsidRPr="007C3747" w:rsidRDefault="007C3747"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r w:rsidRPr="007C3747">
        <w:rPr>
          <w:rFonts w:ascii="Times New Roman" w:hAnsi="Times New Roman" w:cs="Times New Roman"/>
          <w:sz w:val="24"/>
          <w:szCs w:val="24"/>
        </w:rPr>
        <w:t xml:space="preserve">Programación de software </w:t>
      </w:r>
    </w:p>
    <w:p w:rsidR="002B6756" w:rsidRPr="007C3747" w:rsidRDefault="002B6756" w:rsidP="002B6756">
      <w:pPr>
        <w:jc w:val="center"/>
        <w:rPr>
          <w:rFonts w:ascii="Times New Roman" w:hAnsi="Times New Roman" w:cs="Times New Roman"/>
          <w:sz w:val="24"/>
          <w:szCs w:val="24"/>
        </w:rPr>
      </w:pPr>
    </w:p>
    <w:p w:rsidR="002B6756" w:rsidRDefault="002B6756" w:rsidP="002B6756">
      <w:pPr>
        <w:jc w:val="center"/>
        <w:rPr>
          <w:rFonts w:ascii="Times New Roman" w:hAnsi="Times New Roman" w:cs="Times New Roman"/>
          <w:sz w:val="24"/>
          <w:szCs w:val="24"/>
        </w:rPr>
      </w:pPr>
    </w:p>
    <w:p w:rsidR="007C3747" w:rsidRDefault="007C3747" w:rsidP="002B6756">
      <w:pPr>
        <w:jc w:val="center"/>
        <w:rPr>
          <w:rFonts w:ascii="Times New Roman" w:hAnsi="Times New Roman" w:cs="Times New Roman"/>
          <w:sz w:val="24"/>
          <w:szCs w:val="24"/>
        </w:rPr>
      </w:pPr>
    </w:p>
    <w:p w:rsidR="007C3747" w:rsidRPr="007C3747" w:rsidRDefault="007C3747"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p>
    <w:p w:rsidR="002B6756" w:rsidRPr="007C3747" w:rsidRDefault="00A34CB9" w:rsidP="002B6756">
      <w:pPr>
        <w:jc w:val="center"/>
        <w:rPr>
          <w:rFonts w:ascii="Times New Roman" w:hAnsi="Times New Roman" w:cs="Times New Roman"/>
          <w:sz w:val="24"/>
          <w:szCs w:val="24"/>
        </w:rPr>
      </w:pPr>
      <w:r>
        <w:rPr>
          <w:rFonts w:ascii="Times New Roman" w:hAnsi="Times New Roman" w:cs="Times New Roman"/>
          <w:sz w:val="24"/>
          <w:szCs w:val="24"/>
        </w:rPr>
        <w:t>408</w:t>
      </w:r>
    </w:p>
    <w:p w:rsidR="002B6756" w:rsidRPr="007C3747" w:rsidRDefault="002B6756"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p>
    <w:p w:rsidR="002B6756" w:rsidRDefault="002B6756" w:rsidP="002B6756">
      <w:pPr>
        <w:jc w:val="center"/>
        <w:rPr>
          <w:rFonts w:ascii="Times New Roman" w:hAnsi="Times New Roman" w:cs="Times New Roman"/>
          <w:sz w:val="24"/>
          <w:szCs w:val="24"/>
        </w:rPr>
      </w:pPr>
    </w:p>
    <w:p w:rsidR="007C3747" w:rsidRDefault="007C3747" w:rsidP="002B6756">
      <w:pPr>
        <w:jc w:val="center"/>
        <w:rPr>
          <w:rFonts w:ascii="Times New Roman" w:hAnsi="Times New Roman" w:cs="Times New Roman"/>
          <w:sz w:val="24"/>
          <w:szCs w:val="24"/>
        </w:rPr>
      </w:pPr>
    </w:p>
    <w:p w:rsidR="007C3747" w:rsidRPr="00AA2DDC" w:rsidRDefault="00A34CB9" w:rsidP="007C3747">
      <w:pPr>
        <w:pStyle w:val="Ttulo2"/>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Jessica </w:t>
      </w:r>
      <w:proofErr w:type="spellStart"/>
      <w:r>
        <w:rPr>
          <w:rFonts w:ascii="Times New Roman" w:hAnsi="Times New Roman" w:cs="Times New Roman"/>
          <w:b w:val="0"/>
          <w:color w:val="auto"/>
          <w:sz w:val="24"/>
          <w:szCs w:val="24"/>
        </w:rPr>
        <w:t>estefania</w:t>
      </w:r>
      <w:proofErr w:type="spellEnd"/>
      <w:r>
        <w:rPr>
          <w:rFonts w:ascii="Times New Roman" w:hAnsi="Times New Roman" w:cs="Times New Roman"/>
          <w:b w:val="0"/>
          <w:color w:val="auto"/>
          <w:sz w:val="24"/>
          <w:szCs w:val="24"/>
        </w:rPr>
        <w:t xml:space="preserve"> castillo </w:t>
      </w:r>
      <w:proofErr w:type="spellStart"/>
      <w:r>
        <w:rPr>
          <w:rFonts w:ascii="Times New Roman" w:hAnsi="Times New Roman" w:cs="Times New Roman"/>
          <w:b w:val="0"/>
          <w:color w:val="auto"/>
          <w:sz w:val="24"/>
          <w:szCs w:val="24"/>
        </w:rPr>
        <w:t>mejia</w:t>
      </w:r>
      <w:proofErr w:type="spellEnd"/>
      <w:r>
        <w:rPr>
          <w:rFonts w:ascii="Times New Roman" w:hAnsi="Times New Roman" w:cs="Times New Roman"/>
          <w:b w:val="0"/>
          <w:color w:val="auto"/>
          <w:sz w:val="24"/>
          <w:szCs w:val="24"/>
        </w:rPr>
        <w:t xml:space="preserve"> </w:t>
      </w:r>
    </w:p>
    <w:p w:rsidR="002B6756" w:rsidRPr="007C3747" w:rsidRDefault="002B6756"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p>
    <w:p w:rsidR="002B6756" w:rsidRPr="007C3747" w:rsidRDefault="002B6756" w:rsidP="002B6756">
      <w:pPr>
        <w:jc w:val="center"/>
        <w:rPr>
          <w:rFonts w:ascii="Times New Roman" w:hAnsi="Times New Roman" w:cs="Times New Roman"/>
          <w:sz w:val="24"/>
          <w:szCs w:val="24"/>
        </w:rPr>
      </w:pPr>
      <w:r w:rsidRPr="007C3747">
        <w:rPr>
          <w:rFonts w:ascii="Times New Roman" w:hAnsi="Times New Roman" w:cs="Times New Roman"/>
          <w:sz w:val="24"/>
          <w:szCs w:val="24"/>
        </w:rPr>
        <w:t>2016</w:t>
      </w:r>
    </w:p>
    <w:p w:rsidR="002B6756" w:rsidRPr="007C3747" w:rsidRDefault="002B6756" w:rsidP="002B6756">
      <w:pPr>
        <w:jc w:val="center"/>
        <w:rPr>
          <w:rFonts w:ascii="Times New Roman" w:hAnsi="Times New Roman" w:cs="Times New Roman"/>
          <w:sz w:val="24"/>
          <w:szCs w:val="24"/>
        </w:rPr>
      </w:pPr>
    </w:p>
    <w:p w:rsidR="002B6756" w:rsidRPr="007C3747" w:rsidRDefault="002B6756" w:rsidP="002B6756">
      <w:pPr>
        <w:rPr>
          <w:rFonts w:ascii="Times New Roman" w:hAnsi="Times New Roman" w:cs="Times New Roman"/>
          <w:sz w:val="24"/>
          <w:szCs w:val="24"/>
        </w:rPr>
      </w:pPr>
      <w:r w:rsidRPr="007C3747">
        <w:rPr>
          <w:rFonts w:ascii="Times New Roman" w:hAnsi="Times New Roman" w:cs="Times New Roman"/>
          <w:sz w:val="24"/>
          <w:szCs w:val="24"/>
        </w:rPr>
        <w:t>3.2 Actividades de contextualización e identificación de conocimientos necesarios para el aprendizaje</w:t>
      </w:r>
    </w:p>
    <w:p w:rsidR="002B6756" w:rsidRPr="007C3747" w:rsidRDefault="002B6756" w:rsidP="002B6756">
      <w:pPr>
        <w:rPr>
          <w:rFonts w:ascii="Times New Roman" w:hAnsi="Times New Roman" w:cs="Times New Roman"/>
          <w:sz w:val="24"/>
          <w:szCs w:val="24"/>
        </w:rPr>
      </w:pPr>
      <w:r w:rsidRPr="007C3747">
        <w:rPr>
          <w:rFonts w:ascii="Times New Roman" w:hAnsi="Times New Roman" w:cs="Times New Roman"/>
          <w:sz w:val="24"/>
          <w:szCs w:val="24"/>
        </w:rPr>
        <w:lastRenderedPageBreak/>
        <w:t>Tarea de Aprendizaje</w:t>
      </w:r>
    </w:p>
    <w:p w:rsidR="002B6756" w:rsidRPr="007C3747" w:rsidRDefault="002B6756" w:rsidP="002B6756">
      <w:pPr>
        <w:rPr>
          <w:rFonts w:ascii="Times New Roman" w:hAnsi="Times New Roman" w:cs="Times New Roman"/>
          <w:sz w:val="24"/>
          <w:szCs w:val="24"/>
        </w:rPr>
      </w:pPr>
      <w:r w:rsidRPr="007C3747">
        <w:rPr>
          <w:rFonts w:ascii="Times New Roman" w:hAnsi="Times New Roman" w:cs="Times New Roman"/>
          <w:sz w:val="24"/>
          <w:szCs w:val="24"/>
        </w:rPr>
        <w:t>1. Qué es un procedimiento almacenado</w:t>
      </w:r>
      <w:proofErr w:type="gramStart"/>
      <w:r w:rsidRPr="007C3747">
        <w:rPr>
          <w:rFonts w:ascii="Times New Roman" w:hAnsi="Times New Roman" w:cs="Times New Roman"/>
          <w:sz w:val="24"/>
          <w:szCs w:val="24"/>
        </w:rPr>
        <w:t>?</w:t>
      </w:r>
      <w:proofErr w:type="gramEnd"/>
    </w:p>
    <w:p w:rsidR="002B6756" w:rsidRPr="007C3747" w:rsidRDefault="002B6756" w:rsidP="002B6756">
      <w:pPr>
        <w:rPr>
          <w:rFonts w:ascii="Times New Roman" w:hAnsi="Times New Roman" w:cs="Times New Roman"/>
          <w:sz w:val="24"/>
          <w:szCs w:val="24"/>
        </w:rPr>
      </w:pPr>
      <w:r w:rsidRPr="007C3747">
        <w:rPr>
          <w:rFonts w:ascii="Times New Roman" w:hAnsi="Times New Roman" w:cs="Times New Roman"/>
          <w:sz w:val="24"/>
          <w:szCs w:val="24"/>
        </w:rPr>
        <w:t>2. Cuál es el objetivo de los procedimientos almacenados</w:t>
      </w:r>
      <w:proofErr w:type="gramStart"/>
      <w:r w:rsidRPr="007C3747">
        <w:rPr>
          <w:rFonts w:ascii="Times New Roman" w:hAnsi="Times New Roman" w:cs="Times New Roman"/>
          <w:sz w:val="24"/>
          <w:szCs w:val="24"/>
        </w:rPr>
        <w:t>?</w:t>
      </w:r>
      <w:proofErr w:type="gramEnd"/>
    </w:p>
    <w:p w:rsidR="002B6756" w:rsidRPr="007C3747" w:rsidRDefault="002B6756" w:rsidP="002B6756">
      <w:pPr>
        <w:rPr>
          <w:rFonts w:ascii="Times New Roman" w:hAnsi="Times New Roman" w:cs="Times New Roman"/>
          <w:sz w:val="24"/>
          <w:szCs w:val="24"/>
        </w:rPr>
      </w:pPr>
      <w:r w:rsidRPr="007C3747">
        <w:rPr>
          <w:rFonts w:ascii="Times New Roman" w:hAnsi="Times New Roman" w:cs="Times New Roman"/>
          <w:sz w:val="24"/>
          <w:szCs w:val="24"/>
        </w:rPr>
        <w:t>3. En qué casos se pueden usar los procedimientos almacenados</w:t>
      </w:r>
      <w:proofErr w:type="gramStart"/>
      <w:r w:rsidRPr="007C3747">
        <w:rPr>
          <w:rFonts w:ascii="Times New Roman" w:hAnsi="Times New Roman" w:cs="Times New Roman"/>
          <w:sz w:val="24"/>
          <w:szCs w:val="24"/>
        </w:rPr>
        <w:t>?</w:t>
      </w:r>
      <w:proofErr w:type="gramEnd"/>
    </w:p>
    <w:p w:rsidR="002B6756" w:rsidRPr="007C3747" w:rsidRDefault="002B6756" w:rsidP="002B6756">
      <w:pPr>
        <w:rPr>
          <w:rFonts w:ascii="Times New Roman" w:hAnsi="Times New Roman" w:cs="Times New Roman"/>
          <w:sz w:val="24"/>
          <w:szCs w:val="24"/>
        </w:rPr>
      </w:pPr>
      <w:r w:rsidRPr="007C3747">
        <w:rPr>
          <w:rFonts w:ascii="Times New Roman" w:hAnsi="Times New Roman" w:cs="Times New Roman"/>
          <w:sz w:val="24"/>
          <w:szCs w:val="24"/>
        </w:rPr>
        <w:t>4. Definir y crear los procedimientos almacenados para su proyecto formativo.</w:t>
      </w:r>
    </w:p>
    <w:p w:rsidR="002B6756" w:rsidRPr="007C3747" w:rsidRDefault="002B6756" w:rsidP="002B6756">
      <w:pPr>
        <w:rPr>
          <w:rFonts w:ascii="Times New Roman" w:hAnsi="Times New Roman" w:cs="Times New Roman"/>
          <w:sz w:val="24"/>
          <w:szCs w:val="24"/>
        </w:rPr>
      </w:pPr>
      <w:r w:rsidRPr="007C3747">
        <w:rPr>
          <w:rFonts w:ascii="Times New Roman" w:hAnsi="Times New Roman" w:cs="Times New Roman"/>
          <w:sz w:val="24"/>
          <w:szCs w:val="24"/>
        </w:rPr>
        <w:t>RTA/</w:t>
      </w:r>
    </w:p>
    <w:p w:rsidR="002B6756" w:rsidRPr="007C3747" w:rsidRDefault="002B6756" w:rsidP="002B6756">
      <w:pPr>
        <w:pStyle w:val="NormalWeb"/>
        <w:numPr>
          <w:ilvl w:val="0"/>
          <w:numId w:val="3"/>
        </w:numPr>
        <w:shd w:val="clear" w:color="auto" w:fill="FFFFFF"/>
        <w:spacing w:before="120" w:beforeAutospacing="0" w:after="120" w:afterAutospacing="0" w:line="336" w:lineRule="atLeast"/>
      </w:pPr>
      <w:r w:rsidRPr="007C3747">
        <w:t>Un</w:t>
      </w:r>
      <w:r w:rsidRPr="007C3747">
        <w:rPr>
          <w:rStyle w:val="apple-converted-space"/>
        </w:rPr>
        <w:t> </w:t>
      </w:r>
      <w:r w:rsidRPr="007C3747">
        <w:rPr>
          <w:bCs/>
        </w:rPr>
        <w:t>procedimiento almacenado</w:t>
      </w:r>
      <w:r w:rsidRPr="007C3747">
        <w:rPr>
          <w:rStyle w:val="apple-converted-space"/>
        </w:rPr>
        <w:t> </w:t>
      </w:r>
      <w:r w:rsidRPr="007C3747">
        <w:t xml:space="preserve"> es un</w:t>
      </w:r>
      <w:r w:rsidRPr="007C3747">
        <w:rPr>
          <w:rStyle w:val="apple-converted-space"/>
        </w:rPr>
        <w:t> </w:t>
      </w:r>
      <w:hyperlink r:id="rId5" w:tooltip="Programa (computación)" w:history="1">
        <w:r w:rsidRPr="007C3747">
          <w:rPr>
            <w:rStyle w:val="Hipervnculo"/>
            <w:color w:val="auto"/>
            <w:u w:val="none"/>
          </w:rPr>
          <w:t>programa</w:t>
        </w:r>
      </w:hyperlink>
      <w:r w:rsidRPr="007C3747">
        <w:rPr>
          <w:rStyle w:val="apple-converted-space"/>
        </w:rPr>
        <w:t> </w:t>
      </w:r>
      <w:r w:rsidRPr="007C3747">
        <w:t>(o</w:t>
      </w:r>
      <w:r w:rsidRPr="007C3747">
        <w:rPr>
          <w:rStyle w:val="apple-converted-space"/>
        </w:rPr>
        <w:t> </w:t>
      </w:r>
      <w:hyperlink r:id="rId6" w:tooltip="Subrutina" w:history="1">
        <w:r w:rsidRPr="007C3747">
          <w:rPr>
            <w:rStyle w:val="Hipervnculo"/>
            <w:color w:val="auto"/>
            <w:u w:val="none"/>
          </w:rPr>
          <w:t>procedimiento</w:t>
        </w:r>
      </w:hyperlink>
      <w:r w:rsidRPr="007C3747">
        <w:t>) almacenado físicamente en una</w:t>
      </w:r>
      <w:r w:rsidRPr="007C3747">
        <w:rPr>
          <w:rStyle w:val="apple-converted-space"/>
        </w:rPr>
        <w:t> </w:t>
      </w:r>
      <w:hyperlink r:id="rId7" w:tooltip="Base de datos" w:history="1">
        <w:r w:rsidRPr="007C3747">
          <w:rPr>
            <w:rStyle w:val="Hipervnculo"/>
            <w:color w:val="auto"/>
            <w:u w:val="none"/>
          </w:rPr>
          <w:t>base de datos</w:t>
        </w:r>
      </w:hyperlink>
      <w:r w:rsidRPr="007C3747">
        <w:t>. Su implementación varía de un</w:t>
      </w:r>
      <w:r w:rsidRPr="007C3747">
        <w:rPr>
          <w:rStyle w:val="apple-converted-space"/>
        </w:rPr>
        <w:t> </w:t>
      </w:r>
      <w:hyperlink r:id="rId8" w:tooltip="DBMS" w:history="1">
        <w:r w:rsidRPr="007C3747">
          <w:rPr>
            <w:rStyle w:val="Hipervnculo"/>
            <w:color w:val="auto"/>
            <w:u w:val="none"/>
          </w:rPr>
          <w:t>gestor de bases de datos</w:t>
        </w:r>
      </w:hyperlink>
      <w:r w:rsidRPr="007C3747">
        <w:rPr>
          <w:rStyle w:val="apple-converted-space"/>
        </w:rPr>
        <w:t> </w:t>
      </w:r>
      <w:r w:rsidRPr="007C3747">
        <w:t xml:space="preserve">a </w:t>
      </w:r>
      <w:r w:rsidR="00F92257" w:rsidRPr="007C3747">
        <w:t>otro.</w:t>
      </w:r>
      <w:r w:rsidR="00F92257" w:rsidRPr="007C3747">
        <w:rPr>
          <w:bCs/>
        </w:rPr>
        <w:t xml:space="preserve"> La</w:t>
      </w:r>
      <w:r w:rsidRPr="007C3747">
        <w:rPr>
          <w:bCs/>
        </w:rPr>
        <w:t xml:space="preserve"> ventaja de un procedimiento almacenado</w:t>
      </w:r>
      <w:r w:rsidRPr="007C3747">
        <w:rPr>
          <w:rStyle w:val="apple-converted-space"/>
        </w:rPr>
        <w:t> </w:t>
      </w:r>
      <w:r w:rsidRPr="007C3747">
        <w:t xml:space="preserve">es </w:t>
      </w:r>
      <w:r w:rsidR="00F92257" w:rsidRPr="007C3747">
        <w:t>que,</w:t>
      </w:r>
      <w:r w:rsidRPr="007C3747">
        <w:t xml:space="preserve"> al ser ejecutado, en respuesta a una petición de usuario, es ejecutado directamente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w:t>
      </w:r>
      <w:r w:rsidR="00F92257" w:rsidRPr="007C3747">
        <w:t>entrantes.</w:t>
      </w:r>
      <w:r w:rsidR="00F92257" w:rsidRPr="007C3747">
        <w:rPr>
          <w:bCs/>
        </w:rPr>
        <w:t xml:space="preserve"> Usos</w:t>
      </w:r>
      <w:r w:rsidRPr="007C3747">
        <w:rPr>
          <w:bCs/>
        </w:rPr>
        <w:t xml:space="preserve"> típicos para procedimientos almacenados</w:t>
      </w:r>
      <w:r w:rsidRPr="007C3747">
        <w:rPr>
          <w:rStyle w:val="apple-converted-space"/>
        </w:rPr>
        <w:t> </w:t>
      </w:r>
      <w:r w:rsidRPr="007C3747">
        <w:t>incluyen la validación de datos siendo integrados a la estructura de base de datos (los procedimientos almacenados utilizados para este propósito a menudo son llamados disparadores;</w:t>
      </w:r>
      <w:r w:rsidRPr="007C3747">
        <w:rPr>
          <w:rStyle w:val="apple-converted-space"/>
        </w:rPr>
        <w:t> </w:t>
      </w:r>
      <w:proofErr w:type="spellStart"/>
      <w:r w:rsidR="000A45B4" w:rsidRPr="007C3747">
        <w:rPr>
          <w:iCs/>
        </w:rPr>
        <w:fldChar w:fldCharType="begin"/>
      </w:r>
      <w:r w:rsidRPr="007C3747">
        <w:rPr>
          <w:iCs/>
        </w:rPr>
        <w:instrText xml:space="preserve"> HYPERLINK "https://es.wikipedia.org/wiki/Triggers" \o "Triggers" </w:instrText>
      </w:r>
      <w:r w:rsidR="000A45B4" w:rsidRPr="007C3747">
        <w:rPr>
          <w:iCs/>
        </w:rPr>
        <w:fldChar w:fldCharType="separate"/>
      </w:r>
      <w:r w:rsidRPr="007C3747">
        <w:rPr>
          <w:rStyle w:val="Hipervnculo"/>
          <w:iCs/>
          <w:color w:val="auto"/>
          <w:u w:val="none"/>
        </w:rPr>
        <w:t>triggers</w:t>
      </w:r>
      <w:proofErr w:type="spellEnd"/>
      <w:r w:rsidR="000A45B4" w:rsidRPr="007C3747">
        <w:rPr>
          <w:iCs/>
        </w:rPr>
        <w:fldChar w:fldCharType="end"/>
      </w:r>
      <w:r w:rsidRPr="007C3747">
        <w:rPr>
          <w:rStyle w:val="apple-converted-space"/>
        </w:rPr>
        <w:t> </w:t>
      </w:r>
      <w:r w:rsidRPr="007C3747">
        <w:t xml:space="preserve">en inglés), o encapsular un proceso grande y complejo. </w:t>
      </w:r>
    </w:p>
    <w:p w:rsidR="00F92257" w:rsidRPr="007C3747" w:rsidRDefault="00F92257" w:rsidP="00F92257">
      <w:pPr>
        <w:pStyle w:val="NormalWeb"/>
        <w:shd w:val="clear" w:color="auto" w:fill="FFFFFF"/>
        <w:spacing w:before="120" w:beforeAutospacing="0" w:after="120" w:afterAutospacing="0" w:line="336" w:lineRule="atLeast"/>
        <w:ind w:left="720"/>
      </w:pPr>
    </w:p>
    <w:p w:rsidR="00F92257" w:rsidRPr="007C3747" w:rsidRDefault="00F92257" w:rsidP="00F92257">
      <w:pPr>
        <w:pStyle w:val="NormalWeb"/>
        <w:shd w:val="clear" w:color="auto" w:fill="FFFFFF"/>
        <w:spacing w:before="120" w:beforeAutospacing="0" w:after="120" w:afterAutospacing="0" w:line="336" w:lineRule="atLeast"/>
      </w:pPr>
    </w:p>
    <w:p w:rsidR="00F92257" w:rsidRPr="007C3747" w:rsidRDefault="00F92257" w:rsidP="00F92257">
      <w:pPr>
        <w:pStyle w:val="NormalWeb"/>
        <w:numPr>
          <w:ilvl w:val="0"/>
          <w:numId w:val="3"/>
        </w:numPr>
        <w:shd w:val="clear" w:color="auto" w:fill="FFFFFF"/>
        <w:spacing w:before="120" w:beforeAutospacing="0" w:after="120" w:afterAutospacing="0" w:line="336" w:lineRule="atLeast"/>
      </w:pPr>
    </w:p>
    <w:p w:rsidR="00F92257" w:rsidRPr="007C3747" w:rsidRDefault="00F92257" w:rsidP="00F92257">
      <w:pPr>
        <w:pStyle w:val="NormalWeb"/>
        <w:shd w:val="clear" w:color="auto" w:fill="FFFFFF"/>
        <w:spacing w:before="120" w:beforeAutospacing="0" w:after="120" w:afterAutospacing="0" w:line="336" w:lineRule="atLeast"/>
        <w:ind w:left="720"/>
      </w:pPr>
      <w:r w:rsidRPr="007C3747">
        <w:t>C</w:t>
      </w:r>
      <w:r w:rsidR="002B6756" w:rsidRPr="007C3747">
        <w:t>onocer y utilizar procedimientos almacenados para facilitar consultas y ejecutarlas cuando se</w:t>
      </w:r>
      <w:r w:rsidRPr="007C3747">
        <w:t xml:space="preserve"> </w:t>
      </w:r>
      <w:r w:rsidR="002B6756" w:rsidRPr="007C3747">
        <w:t>cumple una condición establecida al realizar una operación.</w:t>
      </w:r>
    </w:p>
    <w:p w:rsidR="00F92257" w:rsidRPr="007C3747" w:rsidRDefault="00F92257" w:rsidP="00F92257">
      <w:pPr>
        <w:pStyle w:val="NormalWeb"/>
        <w:numPr>
          <w:ilvl w:val="0"/>
          <w:numId w:val="3"/>
        </w:numPr>
        <w:shd w:val="clear" w:color="auto" w:fill="FFFFFF"/>
        <w:spacing w:before="120" w:beforeAutospacing="0" w:after="120" w:afterAutospacing="0" w:line="336" w:lineRule="atLeast"/>
      </w:pPr>
    </w:p>
    <w:p w:rsidR="00F92257" w:rsidRPr="007C3747" w:rsidRDefault="00F92257" w:rsidP="00F92257">
      <w:pPr>
        <w:pStyle w:val="NormalWeb"/>
        <w:shd w:val="clear" w:color="auto" w:fill="FFFFFF"/>
        <w:spacing w:before="120" w:beforeAutospacing="0" w:after="120" w:afterAutospacing="0" w:line="336" w:lineRule="atLeast"/>
        <w:ind w:left="720"/>
      </w:pPr>
      <w:r w:rsidRPr="007C3747">
        <w:t xml:space="preserve">Los usos 'típicos' de los procedimientos almacenados se aplican en la validación de datos, integrados dentro de la estructura del banco de datos. Los procedimientos almacenados usados con tal propósito se llaman comúnmente disparadores, o </w:t>
      </w:r>
      <w:proofErr w:type="spellStart"/>
      <w:r w:rsidRPr="007C3747">
        <w:t>triggers</w:t>
      </w:r>
      <w:proofErr w:type="spellEnd"/>
      <w:r w:rsidRPr="007C3747">
        <w:t xml:space="preserve">. </w:t>
      </w:r>
    </w:p>
    <w:p w:rsidR="00F92257" w:rsidRPr="007C3747" w:rsidRDefault="00F92257" w:rsidP="00F92257">
      <w:pPr>
        <w:pStyle w:val="NormalWeb"/>
        <w:numPr>
          <w:ilvl w:val="0"/>
          <w:numId w:val="3"/>
        </w:numPr>
        <w:shd w:val="clear" w:color="auto" w:fill="FFFFFF"/>
        <w:spacing w:before="120" w:beforeAutospacing="0" w:after="120" w:afterAutospacing="0" w:line="336" w:lineRule="atLeast"/>
      </w:pPr>
    </w:p>
    <w:p w:rsidR="00F92257" w:rsidRPr="007C3747" w:rsidRDefault="00EF39F8" w:rsidP="00F92257">
      <w:pPr>
        <w:pStyle w:val="NormalWeb"/>
        <w:shd w:val="clear" w:color="auto" w:fill="FFFFFF"/>
        <w:spacing w:before="120" w:after="120" w:line="336" w:lineRule="atLeast"/>
        <w:ind w:left="720"/>
      </w:pPr>
      <w:r>
        <w:rPr>
          <w:noProof/>
          <w:lang w:val="es-CO" w:eastAsia="es-CO"/>
        </w:rPr>
        <w:lastRenderedPageBreak/>
        <w:drawing>
          <wp:inline distT="0" distB="0" distL="0" distR="0">
            <wp:extent cx="4448796" cy="1676634"/>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48796" cy="1676634"/>
                    </a:xfrm>
                    <a:prstGeom prst="rect">
                      <a:avLst/>
                    </a:prstGeom>
                  </pic:spPr>
                </pic:pic>
              </a:graphicData>
            </a:graphic>
          </wp:inline>
        </w:drawing>
      </w:r>
    </w:p>
    <w:p w:rsidR="00F92257" w:rsidRPr="007C3747" w:rsidRDefault="00F92257" w:rsidP="00F92257">
      <w:pPr>
        <w:pStyle w:val="NormalWeb"/>
        <w:shd w:val="clear" w:color="auto" w:fill="FFFFFF"/>
        <w:spacing w:before="120" w:after="120" w:line="336" w:lineRule="atLeast"/>
        <w:ind w:left="720"/>
      </w:pPr>
    </w:p>
    <w:p w:rsidR="00F92257" w:rsidRPr="007C3747" w:rsidRDefault="00F92257" w:rsidP="00F92257">
      <w:pPr>
        <w:pStyle w:val="NormalWeb"/>
        <w:shd w:val="clear" w:color="auto" w:fill="FFFFFF"/>
        <w:spacing w:before="120" w:after="120" w:line="336" w:lineRule="atLeast"/>
        <w:ind w:left="720"/>
      </w:pPr>
      <w:bookmarkStart w:id="0" w:name="_GoBack"/>
      <w:bookmarkEnd w:id="0"/>
    </w:p>
    <w:p w:rsidR="00F92257" w:rsidRPr="007C3747" w:rsidRDefault="00F92257" w:rsidP="00F92257">
      <w:pPr>
        <w:pStyle w:val="NormalWeb"/>
        <w:shd w:val="clear" w:color="auto" w:fill="FFFFFF"/>
        <w:spacing w:before="120" w:beforeAutospacing="0" w:after="120" w:afterAutospacing="0" w:line="336" w:lineRule="atLeast"/>
        <w:ind w:left="720"/>
      </w:pPr>
    </w:p>
    <w:p w:rsidR="00F92257" w:rsidRPr="007C3747" w:rsidRDefault="00F92257" w:rsidP="00F92257">
      <w:pPr>
        <w:pStyle w:val="NormalWeb"/>
        <w:shd w:val="clear" w:color="auto" w:fill="FFFFFF"/>
        <w:spacing w:before="120" w:beforeAutospacing="0" w:after="120" w:afterAutospacing="0" w:line="336" w:lineRule="atLeast"/>
      </w:pPr>
    </w:p>
    <w:p w:rsidR="002B6756" w:rsidRPr="007C3747" w:rsidRDefault="002B6756" w:rsidP="002B6756">
      <w:pPr>
        <w:rPr>
          <w:rFonts w:ascii="Times New Roman" w:hAnsi="Times New Roman" w:cs="Times New Roman"/>
          <w:sz w:val="24"/>
          <w:szCs w:val="24"/>
        </w:rPr>
      </w:pPr>
    </w:p>
    <w:sectPr w:rsidR="002B6756" w:rsidRPr="007C3747" w:rsidSect="000A45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04064"/>
    <w:multiLevelType w:val="hybridMultilevel"/>
    <w:tmpl w:val="3D705E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3943BFD"/>
    <w:multiLevelType w:val="hybridMultilevel"/>
    <w:tmpl w:val="A0E28F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5364F52"/>
    <w:multiLevelType w:val="hybridMultilevel"/>
    <w:tmpl w:val="C824B0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6756"/>
    <w:rsid w:val="000A45B4"/>
    <w:rsid w:val="00154D47"/>
    <w:rsid w:val="002B6756"/>
    <w:rsid w:val="003276B3"/>
    <w:rsid w:val="00761A5D"/>
    <w:rsid w:val="007C3747"/>
    <w:rsid w:val="00A34CB9"/>
    <w:rsid w:val="00EF39F8"/>
    <w:rsid w:val="00F922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5B4"/>
  </w:style>
  <w:style w:type="paragraph" w:styleId="Ttulo2">
    <w:name w:val="heading 2"/>
    <w:basedOn w:val="Normal"/>
    <w:next w:val="Normal"/>
    <w:link w:val="Ttulo2Car"/>
    <w:uiPriority w:val="9"/>
    <w:unhideWhenUsed/>
    <w:qFormat/>
    <w:rsid w:val="007C3747"/>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756"/>
    <w:pPr>
      <w:ind w:left="720"/>
      <w:contextualSpacing/>
    </w:pPr>
  </w:style>
  <w:style w:type="paragraph" w:styleId="NormalWeb">
    <w:name w:val="Normal (Web)"/>
    <w:basedOn w:val="Normal"/>
    <w:uiPriority w:val="99"/>
    <w:semiHidden/>
    <w:unhideWhenUsed/>
    <w:rsid w:val="002B67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2B6756"/>
  </w:style>
  <w:style w:type="character" w:styleId="Hipervnculo">
    <w:name w:val="Hyperlink"/>
    <w:basedOn w:val="Fuentedeprrafopredeter"/>
    <w:uiPriority w:val="99"/>
    <w:semiHidden/>
    <w:unhideWhenUsed/>
    <w:rsid w:val="002B6756"/>
    <w:rPr>
      <w:color w:val="0000FF"/>
      <w:u w:val="single"/>
    </w:rPr>
  </w:style>
  <w:style w:type="paragraph" w:styleId="Textodeglobo">
    <w:name w:val="Balloon Text"/>
    <w:basedOn w:val="Normal"/>
    <w:link w:val="TextodegloboCar"/>
    <w:uiPriority w:val="99"/>
    <w:semiHidden/>
    <w:unhideWhenUsed/>
    <w:rsid w:val="007C37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747"/>
    <w:rPr>
      <w:rFonts w:ascii="Tahoma" w:hAnsi="Tahoma" w:cs="Tahoma"/>
      <w:sz w:val="16"/>
      <w:szCs w:val="16"/>
    </w:rPr>
  </w:style>
  <w:style w:type="character" w:customStyle="1" w:styleId="Ttulo2Car">
    <w:name w:val="Título 2 Car"/>
    <w:basedOn w:val="Fuentedeprrafopredeter"/>
    <w:link w:val="Ttulo2"/>
    <w:uiPriority w:val="9"/>
    <w:rsid w:val="007C3747"/>
    <w:rPr>
      <w:rFonts w:asciiTheme="majorHAnsi" w:eastAsiaTheme="majorEastAsia" w:hAnsiTheme="majorHAnsi" w:cstheme="majorBidi"/>
      <w:b/>
      <w:bCs/>
      <w:color w:val="5B9BD5" w:themeColor="accent1"/>
      <w:sz w:val="26"/>
      <w:szCs w:val="2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C3747"/>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756"/>
    <w:pPr>
      <w:ind w:left="720"/>
      <w:contextualSpacing/>
    </w:pPr>
  </w:style>
  <w:style w:type="paragraph" w:styleId="NormalWeb">
    <w:name w:val="Normal (Web)"/>
    <w:basedOn w:val="Normal"/>
    <w:uiPriority w:val="99"/>
    <w:semiHidden/>
    <w:unhideWhenUsed/>
    <w:rsid w:val="002B67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2B6756"/>
  </w:style>
  <w:style w:type="character" w:styleId="Hipervnculo">
    <w:name w:val="Hyperlink"/>
    <w:basedOn w:val="Fuentedeprrafopredeter"/>
    <w:uiPriority w:val="99"/>
    <w:semiHidden/>
    <w:unhideWhenUsed/>
    <w:rsid w:val="002B6756"/>
    <w:rPr>
      <w:color w:val="0000FF"/>
      <w:u w:val="single"/>
    </w:rPr>
  </w:style>
  <w:style w:type="paragraph" w:styleId="Textodeglobo">
    <w:name w:val="Balloon Text"/>
    <w:basedOn w:val="Normal"/>
    <w:link w:val="TextodegloboCar"/>
    <w:uiPriority w:val="99"/>
    <w:semiHidden/>
    <w:unhideWhenUsed/>
    <w:rsid w:val="007C37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747"/>
    <w:rPr>
      <w:rFonts w:ascii="Tahoma" w:hAnsi="Tahoma" w:cs="Tahoma"/>
      <w:sz w:val="16"/>
      <w:szCs w:val="16"/>
    </w:rPr>
  </w:style>
  <w:style w:type="character" w:customStyle="1" w:styleId="Ttulo2Car">
    <w:name w:val="Título 2 Car"/>
    <w:basedOn w:val="Fuentedeprrafopredeter"/>
    <w:link w:val="Ttulo2"/>
    <w:uiPriority w:val="9"/>
    <w:rsid w:val="007C3747"/>
    <w:rPr>
      <w:rFonts w:asciiTheme="majorHAnsi" w:eastAsiaTheme="majorEastAsia" w:hAnsiTheme="majorHAnsi" w:cstheme="majorBidi"/>
      <w:b/>
      <w:bCs/>
      <w:color w:val="5B9BD5" w:themeColor="accent1"/>
      <w:sz w:val="26"/>
      <w:szCs w:val="26"/>
      <w:lang w:eastAsia="es-ES"/>
    </w:rPr>
  </w:style>
</w:styles>
</file>

<file path=word/webSettings.xml><?xml version="1.0" encoding="utf-8"?>
<w:webSettings xmlns:r="http://schemas.openxmlformats.org/officeDocument/2006/relationships" xmlns:w="http://schemas.openxmlformats.org/wordprocessingml/2006/main">
  <w:divs>
    <w:div w:id="14123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BMS" TargetMode="External"/><Relationship Id="rId3" Type="http://schemas.openxmlformats.org/officeDocument/2006/relationships/settings" Target="settings.xml"/><Relationship Id="rId7" Type="http://schemas.openxmlformats.org/officeDocument/2006/relationships/hyperlink" Target="https://es.wikipedia.org/wiki/Base_de_dato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ubrutina" TargetMode="External"/><Relationship Id="rId11" Type="http://schemas.openxmlformats.org/officeDocument/2006/relationships/theme" Target="theme/theme1.xml"/><Relationship Id="rId5" Type="http://schemas.openxmlformats.org/officeDocument/2006/relationships/hyperlink" Target="https://es.wikipedia.org/wiki/Programa_(computaci%C3%B3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336</Words>
  <Characters>1849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bohorquez</dc:creator>
  <cp:lastModifiedBy>JORGE DIAZ</cp:lastModifiedBy>
  <cp:revision>2</cp:revision>
  <dcterms:created xsi:type="dcterms:W3CDTF">2016-10-22T04:22:00Z</dcterms:created>
  <dcterms:modified xsi:type="dcterms:W3CDTF">2016-10-22T04:22:00Z</dcterms:modified>
</cp:coreProperties>
</file>