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90" w:rsidRDefault="00801A51">
      <w:pPr>
        <w:spacing w:after="89" w:line="278" w:lineRule="auto"/>
        <w:ind w:left="0" w:right="0" w:firstLine="0"/>
        <w:jc w:val="center"/>
      </w:pPr>
      <w:r>
        <w:rPr>
          <w:rFonts w:ascii="Arial" w:eastAsia="Arial" w:hAnsi="Arial" w:cs="Arial"/>
          <w:b/>
          <w:color w:val="77206D"/>
          <w:sz w:val="32"/>
        </w:rPr>
        <w:t>Identifying Key Drivers of Customer Satisfaction through Survey Data Analysis</w:t>
      </w:r>
      <w:r>
        <w:rPr>
          <w:rFonts w:ascii="Arial" w:eastAsia="Arial" w:hAnsi="Arial" w:cs="Arial"/>
          <w:color w:val="77206D"/>
        </w:rPr>
        <w:t xml:space="preserve"> </w:t>
      </w:r>
    </w:p>
    <w:p w:rsidR="00395B90" w:rsidRDefault="00801A51">
      <w:pPr>
        <w:spacing w:after="224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395B90" w:rsidRDefault="00801A51">
      <w:pPr>
        <w:spacing w:after="223" w:line="259" w:lineRule="auto"/>
        <w:ind w:left="-5" w:right="0" w:hanging="10"/>
        <w:jc w:val="left"/>
      </w:pPr>
      <w:r>
        <w:rPr>
          <w:rFonts w:ascii="Arial" w:eastAsia="Arial" w:hAnsi="Arial" w:cs="Arial"/>
          <w:b/>
        </w:rPr>
        <w:t>Student Name: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Roja</w:t>
      </w:r>
      <w:proofErr w:type="spellEnd"/>
      <w:r>
        <w:rPr>
          <w:rFonts w:ascii="Arial" w:eastAsia="Arial" w:hAnsi="Arial" w:cs="Arial"/>
        </w:rPr>
        <w:t xml:space="preserve"> S</w:t>
      </w:r>
    </w:p>
    <w:p w:rsidR="00395B90" w:rsidRDefault="00801A51">
      <w:pPr>
        <w:spacing w:after="223" w:line="259" w:lineRule="auto"/>
        <w:ind w:left="-5" w:right="0" w:hanging="10"/>
        <w:jc w:val="left"/>
      </w:pPr>
      <w:r>
        <w:rPr>
          <w:rFonts w:ascii="Arial" w:eastAsia="Arial" w:hAnsi="Arial" w:cs="Arial"/>
          <w:b/>
        </w:rPr>
        <w:t>Register Number</w:t>
      </w:r>
      <w:r>
        <w:rPr>
          <w:rFonts w:ascii="Arial" w:eastAsia="Arial" w:hAnsi="Arial" w:cs="Arial"/>
        </w:rPr>
        <w:t>:613523106033</w:t>
      </w:r>
      <w:bookmarkStart w:id="0" w:name="_GoBack"/>
      <w:bookmarkEnd w:id="0"/>
    </w:p>
    <w:p w:rsidR="00395B90" w:rsidRDefault="00801A51">
      <w:pPr>
        <w:spacing w:after="224" w:line="259" w:lineRule="auto"/>
        <w:ind w:left="-5" w:right="0" w:hanging="10"/>
        <w:jc w:val="left"/>
      </w:pPr>
      <w:r>
        <w:rPr>
          <w:rFonts w:ascii="Arial" w:eastAsia="Arial" w:hAnsi="Arial" w:cs="Arial"/>
          <w:b/>
        </w:rPr>
        <w:t>Institution</w:t>
      </w:r>
      <w:r>
        <w:rPr>
          <w:rFonts w:ascii="Arial" w:eastAsia="Arial" w:hAnsi="Arial" w:cs="Arial"/>
        </w:rPr>
        <w:t xml:space="preserve">: Government College of </w:t>
      </w:r>
      <w:proofErr w:type="gramStart"/>
      <w:r>
        <w:rPr>
          <w:rFonts w:ascii="Arial" w:eastAsia="Arial" w:hAnsi="Arial" w:cs="Arial"/>
        </w:rPr>
        <w:t>Engineering ,</w:t>
      </w:r>
      <w:proofErr w:type="spellStart"/>
      <w:r>
        <w:rPr>
          <w:rFonts w:ascii="Arial" w:eastAsia="Arial" w:hAnsi="Arial" w:cs="Arial"/>
        </w:rPr>
        <w:t>Dharmapuri</w:t>
      </w:r>
      <w:proofErr w:type="spellEnd"/>
      <w:proofErr w:type="gramEnd"/>
      <w:r>
        <w:rPr>
          <w:rFonts w:ascii="Arial" w:eastAsia="Arial" w:hAnsi="Arial" w:cs="Arial"/>
        </w:rPr>
        <w:t xml:space="preserve">. </w:t>
      </w:r>
    </w:p>
    <w:p w:rsidR="00395B90" w:rsidRDefault="00801A51">
      <w:pPr>
        <w:spacing w:after="340" w:line="259" w:lineRule="auto"/>
        <w:ind w:left="-5" w:right="0" w:hanging="10"/>
        <w:jc w:val="left"/>
      </w:pPr>
      <w:r>
        <w:rPr>
          <w:rFonts w:ascii="Arial" w:eastAsia="Arial" w:hAnsi="Arial" w:cs="Arial"/>
          <w:b/>
        </w:rPr>
        <w:t>Department</w:t>
      </w:r>
      <w:r>
        <w:rPr>
          <w:rFonts w:ascii="Arial" w:eastAsia="Arial" w:hAnsi="Arial" w:cs="Arial"/>
        </w:rPr>
        <w:t xml:space="preserve">: Electronics and Communication Engineering </w:t>
      </w:r>
    </w:p>
    <w:p w:rsidR="00395B90" w:rsidRDefault="00801A51">
      <w:pPr>
        <w:spacing w:after="330" w:line="259" w:lineRule="auto"/>
        <w:ind w:left="-5" w:right="0" w:hanging="10"/>
        <w:jc w:val="left"/>
      </w:pPr>
      <w:r>
        <w:rPr>
          <w:rFonts w:ascii="Arial" w:eastAsia="Arial" w:hAnsi="Arial" w:cs="Arial"/>
          <w:b/>
        </w:rPr>
        <w:t xml:space="preserve">Date of Submission: </w:t>
      </w:r>
      <w:r>
        <w:rPr>
          <w:rFonts w:ascii="Arial" w:eastAsia="Arial" w:hAnsi="Arial" w:cs="Arial"/>
        </w:rPr>
        <w:t>24/04/2025</w:t>
      </w:r>
      <w:r>
        <w:t xml:space="preserve"> </w:t>
      </w:r>
    </w:p>
    <w:p w:rsidR="00395B90" w:rsidRDefault="00801A51">
      <w:pPr>
        <w:pStyle w:val="Heading1"/>
        <w:ind w:left="-5"/>
      </w:pPr>
      <w:r>
        <w:t xml:space="preserve">1. Problem Statement </w:t>
      </w:r>
    </w:p>
    <w:p w:rsidR="00395B90" w:rsidRDefault="00801A51">
      <w:pPr>
        <w:spacing w:after="270"/>
        <w:ind w:left="0" w:right="0" w:firstLine="720"/>
      </w:pPr>
      <w:r>
        <w:t>Customer satisfaction plays a vital role in the success and growth of any business. Understanding what factors influence customer satisfaction helps companies enhance service quality, improve customer r</w:t>
      </w:r>
      <w:r>
        <w:t xml:space="preserve">etention, and gain competitive advantage. This project aims to </w:t>
      </w:r>
      <w:proofErr w:type="spellStart"/>
      <w:r>
        <w:t>analyze</w:t>
      </w:r>
      <w:proofErr w:type="spellEnd"/>
      <w:r>
        <w:t xml:space="preserve"> customer survey data to identify the key drivers that most significantly impact satisfaction levels. The insights can help businesses prioritize improvements and allocate resources more</w:t>
      </w:r>
      <w:r>
        <w:t xml:space="preserve"> efficiently. </w:t>
      </w:r>
    </w:p>
    <w:p w:rsidR="00395B90" w:rsidRDefault="00801A51">
      <w:pPr>
        <w:spacing w:after="290"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spacing w:line="359" w:lineRule="auto"/>
        <w:ind w:right="0"/>
      </w:pPr>
      <w:r>
        <w:rPr>
          <w:b/>
          <w:sz w:val="27"/>
        </w:rPr>
        <w:t xml:space="preserve">2. Objectives of the Project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customer survey data and discover patterns and correlations between features and satisfaction levels. </w:t>
      </w:r>
    </w:p>
    <w:p w:rsidR="00395B90" w:rsidRDefault="00801A51">
      <w:pPr>
        <w:numPr>
          <w:ilvl w:val="0"/>
          <w:numId w:val="1"/>
        </w:numPr>
        <w:ind w:right="0" w:hanging="360"/>
      </w:pPr>
      <w:r>
        <w:t>To identify the most influential factors that contribute to high or low customer satisfaction.</w:t>
      </w:r>
      <w:r>
        <w:t xml:space="preserve"> </w:t>
      </w:r>
    </w:p>
    <w:p w:rsidR="00395B90" w:rsidRDefault="00801A51">
      <w:pPr>
        <w:numPr>
          <w:ilvl w:val="0"/>
          <w:numId w:val="1"/>
        </w:numPr>
        <w:ind w:right="0" w:hanging="360"/>
      </w:pPr>
      <w:r>
        <w:t xml:space="preserve">To create a predictive model that can estimate satisfaction based on survey inputs. </w:t>
      </w:r>
    </w:p>
    <w:p w:rsidR="00395B90" w:rsidRDefault="00801A51">
      <w:pPr>
        <w:numPr>
          <w:ilvl w:val="0"/>
          <w:numId w:val="1"/>
        </w:numPr>
        <w:spacing w:after="267"/>
        <w:ind w:right="0" w:hanging="360"/>
      </w:pPr>
      <w:r>
        <w:t xml:space="preserve">To visualize insights in a clear and actionable format for business decision-making. </w:t>
      </w:r>
    </w:p>
    <w:p w:rsidR="00395B90" w:rsidRDefault="00801A51">
      <w:pPr>
        <w:spacing w:after="290"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pStyle w:val="Heading1"/>
        <w:ind w:left="-5"/>
      </w:pPr>
      <w:r>
        <w:t xml:space="preserve">3. Scope of the Project </w:t>
      </w:r>
    </w:p>
    <w:p w:rsidR="00395B90" w:rsidRDefault="00801A51">
      <w:pPr>
        <w:numPr>
          <w:ilvl w:val="0"/>
          <w:numId w:val="2"/>
        </w:numPr>
        <w:ind w:right="0" w:hanging="360"/>
      </w:pPr>
      <w:r>
        <w:rPr>
          <w:b/>
        </w:rPr>
        <w:t xml:space="preserve">Features </w:t>
      </w:r>
      <w:proofErr w:type="spellStart"/>
      <w:r>
        <w:rPr>
          <w:b/>
        </w:rPr>
        <w:t>Analyzed</w:t>
      </w:r>
      <w:proofErr w:type="spellEnd"/>
      <w:r>
        <w:rPr>
          <w:b/>
        </w:rPr>
        <w:t>:</w:t>
      </w:r>
      <w:r>
        <w:t xml:space="preserve"> Customer demographics, product/servic</w:t>
      </w:r>
      <w:r>
        <w:t xml:space="preserve">e feedback, service quality ratings, and overall satisfaction score. </w:t>
      </w:r>
    </w:p>
    <w:p w:rsidR="00395B90" w:rsidRDefault="00801A51">
      <w:pPr>
        <w:numPr>
          <w:ilvl w:val="0"/>
          <w:numId w:val="2"/>
        </w:numPr>
        <w:ind w:right="0" w:hanging="360"/>
      </w:pPr>
      <w:r>
        <w:rPr>
          <w:b/>
        </w:rPr>
        <w:t>Constraints:</w:t>
      </w:r>
      <w:r>
        <w:t xml:space="preserve"> The analysis is limited to the provided survey dataset. No external </w:t>
      </w:r>
      <w:proofErr w:type="spellStart"/>
      <w:r>
        <w:t>realtime</w:t>
      </w:r>
      <w:proofErr w:type="spellEnd"/>
      <w:r>
        <w:t xml:space="preserve"> data or advanced deployment will be used. </w:t>
      </w:r>
    </w:p>
    <w:p w:rsidR="00395B90" w:rsidRDefault="00801A51">
      <w:pPr>
        <w:numPr>
          <w:ilvl w:val="0"/>
          <w:numId w:val="2"/>
        </w:numPr>
        <w:spacing w:after="265"/>
        <w:ind w:right="0" w:hanging="360"/>
      </w:pPr>
      <w:r>
        <w:rPr>
          <w:b/>
        </w:rPr>
        <w:t>Output:</w:t>
      </w:r>
      <w:r>
        <w:t xml:space="preserve"> A final report with insights, visualizations,</w:t>
      </w:r>
      <w:r>
        <w:t xml:space="preserve"> and a basic predictive model. </w:t>
      </w:r>
    </w:p>
    <w:p w:rsidR="00395B90" w:rsidRDefault="00801A51">
      <w:pPr>
        <w:spacing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spacing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spacing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spacing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pStyle w:val="Heading1"/>
        <w:ind w:left="-5"/>
      </w:pPr>
      <w:r>
        <w:t xml:space="preserve">4. Data Sources </w:t>
      </w:r>
    </w:p>
    <w:p w:rsidR="00395B90" w:rsidRDefault="00801A51">
      <w:pPr>
        <w:numPr>
          <w:ilvl w:val="0"/>
          <w:numId w:val="3"/>
        </w:numPr>
        <w:ind w:right="0" w:hanging="360"/>
      </w:pPr>
      <w:r>
        <w:rPr>
          <w:b/>
        </w:rPr>
        <w:t>Dataset Source:</w:t>
      </w:r>
      <w:r>
        <w:t xml:space="preserve"> [Insert dataset source – e.g., </w:t>
      </w:r>
      <w:proofErr w:type="spellStart"/>
      <w:r>
        <w:t>Kaggle</w:t>
      </w:r>
      <w:proofErr w:type="spellEnd"/>
      <w:r>
        <w:t xml:space="preserve">, internal survey, etc.]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Data Type:</w:t>
      </w:r>
      <w:r>
        <w:t xml:space="preserve"> Static, structured survey data. </w:t>
      </w:r>
    </w:p>
    <w:p w:rsidR="00395B90" w:rsidRDefault="00801A51">
      <w:pPr>
        <w:numPr>
          <w:ilvl w:val="0"/>
          <w:numId w:val="3"/>
        </w:numPr>
        <w:ind w:right="0" w:hanging="360"/>
      </w:pPr>
      <w:r>
        <w:rPr>
          <w:b/>
        </w:rPr>
        <w:t>Access:</w:t>
      </w:r>
      <w:r>
        <w:t xml:space="preserve"> Self-generated  </w:t>
      </w:r>
    </w:p>
    <w:p w:rsidR="00395B90" w:rsidRDefault="00801A51">
      <w:pPr>
        <w:numPr>
          <w:ilvl w:val="0"/>
          <w:numId w:val="3"/>
        </w:numPr>
        <w:spacing w:after="270"/>
        <w:ind w:right="0" w:hanging="360"/>
      </w:pPr>
      <w:r>
        <w:t xml:space="preserve">The dataset includes customer responses to multiple survey questions related to their experience with a product or service. </w:t>
      </w:r>
    </w:p>
    <w:p w:rsidR="00395B90" w:rsidRDefault="00801A51">
      <w:pPr>
        <w:spacing w:after="290"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pStyle w:val="Heading1"/>
        <w:ind w:left="-5"/>
      </w:pPr>
      <w:r>
        <w:t xml:space="preserve">5. High-Level Methodology </w:t>
      </w:r>
    </w:p>
    <w:p w:rsidR="00395B90" w:rsidRDefault="00801A51">
      <w:pPr>
        <w:numPr>
          <w:ilvl w:val="0"/>
          <w:numId w:val="4"/>
        </w:numPr>
        <w:ind w:right="0" w:hanging="360"/>
      </w:pPr>
      <w:r>
        <w:rPr>
          <w:b/>
        </w:rPr>
        <w:t>Data Collection:</w:t>
      </w:r>
      <w:r>
        <w:t xml:space="preserve"> Dataset is </w:t>
      </w:r>
      <w:proofErr w:type="spellStart"/>
      <w:r>
        <w:t>self generated</w:t>
      </w:r>
      <w:proofErr w:type="spellEnd"/>
      <w:r>
        <w:t xml:space="preserve">. </w:t>
      </w:r>
    </w:p>
    <w:p w:rsidR="00395B90" w:rsidRDefault="00801A51">
      <w:pPr>
        <w:numPr>
          <w:ilvl w:val="0"/>
          <w:numId w:val="4"/>
        </w:numPr>
        <w:ind w:right="0" w:hanging="360"/>
      </w:pPr>
      <w:r>
        <w:rPr>
          <w:b/>
        </w:rPr>
        <w:t>Data Cleaning:</w:t>
      </w:r>
      <w:r>
        <w:t xml:space="preserve"> Handling missing values, encoding categori</w:t>
      </w:r>
      <w:r>
        <w:t xml:space="preserve">cal data, removing duplicates, and standardizing formats. </w:t>
      </w:r>
    </w:p>
    <w:p w:rsidR="00395B90" w:rsidRDefault="00801A51">
      <w:pPr>
        <w:numPr>
          <w:ilvl w:val="0"/>
          <w:numId w:val="4"/>
        </w:numPr>
        <w:ind w:right="0" w:hanging="360"/>
      </w:pPr>
      <w:r>
        <w:rPr>
          <w:b/>
        </w:rPr>
        <w:t>Exploratory Data Analysis (EDA):</w:t>
      </w:r>
      <w:r>
        <w:t xml:space="preserve"> Using histograms, box plots, </w:t>
      </w:r>
      <w:proofErr w:type="spellStart"/>
      <w:r>
        <w:t>heatmaps</w:t>
      </w:r>
      <w:proofErr w:type="spellEnd"/>
      <w:r>
        <w:t xml:space="preserve">, and correlation matrices to uncover patterns. </w:t>
      </w:r>
    </w:p>
    <w:p w:rsidR="00395B90" w:rsidRDefault="00801A51">
      <w:pPr>
        <w:numPr>
          <w:ilvl w:val="0"/>
          <w:numId w:val="4"/>
        </w:numPr>
        <w:ind w:right="0" w:hanging="360"/>
      </w:pPr>
      <w:r>
        <w:rPr>
          <w:b/>
        </w:rPr>
        <w:t>Feature Engineering:</w:t>
      </w:r>
      <w:r>
        <w:t xml:space="preserve"> Creating new indicators (e.g., average satisfaction score</w:t>
      </w:r>
      <w:r>
        <w:t xml:space="preserve">), normalizing data, and deriving categorical variables. </w:t>
      </w:r>
    </w:p>
    <w:p w:rsidR="00395B90" w:rsidRDefault="00801A51">
      <w:pPr>
        <w:numPr>
          <w:ilvl w:val="0"/>
          <w:numId w:val="4"/>
        </w:numPr>
        <w:ind w:right="0" w:hanging="360"/>
      </w:pPr>
      <w:r>
        <w:rPr>
          <w:b/>
        </w:rPr>
        <w:t>Model Building:</w:t>
      </w:r>
      <w:r>
        <w:t xml:space="preserve"> Logistic Regression, Decision Trees, Random Forest for classification of satisfaction levels. </w:t>
      </w:r>
    </w:p>
    <w:p w:rsidR="00395B90" w:rsidRDefault="00801A51">
      <w:pPr>
        <w:numPr>
          <w:ilvl w:val="0"/>
          <w:numId w:val="4"/>
        </w:numPr>
        <w:ind w:right="0" w:hanging="360"/>
      </w:pPr>
      <w:r>
        <w:rPr>
          <w:b/>
        </w:rPr>
        <w:t>Model Evaluation:</w:t>
      </w:r>
      <w:r>
        <w:t xml:space="preserve"> Accuracy, Precision, Recall, F1-score, and ROC-AUC curves. </w:t>
      </w:r>
    </w:p>
    <w:p w:rsidR="00395B90" w:rsidRDefault="00801A51">
      <w:pPr>
        <w:numPr>
          <w:ilvl w:val="0"/>
          <w:numId w:val="4"/>
        </w:numPr>
        <w:ind w:right="0" w:hanging="360"/>
      </w:pPr>
      <w:r>
        <w:rPr>
          <w:b/>
        </w:rPr>
        <w:t>Visualiza</w:t>
      </w:r>
      <w:r>
        <w:rPr>
          <w:b/>
        </w:rPr>
        <w:t>tion &amp; Interpretation:</w:t>
      </w:r>
      <w:r>
        <w:t xml:space="preserve"> Insights presented via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and possibly dashboards (e.g., </w:t>
      </w:r>
      <w:proofErr w:type="spellStart"/>
      <w:r>
        <w:t>Streamlit</w:t>
      </w:r>
      <w:proofErr w:type="spellEnd"/>
      <w:r>
        <w:t xml:space="preserve"> if deployed). </w:t>
      </w:r>
    </w:p>
    <w:p w:rsidR="00395B90" w:rsidRDefault="00801A51">
      <w:pPr>
        <w:numPr>
          <w:ilvl w:val="0"/>
          <w:numId w:val="4"/>
        </w:numPr>
        <w:spacing w:after="271"/>
        <w:ind w:right="0" w:hanging="360"/>
      </w:pPr>
      <w:r>
        <w:rPr>
          <w:b/>
        </w:rPr>
        <w:t>Deployment:</w:t>
      </w:r>
      <w:r>
        <w:t xml:space="preserve"> Optional; may present results in an interactive notebook or </w:t>
      </w:r>
      <w:proofErr w:type="spellStart"/>
      <w:r>
        <w:t>Streamlit</w:t>
      </w:r>
      <w:proofErr w:type="spellEnd"/>
      <w:r>
        <w:t xml:space="preserve"> dashboard. </w:t>
      </w:r>
    </w:p>
    <w:p w:rsidR="00395B90" w:rsidRDefault="00801A51">
      <w:pPr>
        <w:spacing w:after="290"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pStyle w:val="Heading1"/>
        <w:ind w:left="-5"/>
      </w:pPr>
      <w:r>
        <w:t xml:space="preserve">6. Tools and Technologies </w:t>
      </w:r>
    </w:p>
    <w:p w:rsidR="00395B90" w:rsidRDefault="00801A51">
      <w:pPr>
        <w:numPr>
          <w:ilvl w:val="0"/>
          <w:numId w:val="5"/>
        </w:numPr>
        <w:spacing w:line="259" w:lineRule="auto"/>
        <w:ind w:right="0" w:hanging="360"/>
      </w:pPr>
      <w:r>
        <w:rPr>
          <w:b/>
        </w:rPr>
        <w:t>Programmin</w:t>
      </w:r>
      <w:r>
        <w:rPr>
          <w:b/>
        </w:rPr>
        <w:t>g Language:</w:t>
      </w:r>
      <w:r>
        <w:t xml:space="preserve"> Python </w:t>
      </w:r>
    </w:p>
    <w:p w:rsidR="00395B90" w:rsidRDefault="00801A51">
      <w:pPr>
        <w:numPr>
          <w:ilvl w:val="0"/>
          <w:numId w:val="5"/>
        </w:numPr>
        <w:ind w:right="0" w:hanging="360"/>
      </w:pPr>
      <w:r>
        <w:rPr>
          <w:b/>
        </w:rPr>
        <w:t>Notebook/IDE:</w:t>
      </w:r>
      <w:r>
        <w:t xml:space="preserve"> </w:t>
      </w:r>
      <w:proofErr w:type="spellStart"/>
      <w:r>
        <w:t>Jupyter</w:t>
      </w:r>
      <w:proofErr w:type="spellEnd"/>
      <w:r>
        <w:t xml:space="preserve"> Notebook / Google </w:t>
      </w:r>
      <w:proofErr w:type="spellStart"/>
      <w:r>
        <w:t>Colab</w:t>
      </w:r>
      <w:proofErr w:type="spellEnd"/>
      <w:r>
        <w:t xml:space="preserve"> </w:t>
      </w:r>
    </w:p>
    <w:p w:rsidR="00395B90" w:rsidRDefault="00801A51">
      <w:pPr>
        <w:numPr>
          <w:ilvl w:val="0"/>
          <w:numId w:val="5"/>
        </w:numPr>
        <w:ind w:right="0" w:hanging="360"/>
      </w:pPr>
      <w:r>
        <w:rPr>
          <w:b/>
        </w:rPr>
        <w:t>Libraries:</w:t>
      </w:r>
      <w:r>
        <w:t xml:space="preserve">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 </w:t>
      </w:r>
    </w:p>
    <w:p w:rsidR="00395B90" w:rsidRDefault="00801A51">
      <w:pPr>
        <w:numPr>
          <w:ilvl w:val="0"/>
          <w:numId w:val="5"/>
        </w:numPr>
        <w:spacing w:after="265"/>
        <w:ind w:right="0" w:hanging="360"/>
      </w:pPr>
      <w:r>
        <w:rPr>
          <w:b/>
        </w:rPr>
        <w:t>Optional Deployment Tools:</w:t>
      </w:r>
      <w:r>
        <w:t xml:space="preserve"> </w:t>
      </w:r>
      <w:proofErr w:type="spellStart"/>
      <w:r>
        <w:t>Streamlit</w:t>
      </w:r>
      <w:proofErr w:type="spellEnd"/>
      <w:r>
        <w:t xml:space="preserve"> or </w:t>
      </w:r>
      <w:proofErr w:type="spellStart"/>
      <w:r>
        <w:t>Gradio</w:t>
      </w:r>
      <w:proofErr w:type="spellEnd"/>
      <w:r>
        <w:t xml:space="preserve"> (if visualization is made interactive) </w:t>
      </w:r>
    </w:p>
    <w:p w:rsidR="00395B90" w:rsidRDefault="00801A51">
      <w:pPr>
        <w:spacing w:after="290" w:line="259" w:lineRule="auto"/>
        <w:ind w:left="0" w:right="0" w:firstLine="0"/>
        <w:jc w:val="left"/>
      </w:pPr>
      <w:r>
        <w:t xml:space="preserve"> </w:t>
      </w:r>
    </w:p>
    <w:p w:rsidR="00395B90" w:rsidRDefault="00801A51">
      <w:pPr>
        <w:pStyle w:val="Heading1"/>
        <w:ind w:left="-5"/>
      </w:pPr>
      <w:r>
        <w:t xml:space="preserve">7. Team Members and Roles </w:t>
      </w:r>
    </w:p>
    <w:p w:rsidR="00395B90" w:rsidRDefault="00801A51">
      <w:pPr>
        <w:numPr>
          <w:ilvl w:val="0"/>
          <w:numId w:val="6"/>
        </w:numPr>
        <w:spacing w:line="358" w:lineRule="auto"/>
        <w:ind w:right="-4" w:hanging="240"/>
        <w:jc w:val="left"/>
      </w:pPr>
      <w:proofErr w:type="spellStart"/>
      <w:r>
        <w:rPr>
          <w:b/>
        </w:rPr>
        <w:t>Preethisha.V</w:t>
      </w:r>
      <w:proofErr w:type="spellEnd"/>
      <w:r>
        <w:rPr>
          <w:b/>
        </w:rPr>
        <w:t xml:space="preserve"> – Data Acquisition and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 Lead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Responsible for collecting the dataset from the specified source and ensuring data quality before analysis. </w:t>
      </w:r>
    </w:p>
    <w:p w:rsidR="00395B90" w:rsidRDefault="00801A51">
      <w:pPr>
        <w:numPr>
          <w:ilvl w:val="1"/>
          <w:numId w:val="6"/>
        </w:numPr>
        <w:ind w:right="0" w:hanging="360"/>
      </w:pPr>
      <w:r>
        <w:t>Tasks include identifying and handling missing values, removing duplicates, converting categorical var</w:t>
      </w:r>
      <w:r>
        <w:t xml:space="preserve">iables into numerical format (e.g., one-hot encoding or label encoding), and ensuring uniform formatting across the dataset. </w:t>
      </w:r>
    </w:p>
    <w:p w:rsidR="00395B90" w:rsidRDefault="00801A51">
      <w:pPr>
        <w:numPr>
          <w:ilvl w:val="1"/>
          <w:numId w:val="6"/>
        </w:numPr>
        <w:ind w:right="0" w:hanging="360"/>
      </w:pPr>
      <w:r>
        <w:t xml:space="preserve">Works closely with the EDA lead to prepare clean data for initial analysis. </w:t>
      </w:r>
    </w:p>
    <w:p w:rsidR="00395B90" w:rsidRDefault="00801A51">
      <w:pPr>
        <w:numPr>
          <w:ilvl w:val="0"/>
          <w:numId w:val="6"/>
        </w:numPr>
        <w:spacing w:line="318" w:lineRule="auto"/>
        <w:ind w:right="-4" w:hanging="240"/>
        <w:jc w:val="left"/>
      </w:pPr>
      <w:proofErr w:type="spellStart"/>
      <w:r>
        <w:rPr>
          <w:b/>
        </w:rPr>
        <w:t>Vaishali.S</w:t>
      </w:r>
      <w:proofErr w:type="spellEnd"/>
      <w:r>
        <w:rPr>
          <w:b/>
        </w:rPr>
        <w:t xml:space="preserve"> – Exploratory Data Analysis (EDA) and Visu</w:t>
      </w:r>
      <w:r>
        <w:rPr>
          <w:b/>
        </w:rPr>
        <w:t>alization Expert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 charge of exploring the cleaned dataset to identify trends, relationships, and outliers.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Uses visualization libraries such as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present data distributions, correlations, and feature importance visually. </w:t>
      </w:r>
    </w:p>
    <w:p w:rsidR="00395B90" w:rsidRDefault="00801A51">
      <w:pPr>
        <w:numPr>
          <w:ilvl w:val="1"/>
          <w:numId w:val="6"/>
        </w:numPr>
        <w:spacing w:line="400" w:lineRule="auto"/>
        <w:ind w:right="0" w:hanging="360"/>
      </w:pPr>
      <w:r>
        <w:t>Su</w:t>
      </w:r>
      <w:r>
        <w:t xml:space="preserve">mmarizes insights from EDA that will inform feature engineering and model design. </w:t>
      </w:r>
      <w:proofErr w:type="gramStart"/>
      <w:r>
        <w:rPr>
          <w:b/>
        </w:rPr>
        <w:t>3.Roja.S</w:t>
      </w:r>
      <w:proofErr w:type="gramEnd"/>
      <w:r>
        <w:rPr>
          <w:b/>
        </w:rPr>
        <w:t xml:space="preserve"> – Feature Engineering and Model Developer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Develops new features or transforms existing ones to improve model accuracy and efficiency. </w:t>
      </w:r>
    </w:p>
    <w:p w:rsidR="00395B90" w:rsidRDefault="00801A51">
      <w:pPr>
        <w:numPr>
          <w:ilvl w:val="1"/>
          <w:numId w:val="6"/>
        </w:numPr>
        <w:ind w:right="0" w:hanging="360"/>
      </w:pPr>
      <w:r>
        <w:t>Selects suitable machine lea</w:t>
      </w:r>
      <w:r>
        <w:t xml:space="preserve">rning algorithms (such as Logistic Regression, Decision Tree, or Random Forest) to build predictive models. </w:t>
      </w:r>
    </w:p>
    <w:p w:rsidR="00395B90" w:rsidRDefault="00801A51">
      <w:pPr>
        <w:numPr>
          <w:ilvl w:val="1"/>
          <w:numId w:val="6"/>
        </w:numPr>
        <w:spacing w:line="400" w:lineRule="auto"/>
        <w:ind w:right="0" w:hanging="360"/>
      </w:pPr>
      <w:r>
        <w:t xml:space="preserve">Trains, tests, and tunes models to predict customer satisfaction based on input features. </w:t>
      </w:r>
      <w:r>
        <w:rPr>
          <w:b/>
        </w:rPr>
        <w:t xml:space="preserve">4. </w:t>
      </w:r>
      <w:proofErr w:type="spellStart"/>
      <w:r>
        <w:rPr>
          <w:b/>
        </w:rPr>
        <w:t>Soundarya</w:t>
      </w:r>
      <w:proofErr w:type="spellEnd"/>
      <w:r>
        <w:rPr>
          <w:b/>
        </w:rPr>
        <w:t xml:space="preserve"> – </w:t>
      </w:r>
      <w:r>
        <w:rPr>
          <w:b/>
        </w:rPr>
        <w:t>Model Evaluation and Report Presentation Lead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Responsible for evaluating model performance using metrics like Accuracy, Precision, Recall, F1-Score, and AUC-ROC. </w:t>
      </w:r>
    </w:p>
    <w:p w:rsidR="00395B90" w:rsidRDefault="00801A51">
      <w:pPr>
        <w:numPr>
          <w:ilvl w:val="1"/>
          <w:numId w:val="6"/>
        </w:numPr>
        <w:ind w:right="0" w:hanging="360"/>
      </w:pPr>
      <w:r>
        <w:t xml:space="preserve">Interprets model outcomes to identify key drivers of customer satisfaction. </w:t>
      </w:r>
    </w:p>
    <w:p w:rsidR="00395B90" w:rsidRDefault="00801A51">
      <w:pPr>
        <w:numPr>
          <w:ilvl w:val="1"/>
          <w:numId w:val="6"/>
        </w:numPr>
        <w:spacing w:after="275"/>
        <w:ind w:right="0" w:hanging="360"/>
      </w:pPr>
      <w:r>
        <w:t xml:space="preserve">Designs the final report and presentation material, including dashboards and charts that summarize the results. May also handle optional deployment (e.g., </w:t>
      </w:r>
      <w:proofErr w:type="spellStart"/>
      <w:r>
        <w:t>Streamlit</w:t>
      </w:r>
      <w:proofErr w:type="spellEnd"/>
      <w:r>
        <w:t xml:space="preserve">) if decided. </w:t>
      </w:r>
    </w:p>
    <w:p w:rsidR="00395B90" w:rsidRDefault="00801A51">
      <w:pPr>
        <w:spacing w:after="18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395B90" w:rsidRDefault="00801A51">
      <w:pPr>
        <w:spacing w:after="18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395B90" w:rsidRDefault="00801A51">
      <w:pPr>
        <w:spacing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sectPr w:rsidR="00395B90">
      <w:pgSz w:w="11906" w:h="16838"/>
      <w:pgMar w:top="1450" w:right="1438" w:bottom="1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C5797"/>
    <w:multiLevelType w:val="hybridMultilevel"/>
    <w:tmpl w:val="0114D48A"/>
    <w:lvl w:ilvl="0" w:tplc="624C7B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7A9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CE95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B4E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1EC6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3E8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D8C1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E8E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F009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5154EF"/>
    <w:multiLevelType w:val="hybridMultilevel"/>
    <w:tmpl w:val="1E02A7D2"/>
    <w:lvl w:ilvl="0" w:tplc="C20847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8E50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4A50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1A01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68F4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10E6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2E5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9A1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AED8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17471"/>
    <w:multiLevelType w:val="hybridMultilevel"/>
    <w:tmpl w:val="DEE8F5CC"/>
    <w:lvl w:ilvl="0" w:tplc="229061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A6CE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B079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0E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5C57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7A2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8F3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7E40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8D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53735C"/>
    <w:multiLevelType w:val="hybridMultilevel"/>
    <w:tmpl w:val="A6B63CDC"/>
    <w:lvl w:ilvl="0" w:tplc="29BED04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8E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AA2C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B659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485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64E1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0A663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4AB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2319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2D14FC"/>
    <w:multiLevelType w:val="hybridMultilevel"/>
    <w:tmpl w:val="8850CBBA"/>
    <w:lvl w:ilvl="0" w:tplc="5A8298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A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0E61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B0FE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F237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F04A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C4B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0A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64DF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AF2130"/>
    <w:multiLevelType w:val="hybridMultilevel"/>
    <w:tmpl w:val="CE9E41F0"/>
    <w:lvl w:ilvl="0" w:tplc="E0F222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AF0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9CC0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F69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1694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5EC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FC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CA9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FA0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90"/>
    <w:rsid w:val="00395B90"/>
    <w:rsid w:val="0080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96FA"/>
  <w15:docId w15:val="{B5288321-E0A8-40D7-BA99-FC373249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370" w:right="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preethisha catlin</dc:creator>
  <cp:keywords/>
  <cp:lastModifiedBy>Jaya Shree S</cp:lastModifiedBy>
  <cp:revision>2</cp:revision>
  <dcterms:created xsi:type="dcterms:W3CDTF">2025-04-30T15:14:00Z</dcterms:created>
  <dcterms:modified xsi:type="dcterms:W3CDTF">2025-04-30T15:14:00Z</dcterms:modified>
</cp:coreProperties>
</file>