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1F4E78"/>
          <w:sz w:val="40"/>
          <w:szCs w:val="40"/>
        </w:rPr>
        <w:t xml:space="preserve">Manual API Test Execution Report</w:t>
      </w:r>
    </w:p>
    <w:p>
      <w:pPr>
        <w:spacing w:after="400"/>
        <w:jc w:val="center"/>
      </w:pPr>
      <w:r>
        <w:rPr>
          <w:color w:val="444444"/>
          <w:sz w:val="26"/>
          <w:szCs w:val="26"/>
        </w:rPr>
        <w:t xml:space="preserve">Toolshop Checkout QA — TS-1420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Rabiya Bushra Roja (SQA Engineer Trainee)</w:t>
            </w:r>
          </w:p>
        </w:tc>
      </w:tr>
      <w:tr>
        <w:tc>
          <w:tcPr>
            <w:tcW w:type="dxa" w:w="2500"/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Brain Station 23 (BS23)</w:t>
            </w:r>
          </w:p>
        </w:tc>
      </w:tr>
      <w:tr>
        <w:tc>
          <w:tcPr>
            <w:tcW w:type="dxa" w:w="2500"/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Toolshop Checkout QA (TS-1420)</w:t>
            </w:r>
          </w:p>
        </w:tc>
      </w:tr>
      <w:tr>
        <w:tc>
          <w:tcPr>
            <w:tcW w:type="dxa" w:w="2500"/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Test Type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API Testing (Postman)</w:t>
            </w:r>
          </w:p>
        </w:tc>
      </w:tr>
      <w:tr>
        <w:tc>
          <w:tcPr>
            <w:tcW w:type="dxa" w:w="2500"/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Stable API — https://api.practicesoftwaretesting.com</w:t>
            </w:r>
          </w:p>
        </w:tc>
      </w:tr>
      <w:tr>
        <w:tc>
          <w:tcPr>
            <w:tcW w:type="dxa" w:w="2500"/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 August 2026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8"/>
        </w:rPr>
        <w:t xml:space="preserve">1. Purpose &amp; Scope</w:t>
      </w:r>
    </w:p>
    <w:p>
      <w:pPr>
        <w:spacing w:after="120"/>
      </w:pPr>
      <w:r>
        <w:rPr>
          <w:sz w:val="21"/>
          <w:szCs w:val="21"/>
        </w:rPr>
        <w:t xml:space="preserve">This report summarizes the manual API test execution carried out for the Toolshop Checkout QA feature (TS-1420). Testing covered the core checkout API chain: Authentication, Product Browsing, Cart Management, Payment validation, and Invoice creation/retrieval, executed manually via Postman against the stable API environment.</w:t>
      </w:r>
    </w:p>
    <w:p>
      <w:pPr>
        <w:spacing w:after="120"/>
      </w:pPr>
      <w:r>
        <w:rPr>
          <w:sz w:val="21"/>
          <w:szCs w:val="21"/>
        </w:rPr>
        <w:t xml:space="preserve">Scope covers positive, negative, boundary, and security (auth/IDOR/injection) scenarios across all five modules.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2. Test Environment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Base URL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https://api.practicesoftwaretesting.com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Postman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Bearer Token via POST /users/login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Data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Seed customer accounts; dynamically created carts/invoices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8"/>
        </w:rPr>
        <w:t xml:space="preserve">3. Execution Summary</w:t>
      </w:r>
    </w:p>
    <w:p>
      <w:pPr>
        <w:spacing w:after="120"/>
      </w:pPr>
      <w:r>
        <w:rPr>
          <w:sz w:val="21"/>
          <w:szCs w:val="21"/>
        </w:rPr>
        <w:t xml:space="preserve">A total of 46 manual API test cases were executed/planned across 5 modules. 40 passed, 4 failed, and 2 are not yet executed — an overall pass rate of 87.0%.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1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 Executed</w:t>
            </w:r>
          </w:p>
        </w:tc>
        <w:tc>
          <w:tcPr>
            <w:tcW w:type="dxa" w:w="1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Browsing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shd w:fill="FFC7C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88%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Cart Management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FFC7C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67%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Invoice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shd w:fill="FFC7C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88%</w:t>
            </w:r>
          </w:p>
        </w:tc>
      </w:tr>
      <w:tr>
        <w:tc>
          <w:tcPr>
            <w:tcW w:type="dxa" w:w="2800"/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1200"/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200"/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87.0%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8"/>
        </w:rPr>
        <w:t xml:space="preserve">4. Module-wise Coverage Notes</w:t>
      </w:r>
    </w:p>
    <w:p>
      <w:pPr>
        <w:pStyle w:val="Heading2"/>
        <w:spacing w:after="100" w:before="200"/>
      </w:pPr>
      <w:r>
        <w:rPr>
          <w:b/>
          <w:bCs/>
          <w:color w:val="1F4E78"/>
        </w:rPr>
        <w:t xml:space="preserve">Authentication</w:t>
      </w:r>
    </w:p>
    <w:p>
      <w:pPr>
        <w:spacing w:after="120"/>
      </w:pPr>
      <w:r>
        <w:rPr>
          <w:sz w:val="21"/>
          <w:szCs w:val="21"/>
        </w:rPr>
        <w:t xml:space="preserve">Login (valid/invalid/missing fields/malformed JSON), current-user retrieval with valid/missing/expired token. All 10 cases passed; token expiry and unauthorized access are correctly enforced.</w:t>
      </w:r>
    </w:p>
    <w:p>
      <w:pPr>
        <w:pStyle w:val="Heading2"/>
        <w:spacing w:after="100" w:before="200"/>
      </w:pPr>
      <w:r>
        <w:rPr>
          <w:b/>
          <w:bCs/>
          <w:color w:val="1F4E78"/>
        </w:rPr>
        <w:t xml:space="preserve">Product Browsing</w:t>
      </w:r>
    </w:p>
    <w:p>
      <w:pPr>
        <w:spacing w:after="120"/>
      </w:pPr>
      <w:r>
        <w:rPr>
          <w:sz w:val="21"/>
          <w:szCs w:val="21"/>
        </w:rPr>
        <w:t xml:space="preserve">Filtering by brand/category/price, sorting, pagination, combined filters, and security probes (SQL injection, XSS). 14 of 16 passed — 2 failures relate to unhandled server errors on malformed sort input (see Section 6).</w:t>
      </w:r>
    </w:p>
    <w:p>
      <w:pPr>
        <w:pStyle w:val="Heading2"/>
        <w:spacing w:after="100" w:before="200"/>
      </w:pPr>
      <w:r>
        <w:rPr>
          <w:b/>
          <w:bCs/>
          <w:color w:val="1F4E78"/>
        </w:rPr>
        <w:t xml:space="preserve">Cart Management</w:t>
      </w:r>
    </w:p>
    <w:p>
      <w:pPr>
        <w:spacing w:after="120"/>
      </w:pPr>
      <w:r>
        <w:rPr>
          <w:sz w:val="21"/>
          <w:szCs w:val="21"/>
        </w:rPr>
        <w:t xml:space="preserve">Cart creation, add/remove items, invalid quantity, invalid product ID. 6 of 7 executed cases passed; 2 planned cases (non-existent cart ID, duplicate product add) are not yet executed.</w:t>
      </w:r>
    </w:p>
    <w:p>
      <w:pPr>
        <w:pStyle w:val="Heading2"/>
        <w:spacing w:after="100" w:before="200"/>
      </w:pPr>
      <w:r>
        <w:rPr>
          <w:b/>
          <w:bCs/>
          <w:color w:val="1F4E78"/>
        </w:rPr>
        <w:t xml:space="preserve">Payment</w:t>
      </w:r>
    </w:p>
    <w:p>
      <w:pPr>
        <w:spacing w:after="120"/>
      </w:pPr>
      <w:r>
        <w:rPr>
          <w:sz w:val="21"/>
          <w:szCs w:val="21"/>
        </w:rPr>
        <w:t xml:space="preserve">Payment validation with correct details, missing fields, and malformed account number. All 3 cases passed with correct validation messages.</w:t>
      </w:r>
    </w:p>
    <w:p>
      <w:pPr>
        <w:pStyle w:val="Heading2"/>
        <w:spacing w:after="100" w:before="200"/>
      </w:pPr>
      <w:r>
        <w:rPr>
          <w:b/>
          <w:bCs/>
          <w:color w:val="1F4E78"/>
        </w:rPr>
        <w:t xml:space="preserve">Invoice</w:t>
      </w:r>
    </w:p>
    <w:p>
      <w:pPr>
        <w:spacing w:after="120"/>
      </w:pPr>
      <w:r>
        <w:rPr>
          <w:sz w:val="21"/>
          <w:szCs w:val="21"/>
        </w:rPr>
        <w:t xml:space="preserve">Invoice creation (registered/guest), order history, invoice detail, cross-user access, and token checks. 7 of 8 passed — 1 failure allows invoice creation from an empty cart (see Section 6).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5. Key Observations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Authentication and Payment modules are fully stable — no defects found.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Two Product Browsing endpoints return HTTP 500 instead of proper validation errors when given malformed input, indicating missing input validation/sanitization on the sort parameter.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Business-logic gap: the system allows an invoice/order to be created from an empty cart, which should be blocked.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Two Cart Management scenarios (non-existent cart ID, duplicate product handling) remain to be executed.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6. Defects Identified</w:t>
      </w:r>
    </w:p>
    <w:p>
      <w:pPr>
        <w:spacing w:after="120"/>
      </w:pPr>
      <w:r>
        <w:rPr>
          <w:sz w:val="21"/>
          <w:szCs w:val="21"/>
        </w:rPr>
        <w:t xml:space="preserve">4 defects were identified during this execution round:</w:t>
      </w:r>
    </w:p>
    <w:p>
      <w:pPr>
        <w:pStyle w:val="Heading2"/>
        <w:spacing w:after="100" w:before="200"/>
      </w:pPr>
      <w:r>
        <w:rPr>
          <w:b/>
          <w:bCs/>
          <w:color w:val="1F4E78"/>
        </w:rPr>
        <w:t xml:space="preserve">TC-API-PBS-10 — Invalid sort field causes server crash (500 error)</w:t>
      </w:r>
    </w:p>
    <w:p>
      <w:pPr>
        <w:spacing w:after="40"/>
      </w:pPr>
      <w:r>
        <w:rPr>
          <w:b/>
          <w:bCs/>
          <w:sz w:val="21"/>
          <w:szCs w:val="21"/>
        </w:rPr>
        <w:t xml:space="preserve">Endpoint: </w:t>
      </w:r>
      <w:r>
        <w:rPr>
          <w:sz w:val="21"/>
          <w:szCs w:val="21"/>
        </w:rPr>
        <w:t xml:space="preserve">GET /products?sort=invalidfield,asc</w:t>
      </w:r>
    </w:p>
    <w:p>
      <w:pPr>
        <w:spacing w:after="40"/>
      </w:pPr>
      <w:r>
        <w:rPr>
          <w:b/>
          <w:bCs/>
          <w:sz w:val="21"/>
          <w:szCs w:val="21"/>
        </w:rPr>
        <w:t xml:space="preserve">Severity: </w:t>
      </w:r>
      <w:r>
        <w:rPr>
          <w:color w:val="C00000"/>
          <w:sz w:val="21"/>
          <w:szCs w:val="21"/>
        </w:rPr>
        <w:t xml:space="preserve">High</w:t>
      </w:r>
    </w:p>
    <w:p>
      <w:pPr>
        <w:spacing w:after="40"/>
      </w:pPr>
      <w:r>
        <w:rPr>
          <w:b/>
          <w:bCs/>
          <w:sz w:val="21"/>
          <w:szCs w:val="21"/>
        </w:rPr>
        <w:t xml:space="preserve">Expected: </w:t>
      </w:r>
      <w:r>
        <w:rPr>
          <w:sz w:val="21"/>
          <w:szCs w:val="21"/>
        </w:rPr>
        <w:t xml:space="preserve">System should return 400/422 with a validation error message for an invalid sort field.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Actual: </w:t>
      </w:r>
      <w:r>
        <w:rPr>
          <w:sz w:val="21"/>
          <w:szCs w:val="21"/>
        </w:rPr>
        <w:t xml:space="preserve">API returns 500 Internal Server Error with a generic message "Something went wrong" — indicates an unhandled exception on the server side.</w:t>
      </w:r>
    </w:p>
    <w:p>
      <w:pPr>
        <w:pStyle w:val="Heading2"/>
        <w:spacing w:after="100" w:before="200"/>
      </w:pPr>
      <w:r>
        <w:rPr>
          <w:b/>
          <w:bCs/>
          <w:color w:val="1F4E78"/>
        </w:rPr>
        <w:t xml:space="preserve">TC-API-PBS-16 — XSS payload in sort parameter causes server crash (500 error)</w:t>
      </w:r>
    </w:p>
    <w:p>
      <w:pPr>
        <w:spacing w:after="40"/>
      </w:pPr>
      <w:r>
        <w:rPr>
          <w:b/>
          <w:bCs/>
          <w:sz w:val="21"/>
          <w:szCs w:val="21"/>
        </w:rPr>
        <w:t xml:space="preserve">Endpoint: </w:t>
      </w:r>
      <w:r>
        <w:rPr>
          <w:sz w:val="21"/>
          <w:szCs w:val="21"/>
        </w:rPr>
        <w:t xml:space="preserve">GET /products?sort=&lt;script&gt;alert(1)&lt;/script&gt;,asc</w:t>
      </w:r>
    </w:p>
    <w:p>
      <w:pPr>
        <w:spacing w:after="40"/>
      </w:pPr>
      <w:r>
        <w:rPr>
          <w:b/>
          <w:bCs/>
          <w:sz w:val="21"/>
          <w:szCs w:val="21"/>
        </w:rPr>
        <w:t xml:space="preserve">Severity: </w:t>
      </w:r>
      <w:r>
        <w:rPr>
          <w:color w:val="C00000"/>
          <w:sz w:val="21"/>
          <w:szCs w:val="21"/>
        </w:rPr>
        <w:t xml:space="preserve">High</w:t>
      </w:r>
    </w:p>
    <w:p>
      <w:pPr>
        <w:spacing w:after="40"/>
      </w:pPr>
      <w:r>
        <w:rPr>
          <w:b/>
          <w:bCs/>
          <w:sz w:val="21"/>
          <w:szCs w:val="21"/>
        </w:rPr>
        <w:t xml:space="preserve">Expected: </w:t>
      </w:r>
      <w:r>
        <w:rPr>
          <w:sz w:val="21"/>
          <w:szCs w:val="21"/>
        </w:rPr>
        <w:t xml:space="preserve">Status 422 Validation Error — system should reject the invalid sort value or safely fall back to default sorting.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Actual: </w:t>
      </w:r>
      <w:r>
        <w:rPr>
          <w:sz w:val="21"/>
          <w:szCs w:val="21"/>
        </w:rPr>
        <w:t xml:space="preserve">Status 500 Internal Server Error. Response body: {"message": "Something went wrong"} — input is not sanitized/validated before use.</w:t>
      </w:r>
    </w:p>
    <w:p>
      <w:pPr>
        <w:pStyle w:val="Heading2"/>
        <w:spacing w:after="100" w:before="200"/>
      </w:pPr>
      <w:r>
        <w:rPr>
          <w:b/>
          <w:bCs/>
          <w:color w:val="1F4E78"/>
        </w:rPr>
        <w:t xml:space="preserve">TC-API-CART-03 — Adding item with quantity 0 returns wrong error (404 instead of 422)</w:t>
      </w:r>
    </w:p>
    <w:p>
      <w:pPr>
        <w:spacing w:after="40"/>
      </w:pPr>
      <w:r>
        <w:rPr>
          <w:b/>
          <w:bCs/>
          <w:sz w:val="21"/>
          <w:szCs w:val="21"/>
        </w:rPr>
        <w:t xml:space="preserve">Endpoint: </w:t>
      </w:r>
      <w:r>
        <w:rPr>
          <w:sz w:val="21"/>
          <w:szCs w:val="21"/>
        </w:rPr>
        <w:t xml:space="preserve">POST /carts/{cartId} — quantity: 0</w:t>
      </w:r>
    </w:p>
    <w:p>
      <w:pPr>
        <w:spacing w:after="40"/>
      </w:pPr>
      <w:r>
        <w:rPr>
          <w:b/>
          <w:bCs/>
          <w:sz w:val="21"/>
          <w:szCs w:val="21"/>
        </w:rPr>
        <w:t xml:space="preserve">Severity: </w:t>
      </w:r>
      <w:r>
        <w:rPr>
          <w:color w:val="BF8F00"/>
          <w:sz w:val="21"/>
          <w:szCs w:val="21"/>
        </w:rPr>
        <w:t xml:space="preserve">Medium</w:t>
      </w:r>
    </w:p>
    <w:p>
      <w:pPr>
        <w:spacing w:after="40"/>
      </w:pPr>
      <w:r>
        <w:rPr>
          <w:b/>
          <w:bCs/>
          <w:sz w:val="21"/>
          <w:szCs w:val="21"/>
        </w:rPr>
        <w:t xml:space="preserve">Expected: </w:t>
      </w:r>
      <w:r>
        <w:rPr>
          <w:sz w:val="21"/>
          <w:szCs w:val="21"/>
        </w:rPr>
        <w:t xml:space="preserve">Status 422 with message "The quantity field must be at least 1."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Actual: </w:t>
      </w:r>
      <w:r>
        <w:rPr>
          <w:sz w:val="21"/>
          <w:szCs w:val="21"/>
        </w:rPr>
        <w:t xml:space="preserve">Status 422 returned, but body says {"message": "Resource not found"} instead of a quantity-validation message — misleading error for the client.</w:t>
      </w:r>
    </w:p>
    <w:p>
      <w:pPr>
        <w:pStyle w:val="Heading2"/>
        <w:spacing w:after="100" w:before="200"/>
      </w:pPr>
      <w:r>
        <w:rPr>
          <w:b/>
          <w:bCs/>
          <w:color w:val="1F4E78"/>
        </w:rPr>
        <w:t xml:space="preserve">TC-API-INV-03 — Invoice can be created from an empty cart</w:t>
      </w:r>
    </w:p>
    <w:p>
      <w:pPr>
        <w:spacing w:after="40"/>
      </w:pPr>
      <w:r>
        <w:rPr>
          <w:b/>
          <w:bCs/>
          <w:sz w:val="21"/>
          <w:szCs w:val="21"/>
        </w:rPr>
        <w:t xml:space="preserve">Endpoint: </w:t>
      </w:r>
      <w:r>
        <w:rPr>
          <w:sz w:val="21"/>
          <w:szCs w:val="21"/>
        </w:rPr>
        <w:t xml:space="preserve">POST /invoices — empty cart</w:t>
      </w:r>
    </w:p>
    <w:p>
      <w:pPr>
        <w:spacing w:after="40"/>
      </w:pPr>
      <w:r>
        <w:rPr>
          <w:b/>
          <w:bCs/>
          <w:sz w:val="21"/>
          <w:szCs w:val="21"/>
        </w:rPr>
        <w:t xml:space="preserve">Severity: </w:t>
      </w:r>
      <w:r>
        <w:rPr>
          <w:color w:val="C00000"/>
          <w:sz w:val="21"/>
          <w:szCs w:val="21"/>
        </w:rPr>
        <w:t xml:space="preserve">Critical</w:t>
      </w:r>
    </w:p>
    <w:p>
      <w:pPr>
        <w:spacing w:after="40"/>
      </w:pPr>
      <w:r>
        <w:rPr>
          <w:b/>
          <w:bCs/>
          <w:sz w:val="21"/>
          <w:szCs w:val="21"/>
        </w:rPr>
        <w:t xml:space="preserve">Expected: </w:t>
      </w:r>
      <w:r>
        <w:rPr>
          <w:sz w:val="21"/>
          <w:szCs w:val="21"/>
        </w:rPr>
        <w:t xml:space="preserve">Status 422 — system should reject invoice creation for an empty cart; no order should be placed.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Actual: </w:t>
      </w:r>
      <w:r>
        <w:rPr>
          <w:sz w:val="21"/>
          <w:szCs w:val="21"/>
        </w:rPr>
        <w:t xml:space="preserve">Status 201 Created — an invoice was created successfully with total: 0, meaning an order was placed despite the cart having no items. This is a business-logic gap that could allow zero-value orders.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7. Conclusion &amp; Recommendation</w:t>
      </w:r>
    </w:p>
    <w:p>
      <w:pPr>
        <w:spacing w:after="120"/>
      </w:pPr>
      <w:r>
        <w:rPr>
          <w:sz w:val="21"/>
          <w:szCs w:val="21"/>
        </w:rPr>
        <w:t xml:space="preserve">Of the 46 API test cases executed to date, 87.0% passed. Authentication, Payment, and most of Product Browsing / Cart / Invoice are functioning correctly. However, 4 defects were found — including 1 Critical (empty-cart invoice creation) and 2 High-severity server errors (unhandled exceptions on invalid sort input) — that should be fixed and re-tested before sign-off. Recommendation: log these defects for developer triage, complete the 2 remaining Cart test cases, then proceed to automation and performance testing.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8. Sign-off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Rabiya Bushra Roja — SQA Engineer Trainee</w:t>
            </w:r>
          </w:p>
        </w:tc>
      </w:tr>
      <w:tr>
        <w:tc>
          <w:tcPr>
            <w:tcW w:type="dxa" w:w="3000"/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Redoan Hasan Khan</w:t>
            </w:r>
          </w:p>
        </w:tc>
      </w:tr>
      <w:tr>
        <w:tc>
          <w:tcPr>
            <w:tcW w:type="dxa" w:w="3000"/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 August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TS-1420 | Toolshop Checkout QA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2026-08-07T06:05:09.899Z</dcterms:created>
  <dcterms:modified xsi:type="dcterms:W3CDTF">2026-08-07T06:05:09.913Z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