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DF5" w:rsidRDefault="00CB1B39" w:rsidP="00CB1B39">
      <w:pPr>
        <w:jc w:val="center"/>
        <w:rPr>
          <w:b/>
          <w:sz w:val="32"/>
        </w:rPr>
      </w:pPr>
      <w:r>
        <w:rPr>
          <w:b/>
          <w:sz w:val="32"/>
        </w:rPr>
        <w:t>TABLEAU ASSIGNMENT 2</w:t>
      </w:r>
    </w:p>
    <w:p w:rsidR="00CB1B39" w:rsidRDefault="00CB1B39" w:rsidP="00CB1B39">
      <w:pPr>
        <w:jc w:val="both"/>
        <w:rPr>
          <w:b/>
          <w:sz w:val="24"/>
        </w:rPr>
      </w:pPr>
      <w:r w:rsidRPr="00CB1B39">
        <w:rPr>
          <w:b/>
          <w:sz w:val="24"/>
        </w:rPr>
        <w:t>1. What is Tableau Data Engine?</w:t>
      </w:r>
    </w:p>
    <w:p w:rsidR="00CB1B39" w:rsidRDefault="00CB1B39" w:rsidP="00CB1B39">
      <w:pPr>
        <w:jc w:val="both"/>
        <w:rPr>
          <w:rFonts w:cstheme="minorHAnsi"/>
          <w:sz w:val="24"/>
          <w:szCs w:val="24"/>
        </w:rPr>
      </w:pPr>
      <w:r>
        <w:rPr>
          <w:b/>
          <w:sz w:val="24"/>
        </w:rPr>
        <w:t xml:space="preserve">A. </w:t>
      </w:r>
      <w:r w:rsidRPr="00CB1B39">
        <w:rPr>
          <w:rFonts w:cstheme="minorHAnsi"/>
          <w:bCs/>
          <w:sz w:val="24"/>
          <w:szCs w:val="24"/>
        </w:rPr>
        <w:t>Hyper </w:t>
      </w:r>
      <w:r w:rsidRPr="00CB1B39">
        <w:rPr>
          <w:rFonts w:cstheme="minorHAnsi"/>
          <w:sz w:val="24"/>
          <w:szCs w:val="24"/>
        </w:rPr>
        <w:t>is </w:t>
      </w:r>
      <w:hyperlink r:id="rId5" w:tgtFrame="_blank" w:tooltip="prwatech.com" w:history="1">
        <w:r w:rsidRPr="00CB1B39">
          <w:rPr>
            <w:rStyle w:val="Hyperlink"/>
            <w:rFonts w:cstheme="minorHAnsi"/>
            <w:color w:val="auto"/>
            <w:sz w:val="24"/>
            <w:szCs w:val="24"/>
            <w:u w:val="none"/>
            <w:shd w:val="clear" w:color="auto" w:fill="FFFFFF"/>
          </w:rPr>
          <w:t>Tableau's</w:t>
        </w:r>
      </w:hyperlink>
      <w:r w:rsidRPr="00CB1B39">
        <w:rPr>
          <w:rFonts w:cstheme="minorHAnsi"/>
          <w:sz w:val="24"/>
          <w:szCs w:val="24"/>
        </w:rPr>
        <w:t> in-memory </w:t>
      </w:r>
      <w:r w:rsidRPr="00CB1B39">
        <w:rPr>
          <w:rFonts w:cstheme="minorHAnsi"/>
          <w:bCs/>
          <w:sz w:val="24"/>
          <w:szCs w:val="24"/>
        </w:rPr>
        <w:t>Data Engine </w:t>
      </w:r>
      <w:r w:rsidRPr="00CB1B39">
        <w:rPr>
          <w:rFonts w:cstheme="minorHAnsi"/>
          <w:sz w:val="24"/>
          <w:szCs w:val="24"/>
        </w:rPr>
        <w:t>technology optimized for fast data ingests and analytical query processing on large or complex data sets. Starting in Tableau 10.5 release, Hyper powers the Data Engine in Tableau Server, Tableau Desktop, Tableau Online, and Tableau Public. The Data Engine is used when creating, refreshing or querying extracts. It is also used for cross-database joins to support federated data sources with multiple connections.</w:t>
      </w:r>
    </w:p>
    <w:p w:rsidR="00CB1B39" w:rsidRDefault="00CB1B39" w:rsidP="00CB1B39">
      <w:pPr>
        <w:jc w:val="both"/>
        <w:rPr>
          <w:rFonts w:cstheme="minorHAnsi"/>
          <w:b/>
          <w:sz w:val="24"/>
          <w:szCs w:val="24"/>
        </w:rPr>
      </w:pPr>
      <w:r w:rsidRPr="00CB1B39">
        <w:rPr>
          <w:rFonts w:cstheme="minorHAnsi"/>
          <w:b/>
          <w:sz w:val="24"/>
          <w:szCs w:val="24"/>
        </w:rPr>
        <w:t>2. How to create a calculated field in Tableau?</w:t>
      </w:r>
    </w:p>
    <w:p w:rsidR="00CB1B39" w:rsidRPr="00CB1B39" w:rsidRDefault="00CB1B39" w:rsidP="00C92932">
      <w:pPr>
        <w:pStyle w:val="NormalWeb"/>
        <w:spacing w:before="0" w:beforeAutospacing="0" w:after="0" w:afterAutospacing="0" w:line="276" w:lineRule="auto"/>
        <w:jc w:val="both"/>
        <w:rPr>
          <w:rFonts w:asciiTheme="minorHAnsi" w:hAnsiTheme="minorHAnsi" w:cstheme="minorHAnsi"/>
          <w:color w:val="333333"/>
        </w:rPr>
      </w:pPr>
      <w:r>
        <w:rPr>
          <w:rFonts w:cstheme="minorHAnsi"/>
          <w:b/>
        </w:rPr>
        <w:t xml:space="preserve">A. </w:t>
      </w:r>
      <w:r w:rsidRPr="00CB1B39">
        <w:rPr>
          <w:rFonts w:asciiTheme="minorHAnsi" w:hAnsiTheme="minorHAnsi" w:cstheme="minorHAnsi"/>
          <w:color w:val="333333"/>
        </w:rPr>
        <w:t>Calculated fields allow you to create new data from data that already exists in your data source. When you create a calculated field, you are essentially creating a new field (or column) in your data source, the values or members of which are determined by a calculation that you control. This new calculated field is saved to your data source in Tableau, and can be used to cre</w:t>
      </w:r>
      <w:r>
        <w:rPr>
          <w:rFonts w:asciiTheme="minorHAnsi" w:hAnsiTheme="minorHAnsi" w:cstheme="minorHAnsi"/>
          <w:color w:val="333333"/>
        </w:rPr>
        <w:t>ate more robust visualizations.</w:t>
      </w:r>
    </w:p>
    <w:p w:rsidR="00CB1B39" w:rsidRPr="00CB1B39" w:rsidRDefault="00CB1B39" w:rsidP="00C92932">
      <w:pPr>
        <w:spacing w:after="0"/>
        <w:jc w:val="both"/>
        <w:rPr>
          <w:rFonts w:eastAsia="Times New Roman" w:cstheme="minorHAnsi"/>
          <w:color w:val="333333"/>
          <w:sz w:val="24"/>
          <w:szCs w:val="24"/>
        </w:rPr>
      </w:pPr>
      <w:r w:rsidRPr="00CB1B39">
        <w:rPr>
          <w:rFonts w:eastAsia="Times New Roman" w:cstheme="minorHAnsi"/>
          <w:color w:val="333333"/>
          <w:sz w:val="24"/>
          <w:szCs w:val="24"/>
        </w:rPr>
        <w:t>You can use calculated fields for many, many reasons. Some examples might include:</w:t>
      </w:r>
    </w:p>
    <w:p w:rsidR="00CB1B39" w:rsidRPr="00CB1B39" w:rsidRDefault="00CB1B39" w:rsidP="00C92932">
      <w:pPr>
        <w:numPr>
          <w:ilvl w:val="0"/>
          <w:numId w:val="2"/>
        </w:numPr>
        <w:spacing w:after="0"/>
        <w:jc w:val="both"/>
        <w:rPr>
          <w:rFonts w:eastAsia="Times New Roman" w:cstheme="minorHAnsi"/>
          <w:color w:val="333333"/>
          <w:sz w:val="24"/>
          <w:szCs w:val="24"/>
        </w:rPr>
      </w:pPr>
      <w:r w:rsidRPr="00CB1B39">
        <w:rPr>
          <w:rFonts w:eastAsia="Times New Roman" w:cstheme="minorHAnsi"/>
          <w:color w:val="333333"/>
          <w:sz w:val="24"/>
          <w:szCs w:val="24"/>
        </w:rPr>
        <w:t>To segment data</w:t>
      </w:r>
    </w:p>
    <w:p w:rsidR="00CB1B39" w:rsidRPr="00CB1B39" w:rsidRDefault="00CB1B39" w:rsidP="00C92932">
      <w:pPr>
        <w:numPr>
          <w:ilvl w:val="0"/>
          <w:numId w:val="3"/>
        </w:numPr>
        <w:spacing w:after="0"/>
        <w:jc w:val="both"/>
        <w:rPr>
          <w:rFonts w:eastAsia="Times New Roman" w:cstheme="minorHAnsi"/>
          <w:color w:val="333333"/>
          <w:sz w:val="24"/>
          <w:szCs w:val="24"/>
        </w:rPr>
      </w:pPr>
      <w:r w:rsidRPr="00CB1B39">
        <w:rPr>
          <w:rFonts w:eastAsia="Times New Roman" w:cstheme="minorHAnsi"/>
          <w:color w:val="333333"/>
          <w:sz w:val="24"/>
          <w:szCs w:val="24"/>
        </w:rPr>
        <w:t>To convert the data type of a field, such as converting a string to a date.</w:t>
      </w:r>
    </w:p>
    <w:p w:rsidR="00CB1B39" w:rsidRPr="00CB1B39" w:rsidRDefault="00CB1B39" w:rsidP="00C92932">
      <w:pPr>
        <w:numPr>
          <w:ilvl w:val="0"/>
          <w:numId w:val="4"/>
        </w:numPr>
        <w:spacing w:after="0"/>
        <w:jc w:val="both"/>
        <w:rPr>
          <w:rFonts w:eastAsia="Times New Roman" w:cstheme="minorHAnsi"/>
          <w:color w:val="333333"/>
          <w:sz w:val="24"/>
          <w:szCs w:val="24"/>
        </w:rPr>
      </w:pPr>
      <w:r w:rsidRPr="00CB1B39">
        <w:rPr>
          <w:rFonts w:eastAsia="Times New Roman" w:cstheme="minorHAnsi"/>
          <w:color w:val="333333"/>
          <w:sz w:val="24"/>
          <w:szCs w:val="24"/>
        </w:rPr>
        <w:t>To aggregate data</w:t>
      </w:r>
    </w:p>
    <w:p w:rsidR="00CB1B39" w:rsidRPr="00CB1B39" w:rsidRDefault="00CB1B39" w:rsidP="00C92932">
      <w:pPr>
        <w:numPr>
          <w:ilvl w:val="0"/>
          <w:numId w:val="5"/>
        </w:numPr>
        <w:spacing w:after="0"/>
        <w:jc w:val="both"/>
        <w:rPr>
          <w:rFonts w:eastAsia="Times New Roman" w:cstheme="minorHAnsi"/>
          <w:color w:val="333333"/>
          <w:sz w:val="24"/>
          <w:szCs w:val="24"/>
        </w:rPr>
      </w:pPr>
      <w:r w:rsidRPr="00CB1B39">
        <w:rPr>
          <w:rFonts w:eastAsia="Times New Roman" w:cstheme="minorHAnsi"/>
          <w:color w:val="333333"/>
          <w:sz w:val="24"/>
          <w:szCs w:val="24"/>
        </w:rPr>
        <w:t>To filter results</w:t>
      </w:r>
    </w:p>
    <w:p w:rsidR="00CB1B39" w:rsidRDefault="00CB1B39" w:rsidP="00C92932">
      <w:pPr>
        <w:numPr>
          <w:ilvl w:val="0"/>
          <w:numId w:val="6"/>
        </w:numPr>
        <w:spacing w:after="0"/>
        <w:jc w:val="both"/>
        <w:rPr>
          <w:rFonts w:eastAsia="Times New Roman" w:cstheme="minorHAnsi"/>
          <w:color w:val="333333"/>
          <w:sz w:val="24"/>
          <w:szCs w:val="24"/>
        </w:rPr>
      </w:pPr>
      <w:r w:rsidRPr="00CB1B39">
        <w:rPr>
          <w:rFonts w:eastAsia="Times New Roman" w:cstheme="minorHAnsi"/>
          <w:color w:val="333333"/>
          <w:sz w:val="24"/>
          <w:szCs w:val="24"/>
        </w:rPr>
        <w:t>To calculate ratios</w:t>
      </w:r>
      <w:bookmarkStart w:id="0" w:name="Types"/>
      <w:bookmarkEnd w:id="0"/>
    </w:p>
    <w:p w:rsidR="00CB1B39" w:rsidRPr="00CB1B39" w:rsidRDefault="00EA3BFD" w:rsidP="00C92932">
      <w:pPr>
        <w:pStyle w:val="NormalWeb"/>
        <w:spacing w:before="0" w:beforeAutospacing="0" w:after="0" w:afterAutospacing="0" w:line="276" w:lineRule="auto"/>
        <w:jc w:val="both"/>
        <w:rPr>
          <w:rFonts w:asciiTheme="minorHAnsi" w:hAnsiTheme="minorHAnsi" w:cstheme="minorHAnsi"/>
          <w:color w:val="333333"/>
        </w:rPr>
      </w:pPr>
      <w:r>
        <w:rPr>
          <w:rFonts w:asciiTheme="minorHAnsi" w:hAnsiTheme="minorHAnsi" w:cstheme="minorHAnsi"/>
          <w:color w:val="333333"/>
        </w:rPr>
        <w:t xml:space="preserve">The </w:t>
      </w:r>
      <w:r w:rsidR="00CB1B39" w:rsidRPr="00CB1B39">
        <w:rPr>
          <w:rFonts w:asciiTheme="minorHAnsi" w:hAnsiTheme="minorHAnsi" w:cstheme="minorHAnsi"/>
          <w:color w:val="333333"/>
        </w:rPr>
        <w:t>calculated fields</w:t>
      </w:r>
      <w:r>
        <w:rPr>
          <w:rFonts w:asciiTheme="minorHAnsi" w:hAnsiTheme="minorHAnsi" w:cstheme="minorHAnsi"/>
          <w:color w:val="333333"/>
        </w:rPr>
        <w:t xml:space="preserve"> are created</w:t>
      </w:r>
      <w:r w:rsidR="00CB1B39" w:rsidRPr="00CB1B39">
        <w:rPr>
          <w:rFonts w:asciiTheme="minorHAnsi" w:hAnsiTheme="minorHAnsi" w:cstheme="minorHAnsi"/>
          <w:color w:val="333333"/>
        </w:rPr>
        <w:t xml:space="preserve"> using calculations. There are three main types of calculations </w:t>
      </w:r>
      <w:r>
        <w:rPr>
          <w:rFonts w:asciiTheme="minorHAnsi" w:hAnsiTheme="minorHAnsi" w:cstheme="minorHAnsi"/>
          <w:color w:val="333333"/>
        </w:rPr>
        <w:t>one</w:t>
      </w:r>
      <w:r w:rsidR="00CB1B39" w:rsidRPr="00CB1B39">
        <w:rPr>
          <w:rFonts w:asciiTheme="minorHAnsi" w:hAnsiTheme="minorHAnsi" w:cstheme="minorHAnsi"/>
          <w:color w:val="333333"/>
        </w:rPr>
        <w:t xml:space="preserve"> can use to create calculated fields in Tableau:</w:t>
      </w:r>
    </w:p>
    <w:p w:rsidR="00CB1B39" w:rsidRPr="00CB1B39" w:rsidRDefault="00CB1B39" w:rsidP="00C92932">
      <w:pPr>
        <w:pStyle w:val="NormalWeb"/>
        <w:numPr>
          <w:ilvl w:val="0"/>
          <w:numId w:val="7"/>
        </w:numPr>
        <w:spacing w:before="0" w:beforeAutospacing="0" w:after="0" w:afterAutospacing="0" w:line="276" w:lineRule="auto"/>
        <w:jc w:val="both"/>
        <w:rPr>
          <w:rFonts w:asciiTheme="minorHAnsi" w:hAnsiTheme="minorHAnsi" w:cstheme="minorHAnsi"/>
          <w:color w:val="333333"/>
        </w:rPr>
      </w:pPr>
      <w:r w:rsidRPr="00CB1B39">
        <w:rPr>
          <w:rFonts w:asciiTheme="minorHAnsi" w:hAnsiTheme="minorHAnsi" w:cstheme="minorHAnsi"/>
          <w:b/>
          <w:bCs/>
          <w:color w:val="333333"/>
        </w:rPr>
        <w:t>Basic calculations</w:t>
      </w:r>
      <w:r w:rsidRPr="00CB1B39">
        <w:rPr>
          <w:rFonts w:asciiTheme="minorHAnsi" w:hAnsiTheme="minorHAnsi" w:cstheme="minorHAnsi"/>
          <w:color w:val="333333"/>
        </w:rPr>
        <w:t> - Basic calculations allow you to transform values or members at the data source level of detail (a row-level calculation) or at the visualization level of detail (an aggregate calculation).</w:t>
      </w:r>
    </w:p>
    <w:p w:rsidR="00CB1B39" w:rsidRPr="00CB1B39" w:rsidRDefault="00CB1B39" w:rsidP="00C92932">
      <w:pPr>
        <w:pStyle w:val="NormalWeb"/>
        <w:numPr>
          <w:ilvl w:val="0"/>
          <w:numId w:val="8"/>
        </w:numPr>
        <w:spacing w:before="0" w:beforeAutospacing="0" w:after="0" w:afterAutospacing="0" w:line="276" w:lineRule="auto"/>
        <w:jc w:val="both"/>
        <w:rPr>
          <w:rFonts w:asciiTheme="minorHAnsi" w:hAnsiTheme="minorHAnsi" w:cstheme="minorHAnsi"/>
          <w:color w:val="333333"/>
        </w:rPr>
      </w:pPr>
      <w:r w:rsidRPr="00CB1B39">
        <w:rPr>
          <w:rFonts w:asciiTheme="minorHAnsi" w:hAnsiTheme="minorHAnsi" w:cstheme="minorHAnsi"/>
          <w:b/>
          <w:bCs/>
          <w:color w:val="333333"/>
        </w:rPr>
        <w:t>Level of Detail (LOD) expressions</w:t>
      </w:r>
      <w:r w:rsidRPr="00CB1B39">
        <w:rPr>
          <w:rFonts w:asciiTheme="minorHAnsi" w:hAnsiTheme="minorHAnsi" w:cstheme="minorHAnsi"/>
          <w:color w:val="333333"/>
        </w:rPr>
        <w:t> - Just like basic calculations, LOD calculations allow you to compute values at the data source level and the visualization level. However, LOD calculations give you even more control on the level of granularity you want to compute. They can be performed at a more granular level (INCLUDE), a less granular level (EXCLUDE), or an entirely independent level (FIXED) with respect to the granularity of the visualization.</w:t>
      </w:r>
    </w:p>
    <w:p w:rsidR="00C92932" w:rsidRDefault="00CB1B39" w:rsidP="00C92932">
      <w:pPr>
        <w:pStyle w:val="NormalWeb"/>
        <w:numPr>
          <w:ilvl w:val="0"/>
          <w:numId w:val="9"/>
        </w:numPr>
        <w:spacing w:before="0" w:beforeAutospacing="0" w:after="0" w:afterAutospacing="0" w:line="276" w:lineRule="auto"/>
        <w:jc w:val="both"/>
        <w:rPr>
          <w:rFonts w:asciiTheme="minorHAnsi" w:hAnsiTheme="minorHAnsi" w:cstheme="minorHAnsi"/>
          <w:color w:val="333333"/>
        </w:rPr>
      </w:pPr>
      <w:r w:rsidRPr="00C92932">
        <w:rPr>
          <w:rFonts w:asciiTheme="minorHAnsi" w:hAnsiTheme="minorHAnsi" w:cstheme="minorHAnsi"/>
          <w:b/>
          <w:bCs/>
          <w:color w:val="333333"/>
        </w:rPr>
        <w:t>Table calculations</w:t>
      </w:r>
      <w:r w:rsidRPr="00C92932">
        <w:rPr>
          <w:rFonts w:asciiTheme="minorHAnsi" w:hAnsiTheme="minorHAnsi" w:cstheme="minorHAnsi"/>
          <w:color w:val="333333"/>
        </w:rPr>
        <w:t xml:space="preserve"> - Table calculations allow you to transform values at the level of detail of the visualization only. </w:t>
      </w:r>
    </w:p>
    <w:p w:rsidR="00CB1B39" w:rsidRDefault="00CB1B39" w:rsidP="00C92932">
      <w:pPr>
        <w:pStyle w:val="NormalWeb"/>
        <w:spacing w:before="0" w:beforeAutospacing="0" w:after="0" w:afterAutospacing="0" w:line="276" w:lineRule="auto"/>
        <w:jc w:val="both"/>
        <w:rPr>
          <w:rFonts w:asciiTheme="minorHAnsi" w:hAnsiTheme="minorHAnsi" w:cstheme="minorHAnsi"/>
          <w:color w:val="333333"/>
        </w:rPr>
      </w:pPr>
      <w:r w:rsidRPr="00C92932">
        <w:rPr>
          <w:rFonts w:asciiTheme="minorHAnsi" w:hAnsiTheme="minorHAnsi" w:cstheme="minorHAnsi"/>
          <w:color w:val="333333"/>
        </w:rPr>
        <w:t>The type of calculation you choose depends on the needs of your analysis and the question you want to answer.</w:t>
      </w:r>
    </w:p>
    <w:p w:rsidR="00C92932" w:rsidRPr="00C92932" w:rsidRDefault="00C92932" w:rsidP="00C92932">
      <w:pPr>
        <w:pStyle w:val="NormalWeb"/>
        <w:spacing w:before="0" w:beforeAutospacing="0" w:after="0" w:afterAutospacing="0" w:line="276" w:lineRule="auto"/>
        <w:jc w:val="both"/>
        <w:rPr>
          <w:rFonts w:asciiTheme="minorHAnsi" w:hAnsiTheme="minorHAnsi" w:cstheme="minorHAnsi"/>
          <w:color w:val="333333"/>
        </w:rPr>
      </w:pPr>
    </w:p>
    <w:p w:rsidR="00CB1B39" w:rsidRPr="00CB1B39" w:rsidRDefault="00CB1B39" w:rsidP="00C92932">
      <w:pPr>
        <w:pStyle w:val="Heading2"/>
        <w:spacing w:before="0" w:beforeAutospacing="0" w:after="0" w:afterAutospacing="0" w:line="276" w:lineRule="auto"/>
        <w:jc w:val="both"/>
        <w:rPr>
          <w:rFonts w:asciiTheme="minorHAnsi" w:hAnsiTheme="minorHAnsi" w:cstheme="minorHAnsi"/>
          <w:b w:val="0"/>
          <w:bCs w:val="0"/>
          <w:color w:val="333333"/>
        </w:rPr>
      </w:pPr>
      <w:bookmarkStart w:id="1" w:name="Create"/>
      <w:bookmarkEnd w:id="1"/>
      <w:r w:rsidRPr="00CB1B39">
        <w:rPr>
          <w:rFonts w:asciiTheme="minorHAnsi" w:hAnsiTheme="minorHAnsi" w:cstheme="minorHAnsi"/>
          <w:b w:val="0"/>
          <w:bCs w:val="0"/>
          <w:color w:val="333333"/>
        </w:rPr>
        <w:lastRenderedPageBreak/>
        <w:t>Create a calculated field</w:t>
      </w:r>
    </w:p>
    <w:p w:rsidR="00CB1B39" w:rsidRPr="00CB1B39" w:rsidRDefault="00CB1B39" w:rsidP="00CB1B39">
      <w:pPr>
        <w:pStyle w:val="NormalWeb"/>
        <w:numPr>
          <w:ilvl w:val="0"/>
          <w:numId w:val="10"/>
        </w:numPr>
        <w:jc w:val="both"/>
        <w:rPr>
          <w:rFonts w:asciiTheme="minorHAnsi" w:hAnsiTheme="minorHAnsi" w:cstheme="minorHAnsi"/>
          <w:color w:val="333333"/>
        </w:rPr>
      </w:pPr>
      <w:r w:rsidRPr="00CB1B39">
        <w:rPr>
          <w:rFonts w:asciiTheme="minorHAnsi" w:hAnsiTheme="minorHAnsi" w:cstheme="minorHAnsi"/>
          <w:color w:val="333333"/>
        </w:rPr>
        <w:t>In Tableau, select </w:t>
      </w:r>
      <w:r w:rsidRPr="00CB1B39">
        <w:rPr>
          <w:rFonts w:asciiTheme="minorHAnsi" w:hAnsiTheme="minorHAnsi" w:cstheme="minorHAnsi"/>
          <w:b/>
          <w:bCs/>
          <w:color w:val="333333"/>
        </w:rPr>
        <w:t>Analysis</w:t>
      </w:r>
      <w:r w:rsidRPr="00CB1B39">
        <w:rPr>
          <w:rFonts w:asciiTheme="minorHAnsi" w:hAnsiTheme="minorHAnsi" w:cstheme="minorHAnsi"/>
          <w:color w:val="333333"/>
        </w:rPr>
        <w:t> &gt; </w:t>
      </w:r>
      <w:r w:rsidRPr="00CB1B39">
        <w:rPr>
          <w:rFonts w:asciiTheme="minorHAnsi" w:hAnsiTheme="minorHAnsi" w:cstheme="minorHAnsi"/>
          <w:b/>
          <w:bCs/>
          <w:color w:val="333333"/>
        </w:rPr>
        <w:t>Create Calculated Field</w:t>
      </w:r>
      <w:r w:rsidRPr="00CB1B39">
        <w:rPr>
          <w:rFonts w:asciiTheme="minorHAnsi" w:hAnsiTheme="minorHAnsi" w:cstheme="minorHAnsi"/>
          <w:color w:val="333333"/>
        </w:rPr>
        <w:t>.</w:t>
      </w:r>
    </w:p>
    <w:p w:rsidR="00CB1B39" w:rsidRPr="00CB1B39" w:rsidRDefault="00CB1B39" w:rsidP="00CB1B39">
      <w:pPr>
        <w:pStyle w:val="NormalWeb"/>
        <w:numPr>
          <w:ilvl w:val="0"/>
          <w:numId w:val="11"/>
        </w:numPr>
        <w:jc w:val="both"/>
        <w:rPr>
          <w:rFonts w:asciiTheme="minorHAnsi" w:hAnsiTheme="minorHAnsi" w:cstheme="minorHAnsi"/>
          <w:color w:val="333333"/>
        </w:rPr>
      </w:pPr>
      <w:r w:rsidRPr="00CB1B39">
        <w:rPr>
          <w:rFonts w:asciiTheme="minorHAnsi" w:hAnsiTheme="minorHAnsi" w:cstheme="minorHAnsi"/>
          <w:color w:val="333333"/>
        </w:rPr>
        <w:t>In the Calculation Editor that opens, do the following:</w:t>
      </w:r>
    </w:p>
    <w:p w:rsidR="00C92932" w:rsidRPr="00C92932" w:rsidRDefault="00CB1B39" w:rsidP="00C92932">
      <w:pPr>
        <w:pStyle w:val="NormalWeb"/>
        <w:numPr>
          <w:ilvl w:val="1"/>
          <w:numId w:val="13"/>
        </w:numPr>
        <w:jc w:val="both"/>
        <w:rPr>
          <w:rFonts w:asciiTheme="minorHAnsi" w:hAnsiTheme="minorHAnsi" w:cstheme="minorHAnsi"/>
        </w:rPr>
      </w:pPr>
      <w:r w:rsidRPr="00C92932">
        <w:rPr>
          <w:rFonts w:asciiTheme="minorHAnsi" w:hAnsiTheme="minorHAnsi" w:cstheme="minorHAnsi"/>
        </w:rPr>
        <w:t xml:space="preserve">Enter a name for the calculated field. </w:t>
      </w:r>
    </w:p>
    <w:p w:rsidR="00C92932" w:rsidRPr="00C92932" w:rsidRDefault="00CB1B39" w:rsidP="00C92932">
      <w:pPr>
        <w:pStyle w:val="NormalWeb"/>
        <w:numPr>
          <w:ilvl w:val="1"/>
          <w:numId w:val="13"/>
        </w:numPr>
        <w:shd w:val="clear" w:color="auto" w:fill="EBEBEB"/>
        <w:jc w:val="both"/>
        <w:rPr>
          <w:rFonts w:asciiTheme="minorHAnsi" w:hAnsiTheme="minorHAnsi" w:cstheme="minorHAnsi"/>
        </w:rPr>
      </w:pPr>
      <w:r w:rsidRPr="00C92932">
        <w:rPr>
          <w:rFonts w:asciiTheme="minorHAnsi" w:hAnsiTheme="minorHAnsi" w:cstheme="minorHAnsi"/>
        </w:rPr>
        <w:t xml:space="preserve">Enter a formula. </w:t>
      </w:r>
    </w:p>
    <w:p w:rsidR="00C92932" w:rsidRPr="00C92932" w:rsidRDefault="00C92932" w:rsidP="00C92932">
      <w:pPr>
        <w:pStyle w:val="NormalWeb"/>
        <w:numPr>
          <w:ilvl w:val="1"/>
          <w:numId w:val="13"/>
        </w:numPr>
        <w:shd w:val="clear" w:color="auto" w:fill="EBEBEB"/>
        <w:jc w:val="both"/>
        <w:rPr>
          <w:rFonts w:asciiTheme="minorHAnsi" w:hAnsiTheme="minorHAnsi" w:cstheme="minorHAnsi"/>
        </w:rPr>
      </w:pPr>
      <w:r w:rsidRPr="00C92932">
        <w:rPr>
          <w:rFonts w:asciiTheme="minorHAnsi" w:hAnsiTheme="minorHAnsi" w:cstheme="minorHAnsi"/>
          <w:color w:val="333333"/>
        </w:rPr>
        <w:t>When finished, click </w:t>
      </w:r>
      <w:r w:rsidRPr="00C92932">
        <w:rPr>
          <w:rStyle w:val="uicontrol"/>
          <w:rFonts w:asciiTheme="minorHAnsi" w:hAnsiTheme="minorHAnsi" w:cstheme="minorHAnsi"/>
          <w:b/>
          <w:bCs/>
          <w:color w:val="333333"/>
        </w:rPr>
        <w:t>OK</w:t>
      </w:r>
      <w:r w:rsidRPr="00C92932">
        <w:rPr>
          <w:rFonts w:asciiTheme="minorHAnsi" w:hAnsiTheme="minorHAnsi" w:cstheme="minorHAnsi"/>
          <w:color w:val="333333"/>
        </w:rPr>
        <w:t>.</w:t>
      </w:r>
    </w:p>
    <w:p w:rsidR="00C92932" w:rsidRDefault="00C92932" w:rsidP="00C92932">
      <w:pPr>
        <w:pStyle w:val="NormalWeb"/>
        <w:shd w:val="clear" w:color="auto" w:fill="EBEBEB"/>
        <w:jc w:val="both"/>
        <w:rPr>
          <w:rFonts w:asciiTheme="minorHAnsi" w:hAnsiTheme="minorHAnsi" w:cstheme="minorHAnsi"/>
          <w:b/>
        </w:rPr>
      </w:pPr>
      <w:r w:rsidRPr="00C92932">
        <w:rPr>
          <w:rFonts w:asciiTheme="minorHAnsi" w:hAnsiTheme="minorHAnsi" w:cstheme="minorHAnsi"/>
          <w:b/>
        </w:rPr>
        <w:t xml:space="preserve">3. Can you tell the differences between </w:t>
      </w:r>
      <w:proofErr w:type="spellStart"/>
      <w:r w:rsidRPr="00C92932">
        <w:rPr>
          <w:rFonts w:asciiTheme="minorHAnsi" w:hAnsiTheme="minorHAnsi" w:cstheme="minorHAnsi"/>
          <w:b/>
        </w:rPr>
        <w:t>TreeMap</w:t>
      </w:r>
      <w:proofErr w:type="spellEnd"/>
      <w:r w:rsidRPr="00C92932">
        <w:rPr>
          <w:rFonts w:asciiTheme="minorHAnsi" w:hAnsiTheme="minorHAnsi" w:cstheme="minorHAnsi"/>
          <w:b/>
        </w:rPr>
        <w:t xml:space="preserve"> and Heat Map?</w:t>
      </w:r>
    </w:p>
    <w:p w:rsidR="00AF59A4" w:rsidRPr="00AF59A4" w:rsidRDefault="00AF59A4" w:rsidP="00AF59A4">
      <w:pPr>
        <w:pStyle w:val="NormalWeb"/>
        <w:spacing w:before="150" w:beforeAutospacing="0"/>
        <w:jc w:val="both"/>
        <w:rPr>
          <w:rFonts w:asciiTheme="minorHAnsi" w:hAnsiTheme="minorHAnsi" w:cstheme="minorHAnsi"/>
          <w:color w:val="212529"/>
        </w:rPr>
      </w:pPr>
      <w:r>
        <w:rPr>
          <w:rFonts w:asciiTheme="minorHAnsi" w:hAnsiTheme="minorHAnsi" w:cstheme="minorHAnsi"/>
          <w:b/>
        </w:rPr>
        <w:t xml:space="preserve">A. </w:t>
      </w:r>
      <w:r w:rsidRPr="00AF59A4">
        <w:rPr>
          <w:rFonts w:asciiTheme="minorHAnsi" w:hAnsiTheme="minorHAnsi" w:cstheme="minorHAnsi"/>
          <w:color w:val="212529"/>
        </w:rPr>
        <w:t xml:space="preserve">A two-dimensional representation of information with the help of colors is known as the </w:t>
      </w:r>
      <w:proofErr w:type="spellStart"/>
      <w:r w:rsidRPr="00AF59A4">
        <w:rPr>
          <w:rFonts w:asciiTheme="minorHAnsi" w:hAnsiTheme="minorHAnsi" w:cstheme="minorHAnsi"/>
          <w:color w:val="212529"/>
        </w:rPr>
        <w:t>Heatmap</w:t>
      </w:r>
      <w:proofErr w:type="spellEnd"/>
      <w:r w:rsidRPr="00AF59A4">
        <w:rPr>
          <w:rFonts w:asciiTheme="minorHAnsi" w:hAnsiTheme="minorHAnsi" w:cstheme="minorHAnsi"/>
          <w:color w:val="212529"/>
        </w:rPr>
        <w:t xml:space="preserve">. These maps are used to visualize both simple and complex data. </w:t>
      </w:r>
      <w:proofErr w:type="spellStart"/>
      <w:r w:rsidRPr="00AF59A4">
        <w:rPr>
          <w:rFonts w:asciiTheme="minorHAnsi" w:hAnsiTheme="minorHAnsi" w:cstheme="minorHAnsi"/>
          <w:color w:val="212529"/>
        </w:rPr>
        <w:t>Heatmaps</w:t>
      </w:r>
      <w:proofErr w:type="spellEnd"/>
      <w:r w:rsidRPr="00AF59A4">
        <w:rPr>
          <w:rFonts w:asciiTheme="minorHAnsi" w:hAnsiTheme="minorHAnsi" w:cstheme="minorHAnsi"/>
          <w:color w:val="212529"/>
        </w:rPr>
        <w:t xml:space="preserve"> are frequently used in analyzing the patterns of consumer purchases.</w:t>
      </w:r>
    </w:p>
    <w:p w:rsidR="00AF59A4" w:rsidRPr="00AF59A4" w:rsidRDefault="00AF59A4" w:rsidP="00AF59A4">
      <w:pPr>
        <w:pStyle w:val="NormalWeb"/>
        <w:spacing w:before="150" w:beforeAutospacing="0"/>
        <w:jc w:val="both"/>
        <w:rPr>
          <w:rFonts w:asciiTheme="minorHAnsi" w:hAnsiTheme="minorHAnsi" w:cstheme="minorHAnsi"/>
          <w:color w:val="212529"/>
        </w:rPr>
      </w:pPr>
      <w:r w:rsidRPr="00AF59A4">
        <w:rPr>
          <w:rFonts w:asciiTheme="minorHAnsi" w:hAnsiTheme="minorHAnsi" w:cstheme="minorHAnsi"/>
          <w:color w:val="212529"/>
        </w:rPr>
        <w:t xml:space="preserve">In a nutshell, Tableau Heat Maps are used to study consumer behavior. In the case of a website, distinct colors can describe the frequent and infrequent clicks on the website. </w:t>
      </w:r>
      <w:proofErr w:type="spellStart"/>
      <w:r w:rsidRPr="00AF59A4">
        <w:rPr>
          <w:rFonts w:asciiTheme="minorHAnsi" w:hAnsiTheme="minorHAnsi" w:cstheme="minorHAnsi"/>
          <w:color w:val="212529"/>
        </w:rPr>
        <w:t>Heatmaps</w:t>
      </w:r>
      <w:proofErr w:type="spellEnd"/>
      <w:r w:rsidRPr="00AF59A4">
        <w:rPr>
          <w:rFonts w:asciiTheme="minorHAnsi" w:hAnsiTheme="minorHAnsi" w:cstheme="minorHAnsi"/>
          <w:color w:val="212529"/>
        </w:rPr>
        <w:t xml:space="preserve"> can also be used for other purposes like understanding election results in a region, the intensity of storms in a region, etc.</w:t>
      </w:r>
    </w:p>
    <w:p w:rsidR="00AF59A4" w:rsidRPr="00AF59A4" w:rsidRDefault="00AF59A4" w:rsidP="00AF59A4">
      <w:pPr>
        <w:pStyle w:val="NormalWeb"/>
        <w:spacing w:before="150" w:beforeAutospacing="0"/>
        <w:jc w:val="both"/>
        <w:rPr>
          <w:rFonts w:asciiTheme="minorHAnsi" w:hAnsiTheme="minorHAnsi" w:cstheme="minorHAnsi"/>
          <w:color w:val="212529"/>
        </w:rPr>
      </w:pPr>
      <w:r w:rsidRPr="00AF59A4">
        <w:rPr>
          <w:rFonts w:asciiTheme="minorHAnsi" w:hAnsiTheme="minorHAnsi" w:cstheme="minorHAnsi"/>
          <w:color w:val="212529"/>
        </w:rPr>
        <w:t xml:space="preserve">If you have a large amount of highly structured data, then the best option for visualization is a </w:t>
      </w:r>
      <w:proofErr w:type="spellStart"/>
      <w:r w:rsidRPr="00AF59A4">
        <w:rPr>
          <w:rFonts w:asciiTheme="minorHAnsi" w:hAnsiTheme="minorHAnsi" w:cstheme="minorHAnsi"/>
          <w:color w:val="212529"/>
        </w:rPr>
        <w:t>Treemap</w:t>
      </w:r>
      <w:proofErr w:type="spellEnd"/>
      <w:r w:rsidRPr="00AF59A4">
        <w:rPr>
          <w:rFonts w:asciiTheme="minorHAnsi" w:hAnsiTheme="minorHAnsi" w:cstheme="minorHAnsi"/>
          <w:color w:val="212529"/>
        </w:rPr>
        <w:t>. The space in the visualization is split up into rectangles, sized and ordered according to the quantitative measures. The levels in the hierarchy are displayed as nested rectangles.</w:t>
      </w:r>
    </w:p>
    <w:p w:rsidR="00AF59A4" w:rsidRPr="00AF59A4" w:rsidRDefault="00AF59A4" w:rsidP="00AF59A4">
      <w:pPr>
        <w:pStyle w:val="NormalWeb"/>
        <w:spacing w:before="150" w:beforeAutospacing="0"/>
        <w:jc w:val="both"/>
        <w:rPr>
          <w:rFonts w:asciiTheme="minorHAnsi" w:hAnsiTheme="minorHAnsi" w:cstheme="minorHAnsi"/>
          <w:color w:val="212529"/>
        </w:rPr>
      </w:pPr>
      <w:r w:rsidRPr="00AF59A4">
        <w:rPr>
          <w:rFonts w:asciiTheme="minorHAnsi" w:hAnsiTheme="minorHAnsi" w:cstheme="minorHAnsi"/>
          <w:color w:val="212529"/>
        </w:rPr>
        <w:t xml:space="preserve">A column or an expression is represented by the rectangles on the same level in </w:t>
      </w:r>
      <w:proofErr w:type="spellStart"/>
      <w:r w:rsidRPr="00AF59A4">
        <w:rPr>
          <w:rFonts w:asciiTheme="minorHAnsi" w:hAnsiTheme="minorHAnsi" w:cstheme="minorHAnsi"/>
          <w:color w:val="212529"/>
        </w:rPr>
        <w:t>Treemap</w:t>
      </w:r>
      <w:proofErr w:type="spellEnd"/>
      <w:r w:rsidRPr="00AF59A4">
        <w:rPr>
          <w:rFonts w:asciiTheme="minorHAnsi" w:hAnsiTheme="minorHAnsi" w:cstheme="minorHAnsi"/>
          <w:color w:val="212529"/>
        </w:rPr>
        <w:t>. The category of each column is represented by each rectangle in the level. For example, if each rectangle represents countries, then the rectangles nested within them represent states and cities respectively.</w:t>
      </w:r>
    </w:p>
    <w:p w:rsidR="00AF59A4" w:rsidRDefault="00AF59A4" w:rsidP="00C92932">
      <w:pPr>
        <w:pStyle w:val="NormalWeb"/>
        <w:shd w:val="clear" w:color="auto" w:fill="EBEBEB"/>
        <w:jc w:val="both"/>
        <w:rPr>
          <w:rFonts w:asciiTheme="minorHAnsi" w:hAnsiTheme="minorHAnsi" w:cstheme="minorHAnsi"/>
          <w:b/>
        </w:rPr>
      </w:pPr>
      <w:r w:rsidRPr="00AF59A4">
        <w:rPr>
          <w:rFonts w:asciiTheme="minorHAnsi" w:hAnsiTheme="minorHAnsi" w:cstheme="minorHAnsi"/>
          <w:b/>
        </w:rPr>
        <w:t>4. What are the components of a dashboard?</w:t>
      </w:r>
    </w:p>
    <w:p w:rsidR="00AF59A4" w:rsidRDefault="00AF59A4" w:rsidP="00AF59A4">
      <w:pPr>
        <w:pStyle w:val="NormalWeb"/>
        <w:shd w:val="clear" w:color="auto" w:fill="EBEBEB"/>
        <w:jc w:val="both"/>
        <w:rPr>
          <w:rFonts w:asciiTheme="minorHAnsi" w:hAnsiTheme="minorHAnsi" w:cstheme="minorHAnsi"/>
          <w:color w:val="4A4A4A"/>
          <w:shd w:val="clear" w:color="auto" w:fill="FFFFFF"/>
        </w:rPr>
      </w:pPr>
      <w:r>
        <w:rPr>
          <w:rFonts w:asciiTheme="minorHAnsi" w:hAnsiTheme="minorHAnsi" w:cstheme="minorHAnsi"/>
          <w:b/>
        </w:rPr>
        <w:t xml:space="preserve">A. </w:t>
      </w:r>
      <w:r w:rsidRPr="00AF59A4">
        <w:rPr>
          <w:rFonts w:asciiTheme="minorHAnsi" w:hAnsiTheme="minorHAnsi" w:cstheme="minorHAnsi"/>
          <w:color w:val="4A4A4A"/>
          <w:shd w:val="clear" w:color="auto" w:fill="FFFFFF"/>
        </w:rPr>
        <w:t>Tableau essentially has three parts to it — the </w:t>
      </w:r>
      <w:r w:rsidRPr="00AF59A4">
        <w:rPr>
          <w:rStyle w:val="Strong"/>
          <w:rFonts w:asciiTheme="minorHAnsi" w:hAnsiTheme="minorHAnsi" w:cstheme="minorHAnsi"/>
          <w:color w:val="4A4A4A"/>
          <w:shd w:val="clear" w:color="auto" w:fill="FFFFFF"/>
        </w:rPr>
        <w:t>worksheet</w:t>
      </w:r>
      <w:r w:rsidRPr="00AF59A4">
        <w:rPr>
          <w:rFonts w:asciiTheme="minorHAnsi" w:hAnsiTheme="minorHAnsi" w:cstheme="minorHAnsi"/>
          <w:color w:val="4A4A4A"/>
          <w:shd w:val="clear" w:color="auto" w:fill="FFFFFF"/>
        </w:rPr>
        <w:t>, the </w:t>
      </w:r>
      <w:r w:rsidRPr="00AF59A4">
        <w:rPr>
          <w:rStyle w:val="Strong"/>
          <w:rFonts w:asciiTheme="minorHAnsi" w:hAnsiTheme="minorHAnsi" w:cstheme="minorHAnsi"/>
          <w:color w:val="4A4A4A"/>
          <w:shd w:val="clear" w:color="auto" w:fill="FFFFFF"/>
        </w:rPr>
        <w:t>dashboard</w:t>
      </w:r>
      <w:r w:rsidRPr="00AF59A4">
        <w:rPr>
          <w:rFonts w:asciiTheme="minorHAnsi" w:hAnsiTheme="minorHAnsi" w:cstheme="minorHAnsi"/>
          <w:color w:val="4A4A4A"/>
          <w:shd w:val="clear" w:color="auto" w:fill="FFFFFF"/>
        </w:rPr>
        <w:t> and the </w:t>
      </w:r>
      <w:r w:rsidRPr="00AF59A4">
        <w:rPr>
          <w:rStyle w:val="Strong"/>
          <w:rFonts w:asciiTheme="minorHAnsi" w:hAnsiTheme="minorHAnsi" w:cstheme="minorHAnsi"/>
          <w:color w:val="4A4A4A"/>
          <w:shd w:val="clear" w:color="auto" w:fill="FFFFFF"/>
        </w:rPr>
        <w:t>layout containers</w:t>
      </w:r>
      <w:r w:rsidRPr="00AF59A4">
        <w:rPr>
          <w:rFonts w:asciiTheme="minorHAnsi" w:hAnsiTheme="minorHAnsi" w:cstheme="minorHAnsi"/>
          <w:color w:val="4A4A4A"/>
          <w:shd w:val="clear" w:color="auto" w:fill="FFFFFF"/>
        </w:rPr>
        <w:t>. Tableau dashboard is the consolidated display of all worksheets. Each worksheet contains visualizations flowing from different data sources or different kinds of data itself. Layout containers allow you to change the relationships between dashboard components (such as graphs or charts). These components can be arranged horizontally or vertically.</w:t>
      </w:r>
    </w:p>
    <w:p w:rsidR="00AF59A4" w:rsidRPr="00AF59A4" w:rsidRDefault="00AF59A4" w:rsidP="00AF59A4">
      <w:pPr>
        <w:pStyle w:val="NormalWeb"/>
        <w:shd w:val="clear" w:color="auto" w:fill="EBEBEB"/>
        <w:spacing w:before="0" w:beforeAutospacing="0" w:after="0" w:afterAutospacing="0"/>
        <w:jc w:val="both"/>
        <w:rPr>
          <w:rFonts w:asciiTheme="minorHAnsi" w:hAnsiTheme="minorHAnsi" w:cstheme="minorHAnsi"/>
          <w:b/>
        </w:rPr>
      </w:pPr>
      <w:r w:rsidRPr="00AF59A4">
        <w:rPr>
          <w:rFonts w:asciiTheme="minorHAnsi" w:hAnsiTheme="minorHAnsi" w:cstheme="minorHAnsi"/>
          <w:b/>
        </w:rPr>
        <w:t xml:space="preserve">5. Based on the given </w:t>
      </w:r>
      <w:proofErr w:type="gramStart"/>
      <w:r w:rsidRPr="00AF59A4">
        <w:rPr>
          <w:rFonts w:asciiTheme="minorHAnsi" w:hAnsiTheme="minorHAnsi" w:cstheme="minorHAnsi"/>
          <w:b/>
        </w:rPr>
        <w:t>data,</w:t>
      </w:r>
      <w:proofErr w:type="gramEnd"/>
      <w:r w:rsidRPr="00AF59A4">
        <w:rPr>
          <w:rFonts w:asciiTheme="minorHAnsi" w:hAnsiTheme="minorHAnsi" w:cstheme="minorHAnsi"/>
          <w:b/>
        </w:rPr>
        <w:t xml:space="preserve"> </w:t>
      </w:r>
      <w:proofErr w:type="spellStart"/>
      <w:r w:rsidRPr="00AF59A4">
        <w:rPr>
          <w:rFonts w:asciiTheme="minorHAnsi" w:hAnsiTheme="minorHAnsi" w:cstheme="minorHAnsi"/>
          <w:b/>
        </w:rPr>
        <w:t>analyse</w:t>
      </w:r>
      <w:proofErr w:type="spellEnd"/>
      <w:r w:rsidRPr="00AF59A4">
        <w:rPr>
          <w:rFonts w:asciiTheme="minorHAnsi" w:hAnsiTheme="minorHAnsi" w:cstheme="minorHAnsi"/>
          <w:b/>
        </w:rPr>
        <w:t xml:space="preserve"> and answer the following questions</w:t>
      </w:r>
    </w:p>
    <w:p w:rsidR="00AF59A4" w:rsidRPr="00AF59A4" w:rsidRDefault="00AF59A4" w:rsidP="00AF59A4">
      <w:pPr>
        <w:pStyle w:val="NormalWeb"/>
        <w:shd w:val="clear" w:color="auto" w:fill="EBEBEB"/>
        <w:spacing w:before="0" w:beforeAutospacing="0" w:after="0" w:afterAutospacing="0"/>
        <w:ind w:left="720"/>
        <w:jc w:val="both"/>
        <w:rPr>
          <w:rFonts w:asciiTheme="minorHAnsi" w:hAnsiTheme="minorHAnsi" w:cstheme="minorHAnsi"/>
          <w:b/>
        </w:rPr>
      </w:pPr>
      <w:r w:rsidRPr="00AF59A4">
        <w:rPr>
          <w:rFonts w:asciiTheme="minorHAnsi" w:hAnsiTheme="minorHAnsi" w:cstheme="minorHAnsi"/>
          <w:b/>
        </w:rPr>
        <w:t>a. How much sales have come from customers from the previous in the</w:t>
      </w:r>
    </w:p>
    <w:p w:rsidR="00AF59A4" w:rsidRPr="00AF59A4" w:rsidRDefault="00AF59A4" w:rsidP="00AF59A4">
      <w:pPr>
        <w:pStyle w:val="NormalWeb"/>
        <w:shd w:val="clear" w:color="auto" w:fill="EBEBEB"/>
        <w:spacing w:before="0" w:beforeAutospacing="0" w:after="0" w:afterAutospacing="0"/>
        <w:ind w:left="720"/>
        <w:jc w:val="both"/>
        <w:rPr>
          <w:rFonts w:asciiTheme="minorHAnsi" w:hAnsiTheme="minorHAnsi" w:cstheme="minorHAnsi"/>
          <w:b/>
        </w:rPr>
      </w:pPr>
      <w:r>
        <w:rPr>
          <w:rFonts w:asciiTheme="minorHAnsi" w:hAnsiTheme="minorHAnsi" w:cstheme="minorHAnsi"/>
          <w:b/>
        </w:rPr>
        <w:t xml:space="preserve">    </w:t>
      </w:r>
      <w:proofErr w:type="gramStart"/>
      <w:r w:rsidRPr="00AF59A4">
        <w:rPr>
          <w:rFonts w:asciiTheme="minorHAnsi" w:hAnsiTheme="minorHAnsi" w:cstheme="minorHAnsi"/>
          <w:b/>
        </w:rPr>
        <w:t>current</w:t>
      </w:r>
      <w:proofErr w:type="gramEnd"/>
      <w:r w:rsidRPr="00AF59A4">
        <w:rPr>
          <w:rFonts w:asciiTheme="minorHAnsi" w:hAnsiTheme="minorHAnsi" w:cstheme="minorHAnsi"/>
          <w:b/>
        </w:rPr>
        <w:t xml:space="preserve"> year in terms of Sales Value?</w:t>
      </w:r>
    </w:p>
    <w:p w:rsidR="00AF59A4" w:rsidRPr="00AF59A4" w:rsidRDefault="00AF59A4" w:rsidP="00AF59A4">
      <w:pPr>
        <w:pStyle w:val="NormalWeb"/>
        <w:shd w:val="clear" w:color="auto" w:fill="EBEBEB"/>
        <w:spacing w:before="0" w:beforeAutospacing="0" w:after="0" w:afterAutospacing="0"/>
        <w:ind w:left="720"/>
        <w:jc w:val="both"/>
        <w:rPr>
          <w:rFonts w:asciiTheme="minorHAnsi" w:hAnsiTheme="minorHAnsi" w:cstheme="minorHAnsi"/>
          <w:b/>
        </w:rPr>
      </w:pPr>
      <w:r w:rsidRPr="00AF59A4">
        <w:rPr>
          <w:rFonts w:asciiTheme="minorHAnsi" w:hAnsiTheme="minorHAnsi" w:cstheme="minorHAnsi"/>
          <w:b/>
        </w:rPr>
        <w:t>b. How much sales have come from customers from the previous in the</w:t>
      </w:r>
    </w:p>
    <w:p w:rsidR="00AF59A4" w:rsidRPr="00AF59A4" w:rsidRDefault="00AF59A4" w:rsidP="00AF59A4">
      <w:pPr>
        <w:pStyle w:val="NormalWeb"/>
        <w:shd w:val="clear" w:color="auto" w:fill="EBEBEB"/>
        <w:spacing w:before="0" w:beforeAutospacing="0" w:after="0" w:afterAutospacing="0"/>
        <w:ind w:left="720"/>
        <w:jc w:val="both"/>
        <w:rPr>
          <w:rFonts w:asciiTheme="minorHAnsi" w:hAnsiTheme="minorHAnsi" w:cstheme="minorHAnsi"/>
          <w:b/>
        </w:rPr>
      </w:pPr>
      <w:r>
        <w:rPr>
          <w:rFonts w:asciiTheme="minorHAnsi" w:hAnsiTheme="minorHAnsi" w:cstheme="minorHAnsi"/>
          <w:b/>
        </w:rPr>
        <w:t xml:space="preserve">    </w:t>
      </w:r>
      <w:proofErr w:type="gramStart"/>
      <w:r w:rsidRPr="00AF59A4">
        <w:rPr>
          <w:rFonts w:asciiTheme="minorHAnsi" w:hAnsiTheme="minorHAnsi" w:cstheme="minorHAnsi"/>
          <w:b/>
        </w:rPr>
        <w:t>current</w:t>
      </w:r>
      <w:proofErr w:type="gramEnd"/>
      <w:r w:rsidRPr="00AF59A4">
        <w:rPr>
          <w:rFonts w:asciiTheme="minorHAnsi" w:hAnsiTheme="minorHAnsi" w:cstheme="minorHAnsi"/>
          <w:b/>
        </w:rPr>
        <w:t xml:space="preserve"> year in terms of Sales Percentage?</w:t>
      </w:r>
    </w:p>
    <w:p w:rsidR="00AF59A4" w:rsidRDefault="00AF59A4" w:rsidP="00AF59A4">
      <w:pPr>
        <w:pStyle w:val="NormalWeb"/>
        <w:shd w:val="clear" w:color="auto" w:fill="EBEBEB"/>
        <w:spacing w:before="0" w:beforeAutospacing="0" w:after="0" w:afterAutospacing="0"/>
        <w:ind w:left="720"/>
        <w:jc w:val="both"/>
        <w:rPr>
          <w:rFonts w:asciiTheme="minorHAnsi" w:hAnsiTheme="minorHAnsi" w:cstheme="minorHAnsi"/>
          <w:b/>
        </w:rPr>
      </w:pPr>
      <w:r w:rsidRPr="00AF59A4">
        <w:rPr>
          <w:rFonts w:asciiTheme="minorHAnsi" w:hAnsiTheme="minorHAnsi" w:cstheme="minorHAnsi"/>
          <w:b/>
        </w:rPr>
        <w:t>c. Find the orders placed by each customer.</w:t>
      </w:r>
    </w:p>
    <w:p w:rsidR="00AF59A4" w:rsidRDefault="00AF59A4" w:rsidP="00AF59A4">
      <w:pPr>
        <w:pStyle w:val="NormalWeb"/>
        <w:shd w:val="clear" w:color="auto" w:fill="EBEBEB"/>
        <w:spacing w:before="0" w:beforeAutospacing="0" w:after="0" w:afterAutospacing="0"/>
        <w:jc w:val="both"/>
        <w:rPr>
          <w:rFonts w:asciiTheme="minorHAnsi" w:hAnsiTheme="minorHAnsi" w:cstheme="minorHAnsi"/>
        </w:rPr>
      </w:pPr>
      <w:r>
        <w:rPr>
          <w:rFonts w:asciiTheme="minorHAnsi" w:hAnsiTheme="minorHAnsi" w:cstheme="minorHAnsi"/>
          <w:b/>
        </w:rPr>
        <w:lastRenderedPageBreak/>
        <w:t xml:space="preserve">A. </w:t>
      </w:r>
    </w:p>
    <w:p w:rsidR="00AF59A4" w:rsidRDefault="00AF59A4" w:rsidP="00AF59A4">
      <w:pPr>
        <w:pStyle w:val="NormalWeb"/>
        <w:shd w:val="clear" w:color="auto" w:fill="EBEBEB"/>
        <w:spacing w:before="0" w:beforeAutospacing="0" w:after="0" w:afterAutospacing="0"/>
        <w:jc w:val="both"/>
        <w:rPr>
          <w:rFonts w:asciiTheme="minorHAnsi" w:hAnsiTheme="minorHAnsi" w:cstheme="minorHAnsi"/>
        </w:rPr>
      </w:pPr>
      <w:r>
        <w:rPr>
          <w:rFonts w:asciiTheme="minorHAnsi" w:hAnsiTheme="minorHAnsi" w:cstheme="minorHAnsi"/>
        </w:rPr>
        <w:t xml:space="preserve">a. </w:t>
      </w:r>
      <w:r w:rsidR="00CC5A00">
        <w:rPr>
          <w:rFonts w:asciiTheme="minorHAnsi" w:hAnsiTheme="minorHAnsi" w:cstheme="minorHAnsi"/>
        </w:rPr>
        <w:t>88</w:t>
      </w:r>
      <w:proofErr w:type="gramStart"/>
      <w:r w:rsidR="00CC5A00">
        <w:rPr>
          <w:rFonts w:asciiTheme="minorHAnsi" w:hAnsiTheme="minorHAnsi" w:cstheme="minorHAnsi"/>
        </w:rPr>
        <w:t>,21,867</w:t>
      </w:r>
      <w:proofErr w:type="gramEnd"/>
    </w:p>
    <w:p w:rsidR="00CC5A00" w:rsidRDefault="00CC5A00" w:rsidP="00AF59A4">
      <w:pPr>
        <w:pStyle w:val="NormalWeb"/>
        <w:shd w:val="clear" w:color="auto" w:fill="EBEBEB"/>
        <w:spacing w:before="0" w:beforeAutospacing="0" w:after="0" w:afterAutospacing="0"/>
        <w:jc w:val="both"/>
        <w:rPr>
          <w:rFonts w:asciiTheme="minorHAnsi" w:hAnsiTheme="minorHAnsi" w:cstheme="minorHAnsi"/>
        </w:rPr>
      </w:pPr>
      <w:proofErr w:type="gramStart"/>
      <w:r>
        <w:rPr>
          <w:rFonts w:asciiTheme="minorHAnsi" w:hAnsiTheme="minorHAnsi" w:cstheme="minorHAnsi"/>
        </w:rPr>
        <w:t>b. 98.5</w:t>
      </w:r>
      <w:proofErr w:type="gramEnd"/>
      <w:r>
        <w:rPr>
          <w:rFonts w:asciiTheme="minorHAnsi" w:hAnsiTheme="minorHAnsi" w:cstheme="minorHAnsi"/>
        </w:rPr>
        <w:t>%</w:t>
      </w:r>
    </w:p>
    <w:p w:rsidR="00CC5A00" w:rsidRPr="00AF59A4" w:rsidRDefault="00CC5A00" w:rsidP="00AF59A4">
      <w:pPr>
        <w:pStyle w:val="NormalWeb"/>
        <w:shd w:val="clear" w:color="auto" w:fill="EBEBEB"/>
        <w:spacing w:before="0" w:beforeAutospacing="0" w:after="0" w:afterAutospacing="0"/>
        <w:jc w:val="both"/>
        <w:rPr>
          <w:rFonts w:asciiTheme="minorHAnsi" w:hAnsiTheme="minorHAnsi" w:cstheme="minorHAnsi"/>
        </w:rPr>
      </w:pPr>
      <w:proofErr w:type="gramStart"/>
      <w:r>
        <w:rPr>
          <w:rFonts w:asciiTheme="minorHAnsi" w:hAnsiTheme="minorHAnsi" w:cstheme="minorHAnsi"/>
        </w:rPr>
        <w:t>c</w:t>
      </w:r>
      <w:proofErr w:type="gramEnd"/>
      <w:r>
        <w:rPr>
          <w:rFonts w:asciiTheme="minorHAnsi" w:hAnsiTheme="minorHAnsi" w:cstheme="minorHAnsi"/>
        </w:rPr>
        <w:t>.</w:t>
      </w:r>
    </w:p>
    <w:p w:rsidR="00CB1B39" w:rsidRDefault="00CB1B39" w:rsidP="00AF59A4">
      <w:pPr>
        <w:spacing w:after="0"/>
        <w:jc w:val="both"/>
        <w:rPr>
          <w:rFonts w:eastAsia="Times New Roman" w:cstheme="minorHAnsi"/>
          <w:color w:val="333333"/>
          <w:sz w:val="24"/>
          <w:szCs w:val="24"/>
        </w:rPr>
      </w:pPr>
    </w:p>
    <w:p w:rsidR="00C92932" w:rsidRDefault="00C92932" w:rsidP="00CB1B39">
      <w:pPr>
        <w:spacing w:after="0"/>
        <w:jc w:val="both"/>
        <w:rPr>
          <w:rFonts w:eastAsia="Times New Roman" w:cstheme="minorHAnsi"/>
          <w:color w:val="333333"/>
          <w:sz w:val="24"/>
          <w:szCs w:val="24"/>
        </w:rPr>
      </w:pPr>
    </w:p>
    <w:p w:rsidR="00C92932" w:rsidRDefault="00C92932" w:rsidP="00CB1B39">
      <w:pPr>
        <w:spacing w:after="0"/>
        <w:jc w:val="both"/>
        <w:rPr>
          <w:rFonts w:eastAsia="Times New Roman" w:cstheme="minorHAnsi"/>
          <w:color w:val="333333"/>
          <w:sz w:val="24"/>
          <w:szCs w:val="24"/>
        </w:rPr>
      </w:pPr>
    </w:p>
    <w:p w:rsidR="00C92932" w:rsidRPr="00CB1B39" w:rsidRDefault="00C92932" w:rsidP="00CB1B39">
      <w:pPr>
        <w:spacing w:after="0"/>
        <w:jc w:val="both"/>
        <w:rPr>
          <w:rFonts w:eastAsia="Times New Roman" w:cstheme="minorHAnsi"/>
          <w:color w:val="333333"/>
          <w:sz w:val="24"/>
          <w:szCs w:val="24"/>
        </w:rPr>
      </w:pPr>
    </w:p>
    <w:sectPr w:rsidR="00C92932" w:rsidRPr="00CB1B39" w:rsidSect="00325D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A18"/>
    <w:multiLevelType w:val="multilevel"/>
    <w:tmpl w:val="7E0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B6530"/>
    <w:multiLevelType w:val="hybridMultilevel"/>
    <w:tmpl w:val="0F208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85C8E"/>
    <w:multiLevelType w:val="hybridMultilevel"/>
    <w:tmpl w:val="1290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14CB4"/>
    <w:multiLevelType w:val="multilevel"/>
    <w:tmpl w:val="30987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481164"/>
    <w:multiLevelType w:val="multilevel"/>
    <w:tmpl w:val="C950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3"/>
    <w:lvlOverride w:ilvl="0">
      <w:startOverride w:val="1"/>
    </w:lvlOverride>
  </w:num>
  <w:num w:numId="11">
    <w:abstractNumId w:val="3"/>
    <w:lvlOverride w:ilvl="0">
      <w:startOverride w:val="2"/>
    </w:lvlOverride>
  </w:num>
  <w:num w:numId="12">
    <w:abstractNumId w:val="3"/>
    <w:lvlOverride w:ilvl="0"/>
    <w:lvlOverride w:ilvl="1">
      <w:startOverride w:val="1"/>
    </w:lvlOverride>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B39"/>
    <w:rsid w:val="00325DF5"/>
    <w:rsid w:val="00AF59A4"/>
    <w:rsid w:val="00C92932"/>
    <w:rsid w:val="00CB1B39"/>
    <w:rsid w:val="00CC5A00"/>
    <w:rsid w:val="00EA3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F5"/>
  </w:style>
  <w:style w:type="paragraph" w:styleId="Heading2">
    <w:name w:val="heading 2"/>
    <w:basedOn w:val="Normal"/>
    <w:link w:val="Heading2Char"/>
    <w:uiPriority w:val="9"/>
    <w:qFormat/>
    <w:rsid w:val="00CB1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B39"/>
    <w:pPr>
      <w:ind w:left="720"/>
      <w:contextualSpacing/>
    </w:pPr>
  </w:style>
  <w:style w:type="character" w:customStyle="1" w:styleId="q-inline">
    <w:name w:val="q-inline"/>
    <w:basedOn w:val="DefaultParagraphFont"/>
    <w:rsid w:val="00CB1B39"/>
  </w:style>
  <w:style w:type="character" w:styleId="Hyperlink">
    <w:name w:val="Hyperlink"/>
    <w:basedOn w:val="DefaultParagraphFont"/>
    <w:uiPriority w:val="99"/>
    <w:semiHidden/>
    <w:unhideWhenUsed/>
    <w:rsid w:val="00CB1B39"/>
    <w:rPr>
      <w:color w:val="0000FF"/>
      <w:u w:val="single"/>
    </w:rPr>
  </w:style>
  <w:style w:type="character" w:customStyle="1" w:styleId="Heading2Char">
    <w:name w:val="Heading 2 Char"/>
    <w:basedOn w:val="DefaultParagraphFont"/>
    <w:link w:val="Heading2"/>
    <w:uiPriority w:val="9"/>
    <w:rsid w:val="00CB1B39"/>
    <w:rPr>
      <w:rFonts w:ascii="Times New Roman" w:eastAsia="Times New Roman" w:hAnsi="Times New Roman" w:cs="Times New Roman"/>
      <w:b/>
      <w:bCs/>
      <w:sz w:val="36"/>
      <w:szCs w:val="36"/>
    </w:rPr>
  </w:style>
  <w:style w:type="paragraph" w:styleId="NormalWeb">
    <w:name w:val="Normal (Web)"/>
    <w:basedOn w:val="Normal"/>
    <w:uiPriority w:val="99"/>
    <w:unhideWhenUsed/>
    <w:rsid w:val="00CB1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CB1B39"/>
  </w:style>
  <w:style w:type="paragraph" w:customStyle="1" w:styleId="note">
    <w:name w:val="note"/>
    <w:basedOn w:val="Normal"/>
    <w:rsid w:val="00CB1B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CB1B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1B39"/>
    <w:rPr>
      <w:rFonts w:ascii="Courier New" w:eastAsia="Times New Roman" w:hAnsi="Courier New" w:cs="Courier New"/>
      <w:sz w:val="20"/>
      <w:szCs w:val="20"/>
    </w:rPr>
  </w:style>
  <w:style w:type="character" w:customStyle="1" w:styleId="uicontrol">
    <w:name w:val="uicontrol"/>
    <w:basedOn w:val="DefaultParagraphFont"/>
    <w:rsid w:val="00C92932"/>
  </w:style>
  <w:style w:type="character" w:styleId="Strong">
    <w:name w:val="Strong"/>
    <w:basedOn w:val="DefaultParagraphFont"/>
    <w:uiPriority w:val="22"/>
    <w:qFormat/>
    <w:rsid w:val="00AF59A4"/>
    <w:rPr>
      <w:b/>
      <w:bCs/>
    </w:rPr>
  </w:style>
</w:styles>
</file>

<file path=word/webSettings.xml><?xml version="1.0" encoding="utf-8"?>
<w:webSettings xmlns:r="http://schemas.openxmlformats.org/officeDocument/2006/relationships" xmlns:w="http://schemas.openxmlformats.org/wordprocessingml/2006/main">
  <w:divs>
    <w:div w:id="443502816">
      <w:bodyDiv w:val="1"/>
      <w:marLeft w:val="0"/>
      <w:marRight w:val="0"/>
      <w:marTop w:val="0"/>
      <w:marBottom w:val="0"/>
      <w:divBdr>
        <w:top w:val="none" w:sz="0" w:space="0" w:color="auto"/>
        <w:left w:val="none" w:sz="0" w:space="0" w:color="auto"/>
        <w:bottom w:val="none" w:sz="0" w:space="0" w:color="auto"/>
        <w:right w:val="none" w:sz="0" w:space="0" w:color="auto"/>
      </w:divBdr>
      <w:divsChild>
        <w:div w:id="1081755707">
          <w:marLeft w:val="0"/>
          <w:marRight w:val="0"/>
          <w:marTop w:val="0"/>
          <w:marBottom w:val="0"/>
          <w:divBdr>
            <w:top w:val="none" w:sz="0" w:space="0" w:color="auto"/>
            <w:left w:val="none" w:sz="0" w:space="0" w:color="auto"/>
            <w:bottom w:val="none" w:sz="0" w:space="0" w:color="auto"/>
            <w:right w:val="none" w:sz="0" w:space="0" w:color="auto"/>
          </w:divBdr>
        </w:div>
      </w:divsChild>
    </w:div>
    <w:div w:id="973634473">
      <w:bodyDiv w:val="1"/>
      <w:marLeft w:val="0"/>
      <w:marRight w:val="0"/>
      <w:marTop w:val="0"/>
      <w:marBottom w:val="0"/>
      <w:divBdr>
        <w:top w:val="none" w:sz="0" w:space="0" w:color="auto"/>
        <w:left w:val="none" w:sz="0" w:space="0" w:color="auto"/>
        <w:bottom w:val="none" w:sz="0" w:space="0" w:color="auto"/>
        <w:right w:val="none" w:sz="0" w:space="0" w:color="auto"/>
      </w:divBdr>
    </w:div>
    <w:div w:id="2060591966">
      <w:bodyDiv w:val="1"/>
      <w:marLeft w:val="0"/>
      <w:marRight w:val="0"/>
      <w:marTop w:val="0"/>
      <w:marBottom w:val="0"/>
      <w:divBdr>
        <w:top w:val="none" w:sz="0" w:space="0" w:color="auto"/>
        <w:left w:val="none" w:sz="0" w:space="0" w:color="auto"/>
        <w:bottom w:val="none" w:sz="0" w:space="0" w:color="auto"/>
        <w:right w:val="none" w:sz="0" w:space="0" w:color="auto"/>
      </w:divBdr>
      <w:divsChild>
        <w:div w:id="182612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watech.com/course/tableau-certification-course-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 RAO</dc:creator>
  <cp:lastModifiedBy>SANKAR RAO</cp:lastModifiedBy>
  <cp:revision>2</cp:revision>
  <dcterms:created xsi:type="dcterms:W3CDTF">2022-02-26T13:23:00Z</dcterms:created>
  <dcterms:modified xsi:type="dcterms:W3CDTF">2022-02-26T14:27:00Z</dcterms:modified>
</cp:coreProperties>
</file>