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Lobster" w:cs="Lobster" w:eastAsia="Lobster" w:hAnsi="Lobster"/>
          <w:u w:val="single"/>
        </w:rPr>
      </w:pPr>
      <w:bookmarkStart w:colFirst="0" w:colLast="0" w:name="_4navp64k28iz" w:id="0"/>
      <w:bookmarkEnd w:id="0"/>
      <w:r w:rsidDel="00000000" w:rsidR="00000000" w:rsidRPr="00000000">
        <w:rPr>
          <w:rFonts w:ascii="Lobster" w:cs="Lobster" w:eastAsia="Lobster" w:hAnsi="Lobster"/>
          <w:u w:val="single"/>
          <w:rtl w:val="0"/>
        </w:rPr>
        <w:t xml:space="preserve">Informe - Venta de PCs de Marca y Armadas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999999"/>
          <w:sz w:val="26"/>
          <w:szCs w:val="26"/>
        </w:rPr>
      </w:pPr>
      <w:bookmarkStart w:colFirst="0" w:colLast="0" w:name="_pcwp9mjil6ec" w:id="1"/>
      <w:bookmarkEnd w:id="1"/>
      <w:r w:rsidDel="00000000" w:rsidR="00000000" w:rsidRPr="00000000">
        <w:rPr>
          <w:rFonts w:ascii="Lobster" w:cs="Lobster" w:eastAsia="Lobster" w:hAnsi="Lobster"/>
          <w:color w:val="999999"/>
          <w:u w:val="single"/>
          <w:rtl w:val="0"/>
        </w:rPr>
        <w:t xml:space="preserve">“Proyecto de POO, BDD y ADS del Grupo 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ff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4181475</wp:posOffset>
                  </wp:positionH>
                  <wp:positionV relativeFrom="paragraph">
                    <wp:posOffset>180226</wp:posOffset>
                  </wp:positionV>
                  <wp:extent cx="1236594" cy="1173359"/>
                  <wp:effectExtent b="0" l="0" r="0" t="0"/>
                  <wp:wrapSquare wrapText="bothSides" distB="0" distT="0" distL="114300" distR="114300"/>
                  <wp:docPr descr="Aula Virtual ET N°32" id="1" name="image1.png"/>
                  <a:graphic>
                    <a:graphicData uri="http://schemas.openxmlformats.org/drawingml/2006/picture">
                      <pic:pic>
                        <pic:nvPicPr>
                          <pic:cNvPr descr="Aula Virtual ET N°32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594" cy="11733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Integrantes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Aguilera Nayla</w:t>
            </w:r>
          </w:p>
          <w:p w:rsidR="00000000" w:rsidDel="00000000" w:rsidP="00000000" w:rsidRDefault="00000000" w:rsidRPr="00000000" w14:paraId="00000006">
            <w:pPr>
              <w:ind w:left="720"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Mármol Sofia</w:t>
            </w:r>
          </w:p>
          <w:p w:rsidR="00000000" w:rsidDel="00000000" w:rsidP="00000000" w:rsidRDefault="00000000" w:rsidRPr="00000000" w14:paraId="00000007">
            <w:pPr>
              <w:ind w:left="720"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Micheli Lucio</w:t>
            </w:r>
          </w:p>
          <w:p w:rsidR="00000000" w:rsidDel="00000000" w:rsidP="00000000" w:rsidRDefault="00000000" w:rsidRPr="00000000" w14:paraId="00000008">
            <w:pPr>
              <w:ind w:left="720" w:firstLine="72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Rojas Liambo Javie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ff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Descripción del Proyecto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Este proyecto consiste en la elaboración de una página por el grupo 5 donde se desarrollará de una manera eficiente la venta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armados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PCs de la marca HP, al gusto del cliente. Con la calidad de productos importados (China, Rusia y Estados Unidos). No olvidar que en la compra de más de un producto daremos un descuento del 5% en tus próximas compras.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Contenido del Proyecto</w:t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contiene </w:t>
      </w:r>
      <w:r w:rsidDel="00000000" w:rsidR="00000000" w:rsidRPr="00000000">
        <w:rPr>
          <w:sz w:val="24"/>
          <w:szCs w:val="24"/>
          <w:rtl w:val="0"/>
        </w:rPr>
        <w:t xml:space="preserve">un diagrama de entidad</w:t>
      </w:r>
      <w:r w:rsidDel="00000000" w:rsidR="00000000" w:rsidRPr="00000000">
        <w:rPr>
          <w:sz w:val="24"/>
          <w:szCs w:val="24"/>
          <w:rtl w:val="0"/>
        </w:rPr>
        <w:t xml:space="preserve"> y relación y un  diagrama de clase, 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cuales son la base del proyecto, un informe donde se da todo tipo de información acerca del trabajo en grupo e individual, un Gantt donde se da a conocer el tiempo estimado de trabajo para las tareas, Git, un repositorio, una base de datos en la cual se van a encontrar todos lo datos almacenados de las compras e información sobre el cliente, código html y estilo css los cuales conforman la página web de la tienda.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Fecha estimativa de entregas y contenido a entregar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Fecha estimada de la entrega 15-17 de Noviembre: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Entrega final 21 de Octubre a 18 de Noviembre: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38100" l="38100" r="38100" t="381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38100" l="38100" r="38100" t="381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090"/>
        <w:gridCol w:w="2910"/>
        <w:tblGridChange w:id="0">
          <w:tblGrid>
            <w:gridCol w:w="3029"/>
            <w:gridCol w:w="309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y Apellido de integrantes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Trabajo principal a realizar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presentación del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Aguilera Nayla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Programación y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Mármol Sofia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Micheli Lucio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Rojas Liambo Javier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Programación y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375"/>
        <w:gridCol w:w="1725"/>
        <w:tblGridChange w:id="0">
          <w:tblGrid>
            <w:gridCol w:w="4200"/>
            <w:gridCol w:w="375"/>
            <w:gridCol w:w="1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Aprobado por                                                             Fecha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