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4571" w:rsidRPr="00A54571" w:rsidRDefault="00BF2ED4" w:rsidP="00875EAF">
      <w:pPr>
        <w:jc w:val="center"/>
        <w:rPr>
          <w:rFonts w:ascii="Verdana" w:eastAsia="Calibri" w:hAnsi="Verdana"/>
          <w:b/>
          <w:sz w:val="20"/>
          <w:szCs w:val="22"/>
          <w:lang w:eastAsia="en-GB"/>
        </w:rPr>
      </w:pPr>
      <w:r>
        <w:rPr>
          <w:rFonts w:ascii="Verdana" w:eastAsia="Calibri" w:hAnsi="Verdana"/>
          <w:b/>
          <w:sz w:val="20"/>
          <w:szCs w:val="22"/>
          <w:lang w:eastAsia="en-GB"/>
        </w:rPr>
        <w:t xml:space="preserve"> </w:t>
      </w:r>
      <w:r w:rsidR="009B3C4C">
        <w:rPr>
          <w:rFonts w:ascii="Verdana" w:eastAsia="Calibri" w:hAnsi="Verdana"/>
          <w:b/>
          <w:sz w:val="20"/>
          <w:szCs w:val="22"/>
          <w:lang w:eastAsia="en-GB"/>
        </w:rPr>
        <w:t xml:space="preserve">CSY1026 </w:t>
      </w:r>
      <w:r w:rsidR="00A54571" w:rsidRPr="00A54571">
        <w:rPr>
          <w:rFonts w:ascii="Verdana" w:eastAsia="Calibri" w:hAnsi="Verdana"/>
          <w:b/>
          <w:sz w:val="20"/>
          <w:szCs w:val="22"/>
          <w:lang w:eastAsia="en-GB"/>
        </w:rPr>
        <w:t xml:space="preserve">Topic </w:t>
      </w:r>
      <w:r w:rsidR="00560BCD">
        <w:rPr>
          <w:rFonts w:ascii="Verdana" w:eastAsia="Calibri" w:hAnsi="Verdana"/>
          <w:b/>
          <w:sz w:val="20"/>
          <w:szCs w:val="22"/>
          <w:lang w:eastAsia="en-GB"/>
        </w:rPr>
        <w:t>10</w:t>
      </w:r>
      <w:r w:rsidR="009C6008">
        <w:rPr>
          <w:rFonts w:ascii="Verdana" w:eastAsia="Calibri" w:hAnsi="Verdana"/>
          <w:b/>
          <w:sz w:val="20"/>
          <w:szCs w:val="22"/>
          <w:lang w:eastAsia="en-GB"/>
        </w:rPr>
        <w:t xml:space="preserve"> Activity</w:t>
      </w:r>
      <w:r w:rsidR="00A54571" w:rsidRPr="00A54571">
        <w:rPr>
          <w:rFonts w:ascii="Verdana" w:eastAsia="Calibri" w:hAnsi="Verdana"/>
          <w:b/>
          <w:sz w:val="20"/>
          <w:szCs w:val="22"/>
          <w:lang w:eastAsia="en-GB"/>
        </w:rPr>
        <w:t xml:space="preserve">| </w:t>
      </w:r>
      <w:r w:rsidR="0021401E">
        <w:rPr>
          <w:rFonts w:ascii="Verdana" w:eastAsia="Calibri" w:hAnsi="Verdana"/>
          <w:b/>
          <w:sz w:val="20"/>
          <w:szCs w:val="22"/>
          <w:lang w:eastAsia="en-GB"/>
        </w:rPr>
        <w:t>Normalisation</w:t>
      </w:r>
    </w:p>
    <w:p w:rsidR="000F407E" w:rsidRDefault="000F407E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</w:p>
    <w:p w:rsidR="0021401E" w:rsidRPr="0021401E" w:rsidRDefault="0021401E" w:rsidP="0021401E">
      <w:pPr>
        <w:rPr>
          <w:lang w:eastAsia="en-GB"/>
        </w:rPr>
      </w:pPr>
    </w:p>
    <w:p w:rsidR="00A54571" w:rsidRPr="00ED7411" w:rsidRDefault="00350575" w:rsidP="00A54571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Activity </w:t>
      </w:r>
      <w:r w:rsidR="00A54571" w:rsidRPr="00ED7411">
        <w:rPr>
          <w:rFonts w:ascii="Verdana" w:hAnsi="Verdana"/>
          <w:bCs/>
          <w:smallCaps/>
          <w:kern w:val="32"/>
          <w:sz w:val="20"/>
          <w:lang w:val="en-GB" w:eastAsia="en-GB"/>
        </w:rPr>
        <w:t>Objectives</w:t>
      </w:r>
    </w:p>
    <w:p w:rsidR="0081685F" w:rsidRPr="00A54571" w:rsidRDefault="0081685F" w:rsidP="0081685F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A54571" w:rsidRPr="00A54571" w:rsidRDefault="00A54571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The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>Aim</w:t>
      </w: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 of this topic </w:t>
      </w:r>
      <w:r w:rsidR="00DA0D21">
        <w:rPr>
          <w:rFonts w:ascii="Verdana" w:eastAsia="Calibri" w:hAnsi="Verdana"/>
          <w:iCs/>
          <w:sz w:val="20"/>
          <w:szCs w:val="22"/>
          <w:lang w:eastAsia="en-US"/>
        </w:rPr>
        <w:t xml:space="preserve">activity </w:t>
      </w:r>
      <w:r w:rsidR="00FC69C0">
        <w:rPr>
          <w:rFonts w:ascii="Verdana" w:eastAsia="Calibri" w:hAnsi="Verdana"/>
          <w:iCs/>
          <w:sz w:val="20"/>
          <w:szCs w:val="22"/>
          <w:lang w:eastAsia="en-US"/>
        </w:rPr>
        <w:t>is</w:t>
      </w:r>
      <w:r w:rsidRPr="00A54571">
        <w:rPr>
          <w:rFonts w:ascii="Verdana" w:eastAsia="Calibri" w:hAnsi="Verdana"/>
          <w:iCs/>
          <w:sz w:val="20"/>
          <w:szCs w:val="22"/>
          <w:lang w:eastAsia="en-US"/>
        </w:rPr>
        <w:t xml:space="preserve"> to:</w:t>
      </w:r>
    </w:p>
    <w:p w:rsidR="00875EAF" w:rsidRPr="00FC69C0" w:rsidRDefault="0021401E" w:rsidP="00875EAF">
      <w:pPr>
        <w:numPr>
          <w:ilvl w:val="0"/>
          <w:numId w:val="1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Apply the steps for </w:t>
      </w:r>
      <w:proofErr w:type="spellStart"/>
      <w:r>
        <w:rPr>
          <w:rFonts w:ascii="Verdana" w:eastAsia="Calibri" w:hAnsi="Verdana"/>
          <w:iCs/>
          <w:sz w:val="20"/>
          <w:szCs w:val="22"/>
          <w:lang w:eastAsia="en-US"/>
        </w:rPr>
        <w:t>normatilsation</w:t>
      </w:r>
      <w:proofErr w:type="spellEnd"/>
      <w:r>
        <w:rPr>
          <w:rFonts w:ascii="Verdana" w:eastAsia="Calibri" w:hAnsi="Verdana"/>
          <w:iCs/>
          <w:sz w:val="20"/>
          <w:szCs w:val="22"/>
          <w:lang w:eastAsia="en-US"/>
        </w:rPr>
        <w:t xml:space="preserve"> to </w:t>
      </w:r>
      <w:r w:rsidR="00175B1A">
        <w:rPr>
          <w:rFonts w:ascii="Verdana" w:eastAsia="Calibri" w:hAnsi="Verdana"/>
          <w:iCs/>
          <w:sz w:val="20"/>
          <w:szCs w:val="22"/>
          <w:lang w:eastAsia="en-US"/>
        </w:rPr>
        <w:t>develop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an ERM</w:t>
      </w:r>
      <w:r w:rsidR="00875EAF" w:rsidRPr="00FC69C0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</w:p>
    <w:p w:rsidR="00A54571" w:rsidRDefault="00A54571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Default="0021401E" w:rsidP="00A54571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396460" w:rsidRPr="00396460" w:rsidRDefault="004976C2" w:rsidP="009E0309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Topic</w:t>
      </w:r>
      <w:r w:rsidR="00DA0D21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Activity</w:t>
      </w:r>
    </w:p>
    <w:p w:rsidR="00396460" w:rsidRDefault="009E0309">
      <w:p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 xml:space="preserve">Read through </w:t>
      </w:r>
      <w:r w:rsidR="001D7F33">
        <w:rPr>
          <w:rFonts w:ascii="Verdana" w:eastAsia="Calibri" w:hAnsi="Verdana"/>
          <w:iCs/>
          <w:sz w:val="20"/>
          <w:szCs w:val="22"/>
          <w:lang w:eastAsia="en-US"/>
        </w:rPr>
        <w:t xml:space="preserve">the information below 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and complete the </w:t>
      </w:r>
      <w:r w:rsidR="001D7F33">
        <w:rPr>
          <w:rFonts w:ascii="Verdana" w:eastAsia="Calibri" w:hAnsi="Verdana"/>
          <w:iCs/>
          <w:sz w:val="20"/>
          <w:szCs w:val="22"/>
          <w:lang w:eastAsia="en-US"/>
        </w:rPr>
        <w:t xml:space="preserve">topic </w:t>
      </w:r>
      <w:r>
        <w:rPr>
          <w:rFonts w:ascii="Verdana" w:eastAsia="Calibri" w:hAnsi="Verdana"/>
          <w:iCs/>
          <w:sz w:val="20"/>
          <w:szCs w:val="22"/>
          <w:lang w:eastAsia="en-US"/>
        </w:rPr>
        <w:t>requirements.</w:t>
      </w:r>
    </w:p>
    <w:p w:rsidR="007F081B" w:rsidRDefault="007F081B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21401E" w:rsidRDefault="0021401E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4D496A" w:rsidRPr="004D496A" w:rsidRDefault="00C54BC2" w:rsidP="004D496A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University</w:t>
      </w:r>
      <w:r w:rsidR="00C90E49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</w:t>
      </w:r>
      <w:r w:rsidR="008E655C">
        <w:rPr>
          <w:rFonts w:ascii="Verdana" w:hAnsi="Verdana"/>
          <w:bCs/>
          <w:smallCaps/>
          <w:kern w:val="32"/>
          <w:sz w:val="20"/>
          <w:lang w:val="en-GB" w:eastAsia="en-GB"/>
        </w:rPr>
        <w:t>Degree Form</w:t>
      </w:r>
      <w:r w:rsidR="004D496A" w:rsidRPr="004D496A">
        <w:rPr>
          <w:rFonts w:ascii="Verdana" w:hAnsi="Verdana"/>
          <w:bCs/>
          <w:smallCaps/>
          <w:kern w:val="32"/>
          <w:sz w:val="20"/>
          <w:lang w:val="en-GB" w:eastAsia="en-GB"/>
        </w:rPr>
        <w:t xml:space="preserve"> </w:t>
      </w:r>
    </w:p>
    <w:p w:rsidR="00186065" w:rsidRDefault="00186065" w:rsidP="008E655C">
      <w:pPr>
        <w:ind w:left="720"/>
        <w:rPr>
          <w:rFonts w:ascii="Verdana" w:eastAsia="Calibri" w:hAnsi="Verdana"/>
          <w:iCs/>
          <w:sz w:val="18"/>
          <w:szCs w:val="20"/>
          <w:lang w:eastAsia="en-US"/>
        </w:rPr>
      </w:pPr>
    </w:p>
    <w:p w:rsidR="008E655C" w:rsidRDefault="008E655C" w:rsidP="008E655C">
      <w:pPr>
        <w:ind w:left="720"/>
        <w:rPr>
          <w:rFonts w:ascii="Verdana" w:eastAsia="Calibri" w:hAnsi="Verdana"/>
          <w:iCs/>
          <w:sz w:val="18"/>
          <w:szCs w:val="20"/>
          <w:lang w:eastAsia="en-US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D5DCE4"/>
        <w:tblLayout w:type="fixed"/>
        <w:tblLook w:val="04A0" w:firstRow="1" w:lastRow="0" w:firstColumn="1" w:lastColumn="0" w:noHBand="0" w:noVBand="1"/>
      </w:tblPr>
      <w:tblGrid>
        <w:gridCol w:w="1798"/>
        <w:gridCol w:w="1843"/>
        <w:gridCol w:w="1417"/>
        <w:gridCol w:w="1276"/>
        <w:gridCol w:w="1429"/>
        <w:gridCol w:w="981"/>
      </w:tblGrid>
      <w:tr w:rsidR="008E655C" w:rsidRPr="00172E8E" w:rsidTr="00017429">
        <w:tc>
          <w:tcPr>
            <w:tcW w:w="8744" w:type="dxa"/>
            <w:gridSpan w:val="6"/>
            <w:shd w:val="clear" w:color="auto" w:fill="ACB9CA"/>
          </w:tcPr>
          <w:p w:rsidR="008E655C" w:rsidRPr="00172E8E" w:rsidRDefault="008E655C" w:rsidP="00172E8E">
            <w:pPr>
              <w:jc w:val="center"/>
              <w:rPr>
                <w:b/>
              </w:rPr>
            </w:pPr>
            <w:r w:rsidRPr="00172E8E">
              <w:rPr>
                <w:b/>
              </w:rPr>
              <w:t xml:space="preserve">Degree Code: </w:t>
            </w:r>
            <w:r w:rsidRPr="00AC408B">
              <w:t>BSCBCOMP</w:t>
            </w:r>
          </w:p>
          <w:p w:rsidR="008E655C" w:rsidRPr="00172E8E" w:rsidRDefault="008E655C" w:rsidP="00075AD6">
            <w:pPr>
              <w:jc w:val="center"/>
              <w:rPr>
                <w:b/>
              </w:rPr>
            </w:pPr>
            <w:r w:rsidRPr="00172E8E">
              <w:rPr>
                <w:b/>
              </w:rPr>
              <w:t xml:space="preserve">Degree </w:t>
            </w:r>
            <w:r w:rsidR="00075AD6">
              <w:rPr>
                <w:b/>
              </w:rPr>
              <w:t>Name</w:t>
            </w:r>
            <w:r w:rsidRPr="00172E8E">
              <w:rPr>
                <w:b/>
              </w:rPr>
              <w:t xml:space="preserve">: </w:t>
            </w:r>
            <w:r w:rsidRPr="00AC408B">
              <w:t>Business Computing</w:t>
            </w:r>
          </w:p>
        </w:tc>
      </w:tr>
      <w:tr w:rsidR="008E655C" w:rsidTr="00017429">
        <w:trPr>
          <w:trHeight w:val="562"/>
        </w:trPr>
        <w:tc>
          <w:tcPr>
            <w:tcW w:w="1798" w:type="dxa"/>
            <w:tcBorders>
              <w:bottom w:val="single" w:sz="4" w:space="0" w:color="auto"/>
            </w:tcBorders>
            <w:shd w:val="clear" w:color="auto" w:fill="D5DCE4"/>
          </w:tcPr>
          <w:p w:rsidR="008E655C" w:rsidRDefault="008E655C" w:rsidP="00172E8E">
            <w:pPr>
              <w:rPr>
                <w:b/>
              </w:rPr>
            </w:pPr>
            <w:r w:rsidRPr="00172E8E">
              <w:rPr>
                <w:b/>
              </w:rPr>
              <w:t>Course Leader</w:t>
            </w:r>
          </w:p>
          <w:p w:rsidR="007F48A8" w:rsidRDefault="00A8293B" w:rsidP="00A8293B">
            <w:r>
              <w:rPr>
                <w:b/>
              </w:rPr>
              <w:t>Staff N</w:t>
            </w:r>
            <w:r w:rsidR="007F48A8">
              <w:rPr>
                <w:b/>
              </w:rPr>
              <w:t>umber</w:t>
            </w:r>
          </w:p>
        </w:tc>
        <w:tc>
          <w:tcPr>
            <w:tcW w:w="6946" w:type="dxa"/>
            <w:gridSpan w:val="5"/>
            <w:tcBorders>
              <w:bottom w:val="single" w:sz="4" w:space="0" w:color="auto"/>
            </w:tcBorders>
            <w:shd w:val="clear" w:color="auto" w:fill="D5DCE4"/>
          </w:tcPr>
          <w:p w:rsidR="008E655C" w:rsidRDefault="008E655C" w:rsidP="00172E8E">
            <w:r>
              <w:t>Carole Morrell</w:t>
            </w:r>
          </w:p>
          <w:p w:rsidR="007F48A8" w:rsidRDefault="007F48A8" w:rsidP="00172E8E">
            <w:r>
              <w:t>1234</w:t>
            </w:r>
          </w:p>
        </w:tc>
      </w:tr>
      <w:tr w:rsidR="008E655C" w:rsidRPr="00172E8E" w:rsidTr="00017429">
        <w:tc>
          <w:tcPr>
            <w:tcW w:w="1798" w:type="dxa"/>
            <w:tcBorders>
              <w:right w:val="nil"/>
            </w:tcBorders>
            <w:shd w:val="clear" w:color="auto" w:fill="ACB9CA"/>
          </w:tcPr>
          <w:p w:rsidR="008E655C" w:rsidRPr="00172E8E" w:rsidRDefault="008E655C" w:rsidP="00172E8E">
            <w:pPr>
              <w:rPr>
                <w:b/>
              </w:rPr>
            </w:pPr>
            <w:r w:rsidRPr="00172E8E">
              <w:rPr>
                <w:b/>
              </w:rPr>
              <w:t>Module Code</w:t>
            </w:r>
          </w:p>
        </w:tc>
        <w:tc>
          <w:tcPr>
            <w:tcW w:w="1843" w:type="dxa"/>
            <w:tcBorders>
              <w:left w:val="nil"/>
              <w:right w:val="nil"/>
            </w:tcBorders>
            <w:shd w:val="clear" w:color="auto" w:fill="ACB9CA"/>
          </w:tcPr>
          <w:p w:rsidR="008E655C" w:rsidRPr="00172E8E" w:rsidRDefault="008E655C" w:rsidP="00172E8E">
            <w:pPr>
              <w:rPr>
                <w:b/>
              </w:rPr>
            </w:pPr>
            <w:r w:rsidRPr="00172E8E">
              <w:rPr>
                <w:b/>
              </w:rPr>
              <w:t>Module Name</w:t>
            </w:r>
          </w:p>
        </w:tc>
        <w:tc>
          <w:tcPr>
            <w:tcW w:w="1417" w:type="dxa"/>
            <w:tcBorders>
              <w:left w:val="nil"/>
              <w:right w:val="nil"/>
            </w:tcBorders>
            <w:shd w:val="clear" w:color="auto" w:fill="ACB9CA"/>
          </w:tcPr>
          <w:p w:rsidR="008E655C" w:rsidRPr="00172E8E" w:rsidRDefault="008E655C" w:rsidP="00172E8E">
            <w:pPr>
              <w:rPr>
                <w:b/>
              </w:rPr>
            </w:pPr>
            <w:r w:rsidRPr="00172E8E">
              <w:rPr>
                <w:b/>
              </w:rPr>
              <w:t>Student no</w:t>
            </w:r>
          </w:p>
        </w:tc>
        <w:tc>
          <w:tcPr>
            <w:tcW w:w="1276" w:type="dxa"/>
            <w:tcBorders>
              <w:left w:val="nil"/>
              <w:right w:val="nil"/>
            </w:tcBorders>
            <w:shd w:val="clear" w:color="auto" w:fill="ACB9CA"/>
          </w:tcPr>
          <w:p w:rsidR="008E655C" w:rsidRPr="00172E8E" w:rsidRDefault="008E655C" w:rsidP="00172E8E">
            <w:pPr>
              <w:rPr>
                <w:b/>
              </w:rPr>
            </w:pPr>
            <w:r w:rsidRPr="00172E8E">
              <w:rPr>
                <w:b/>
              </w:rPr>
              <w:t>Surname</w:t>
            </w:r>
          </w:p>
        </w:tc>
        <w:tc>
          <w:tcPr>
            <w:tcW w:w="1429" w:type="dxa"/>
            <w:tcBorders>
              <w:left w:val="nil"/>
              <w:right w:val="nil"/>
            </w:tcBorders>
            <w:shd w:val="clear" w:color="auto" w:fill="ACB9CA"/>
          </w:tcPr>
          <w:p w:rsidR="008E655C" w:rsidRPr="00172E8E" w:rsidRDefault="00A8293B" w:rsidP="00172E8E">
            <w:pPr>
              <w:rPr>
                <w:b/>
              </w:rPr>
            </w:pPr>
            <w:r>
              <w:rPr>
                <w:b/>
              </w:rPr>
              <w:t>Town</w:t>
            </w:r>
          </w:p>
        </w:tc>
        <w:tc>
          <w:tcPr>
            <w:tcW w:w="981" w:type="dxa"/>
            <w:tcBorders>
              <w:left w:val="nil"/>
            </w:tcBorders>
            <w:shd w:val="clear" w:color="auto" w:fill="ACB9CA"/>
          </w:tcPr>
          <w:p w:rsidR="008E655C" w:rsidRPr="00172E8E" w:rsidRDefault="00A8293B" w:rsidP="00172E8E">
            <w:pPr>
              <w:rPr>
                <w:b/>
              </w:rPr>
            </w:pPr>
            <w:r>
              <w:rPr>
                <w:b/>
              </w:rPr>
              <w:t>A</w:t>
            </w:r>
            <w:r w:rsidR="008E655C" w:rsidRPr="00172E8E">
              <w:rPr>
                <w:b/>
              </w:rPr>
              <w:t>ge</w:t>
            </w:r>
          </w:p>
        </w:tc>
      </w:tr>
      <w:tr w:rsidR="008E655C" w:rsidTr="00017429">
        <w:tc>
          <w:tcPr>
            <w:tcW w:w="1798" w:type="dxa"/>
            <w:shd w:val="clear" w:color="auto" w:fill="D5DCE4"/>
          </w:tcPr>
          <w:p w:rsidR="008E655C" w:rsidRDefault="008E655C" w:rsidP="00172E8E">
            <w:r>
              <w:t>CSY1026</w:t>
            </w:r>
          </w:p>
        </w:tc>
        <w:tc>
          <w:tcPr>
            <w:tcW w:w="1843" w:type="dxa"/>
            <w:shd w:val="clear" w:color="auto" w:fill="D5DCE4"/>
          </w:tcPr>
          <w:p w:rsidR="008E655C" w:rsidRDefault="008E655C" w:rsidP="00172E8E">
            <w:r>
              <w:t>Databases1</w:t>
            </w:r>
          </w:p>
        </w:tc>
        <w:tc>
          <w:tcPr>
            <w:tcW w:w="1417" w:type="dxa"/>
            <w:shd w:val="clear" w:color="auto" w:fill="D5DCE4"/>
          </w:tcPr>
          <w:p w:rsidR="008E655C" w:rsidRDefault="008E655C" w:rsidP="00172E8E">
            <w:r>
              <w:t>2001</w:t>
            </w:r>
          </w:p>
        </w:tc>
        <w:tc>
          <w:tcPr>
            <w:tcW w:w="1276" w:type="dxa"/>
            <w:shd w:val="clear" w:color="auto" w:fill="D5DCE4"/>
          </w:tcPr>
          <w:p w:rsidR="008E655C" w:rsidRDefault="008E655C" w:rsidP="00172E8E">
            <w:r>
              <w:t>AUTUMN</w:t>
            </w:r>
          </w:p>
        </w:tc>
        <w:tc>
          <w:tcPr>
            <w:tcW w:w="1429" w:type="dxa"/>
            <w:shd w:val="clear" w:color="auto" w:fill="D5DCE4"/>
          </w:tcPr>
          <w:p w:rsidR="008E655C" w:rsidRDefault="00370561" w:rsidP="00172E8E">
            <w:r>
              <w:t>BEDFORD</w:t>
            </w:r>
          </w:p>
        </w:tc>
        <w:tc>
          <w:tcPr>
            <w:tcW w:w="981" w:type="dxa"/>
            <w:shd w:val="clear" w:color="auto" w:fill="D5DCE4"/>
          </w:tcPr>
          <w:p w:rsidR="008E655C" w:rsidRDefault="008E655C" w:rsidP="00172E8E">
            <w:r>
              <w:t>18</w:t>
            </w:r>
          </w:p>
        </w:tc>
      </w:tr>
      <w:tr w:rsidR="008E655C" w:rsidTr="00017429">
        <w:tc>
          <w:tcPr>
            <w:tcW w:w="1798" w:type="dxa"/>
            <w:shd w:val="clear" w:color="auto" w:fill="D5DCE4"/>
          </w:tcPr>
          <w:p w:rsidR="008E655C" w:rsidRDefault="008E655C" w:rsidP="00172E8E"/>
        </w:tc>
        <w:tc>
          <w:tcPr>
            <w:tcW w:w="1843" w:type="dxa"/>
            <w:shd w:val="clear" w:color="auto" w:fill="D5DCE4"/>
          </w:tcPr>
          <w:p w:rsidR="008E655C" w:rsidRDefault="008E655C" w:rsidP="00172E8E"/>
        </w:tc>
        <w:tc>
          <w:tcPr>
            <w:tcW w:w="1417" w:type="dxa"/>
            <w:shd w:val="clear" w:color="auto" w:fill="D5DCE4"/>
          </w:tcPr>
          <w:p w:rsidR="008E655C" w:rsidRDefault="008E655C" w:rsidP="00172E8E">
            <w:r>
              <w:t>2002</w:t>
            </w:r>
          </w:p>
        </w:tc>
        <w:tc>
          <w:tcPr>
            <w:tcW w:w="1276" w:type="dxa"/>
            <w:shd w:val="clear" w:color="auto" w:fill="D5DCE4"/>
          </w:tcPr>
          <w:p w:rsidR="008E655C" w:rsidRDefault="008E655C" w:rsidP="00172E8E">
            <w:r>
              <w:t>WINTER</w:t>
            </w:r>
          </w:p>
        </w:tc>
        <w:tc>
          <w:tcPr>
            <w:tcW w:w="1429" w:type="dxa"/>
            <w:shd w:val="clear" w:color="auto" w:fill="D5DCE4"/>
          </w:tcPr>
          <w:p w:rsidR="008E655C" w:rsidRDefault="00370561" w:rsidP="00172E8E">
            <w:r>
              <w:t>BEDFORD</w:t>
            </w:r>
          </w:p>
        </w:tc>
        <w:tc>
          <w:tcPr>
            <w:tcW w:w="981" w:type="dxa"/>
            <w:shd w:val="clear" w:color="auto" w:fill="D5DCE4"/>
          </w:tcPr>
          <w:p w:rsidR="008E655C" w:rsidRDefault="008E655C" w:rsidP="00172E8E">
            <w:r>
              <w:t>18</w:t>
            </w:r>
          </w:p>
        </w:tc>
      </w:tr>
      <w:tr w:rsidR="008E655C" w:rsidTr="00017429">
        <w:tc>
          <w:tcPr>
            <w:tcW w:w="1798" w:type="dxa"/>
            <w:shd w:val="clear" w:color="auto" w:fill="D5DCE4"/>
          </w:tcPr>
          <w:p w:rsidR="008E655C" w:rsidRDefault="008E655C" w:rsidP="00172E8E"/>
        </w:tc>
        <w:tc>
          <w:tcPr>
            <w:tcW w:w="1843" w:type="dxa"/>
            <w:shd w:val="clear" w:color="auto" w:fill="D5DCE4"/>
          </w:tcPr>
          <w:p w:rsidR="008E655C" w:rsidRDefault="008E655C" w:rsidP="00172E8E"/>
        </w:tc>
        <w:tc>
          <w:tcPr>
            <w:tcW w:w="1417" w:type="dxa"/>
            <w:shd w:val="clear" w:color="auto" w:fill="D5DCE4"/>
          </w:tcPr>
          <w:p w:rsidR="008E655C" w:rsidRDefault="008E655C" w:rsidP="00172E8E">
            <w:r>
              <w:t>2003</w:t>
            </w:r>
          </w:p>
        </w:tc>
        <w:tc>
          <w:tcPr>
            <w:tcW w:w="1276" w:type="dxa"/>
            <w:shd w:val="clear" w:color="auto" w:fill="D5DCE4"/>
          </w:tcPr>
          <w:p w:rsidR="008E655C" w:rsidRDefault="008E655C" w:rsidP="00172E8E">
            <w:r>
              <w:t>SPRING</w:t>
            </w:r>
          </w:p>
        </w:tc>
        <w:tc>
          <w:tcPr>
            <w:tcW w:w="1429" w:type="dxa"/>
            <w:shd w:val="clear" w:color="auto" w:fill="D5DCE4"/>
          </w:tcPr>
          <w:p w:rsidR="008E655C" w:rsidRDefault="00370561" w:rsidP="00172E8E">
            <w:r>
              <w:t>LUTON</w:t>
            </w:r>
          </w:p>
        </w:tc>
        <w:tc>
          <w:tcPr>
            <w:tcW w:w="981" w:type="dxa"/>
            <w:shd w:val="clear" w:color="auto" w:fill="D5DCE4"/>
          </w:tcPr>
          <w:p w:rsidR="008E655C" w:rsidRDefault="008E655C" w:rsidP="00172E8E">
            <w:r>
              <w:t>45</w:t>
            </w:r>
          </w:p>
        </w:tc>
      </w:tr>
      <w:tr w:rsidR="008E655C" w:rsidTr="00017429">
        <w:tc>
          <w:tcPr>
            <w:tcW w:w="1798" w:type="dxa"/>
            <w:shd w:val="clear" w:color="auto" w:fill="D5DCE4"/>
          </w:tcPr>
          <w:p w:rsidR="008E655C" w:rsidRDefault="008E655C" w:rsidP="00172E8E">
            <w:r>
              <w:t>CSY1030</w:t>
            </w:r>
          </w:p>
        </w:tc>
        <w:tc>
          <w:tcPr>
            <w:tcW w:w="1843" w:type="dxa"/>
            <w:shd w:val="clear" w:color="auto" w:fill="D5DCE4"/>
          </w:tcPr>
          <w:p w:rsidR="008E655C" w:rsidRDefault="008E655C" w:rsidP="00172E8E">
            <w:r>
              <w:t>Digital Footprint</w:t>
            </w:r>
          </w:p>
        </w:tc>
        <w:tc>
          <w:tcPr>
            <w:tcW w:w="1417" w:type="dxa"/>
            <w:shd w:val="clear" w:color="auto" w:fill="D5DCE4"/>
          </w:tcPr>
          <w:p w:rsidR="008E655C" w:rsidRDefault="008E655C" w:rsidP="00172E8E">
            <w:r>
              <w:t>2001</w:t>
            </w:r>
          </w:p>
        </w:tc>
        <w:tc>
          <w:tcPr>
            <w:tcW w:w="1276" w:type="dxa"/>
            <w:shd w:val="clear" w:color="auto" w:fill="D5DCE4"/>
          </w:tcPr>
          <w:p w:rsidR="008E655C" w:rsidRDefault="008E655C" w:rsidP="00172E8E">
            <w:r>
              <w:t>AUTUMN</w:t>
            </w:r>
          </w:p>
        </w:tc>
        <w:tc>
          <w:tcPr>
            <w:tcW w:w="1429" w:type="dxa"/>
            <w:shd w:val="clear" w:color="auto" w:fill="D5DCE4"/>
          </w:tcPr>
          <w:p w:rsidR="008E655C" w:rsidRDefault="00370561" w:rsidP="00172E8E">
            <w:r>
              <w:t>BEDFORD</w:t>
            </w:r>
          </w:p>
        </w:tc>
        <w:tc>
          <w:tcPr>
            <w:tcW w:w="981" w:type="dxa"/>
            <w:shd w:val="clear" w:color="auto" w:fill="D5DCE4"/>
          </w:tcPr>
          <w:p w:rsidR="008E655C" w:rsidRDefault="008E655C" w:rsidP="00172E8E">
            <w:r>
              <w:t>18</w:t>
            </w:r>
          </w:p>
        </w:tc>
      </w:tr>
      <w:tr w:rsidR="008E655C" w:rsidTr="00017429">
        <w:tc>
          <w:tcPr>
            <w:tcW w:w="1798" w:type="dxa"/>
            <w:shd w:val="clear" w:color="auto" w:fill="D5DCE4"/>
          </w:tcPr>
          <w:p w:rsidR="008E655C" w:rsidRDefault="008E655C" w:rsidP="00172E8E"/>
        </w:tc>
        <w:tc>
          <w:tcPr>
            <w:tcW w:w="1843" w:type="dxa"/>
            <w:shd w:val="clear" w:color="auto" w:fill="D5DCE4"/>
          </w:tcPr>
          <w:p w:rsidR="008E655C" w:rsidRDefault="008E655C" w:rsidP="00172E8E"/>
        </w:tc>
        <w:tc>
          <w:tcPr>
            <w:tcW w:w="1417" w:type="dxa"/>
            <w:shd w:val="clear" w:color="auto" w:fill="D5DCE4"/>
          </w:tcPr>
          <w:p w:rsidR="008E655C" w:rsidRDefault="008E655C" w:rsidP="00172E8E">
            <w:r>
              <w:t>2002</w:t>
            </w:r>
          </w:p>
        </w:tc>
        <w:tc>
          <w:tcPr>
            <w:tcW w:w="1276" w:type="dxa"/>
            <w:shd w:val="clear" w:color="auto" w:fill="D5DCE4"/>
          </w:tcPr>
          <w:p w:rsidR="008E655C" w:rsidRDefault="008E655C" w:rsidP="00172E8E">
            <w:r>
              <w:t>WINTER</w:t>
            </w:r>
          </w:p>
        </w:tc>
        <w:tc>
          <w:tcPr>
            <w:tcW w:w="1429" w:type="dxa"/>
            <w:shd w:val="clear" w:color="auto" w:fill="D5DCE4"/>
          </w:tcPr>
          <w:p w:rsidR="008E655C" w:rsidRDefault="00370561" w:rsidP="00172E8E">
            <w:r>
              <w:t>BEDFORD</w:t>
            </w:r>
          </w:p>
        </w:tc>
        <w:tc>
          <w:tcPr>
            <w:tcW w:w="981" w:type="dxa"/>
            <w:shd w:val="clear" w:color="auto" w:fill="D5DCE4"/>
          </w:tcPr>
          <w:p w:rsidR="008E655C" w:rsidRDefault="008E655C" w:rsidP="00172E8E">
            <w:r>
              <w:t>18</w:t>
            </w:r>
          </w:p>
        </w:tc>
      </w:tr>
      <w:tr w:rsidR="008E655C" w:rsidTr="00017429">
        <w:tc>
          <w:tcPr>
            <w:tcW w:w="1798" w:type="dxa"/>
            <w:shd w:val="clear" w:color="auto" w:fill="D5DCE4"/>
          </w:tcPr>
          <w:p w:rsidR="008E655C" w:rsidRDefault="008E655C" w:rsidP="00172E8E"/>
        </w:tc>
        <w:tc>
          <w:tcPr>
            <w:tcW w:w="1843" w:type="dxa"/>
            <w:shd w:val="clear" w:color="auto" w:fill="D5DCE4"/>
          </w:tcPr>
          <w:p w:rsidR="008E655C" w:rsidRDefault="008E655C" w:rsidP="00172E8E"/>
        </w:tc>
        <w:tc>
          <w:tcPr>
            <w:tcW w:w="1417" w:type="dxa"/>
            <w:shd w:val="clear" w:color="auto" w:fill="D5DCE4"/>
          </w:tcPr>
          <w:p w:rsidR="008E655C" w:rsidRDefault="008E655C" w:rsidP="00172E8E">
            <w:r>
              <w:t>2003</w:t>
            </w:r>
          </w:p>
        </w:tc>
        <w:tc>
          <w:tcPr>
            <w:tcW w:w="1276" w:type="dxa"/>
            <w:shd w:val="clear" w:color="auto" w:fill="D5DCE4"/>
          </w:tcPr>
          <w:p w:rsidR="008E655C" w:rsidRDefault="008E655C" w:rsidP="00172E8E">
            <w:r>
              <w:t>SPRING</w:t>
            </w:r>
          </w:p>
        </w:tc>
        <w:tc>
          <w:tcPr>
            <w:tcW w:w="1429" w:type="dxa"/>
            <w:shd w:val="clear" w:color="auto" w:fill="D5DCE4"/>
          </w:tcPr>
          <w:p w:rsidR="008E655C" w:rsidRDefault="00370561" w:rsidP="00172E8E">
            <w:r>
              <w:t>LUTON</w:t>
            </w:r>
          </w:p>
        </w:tc>
        <w:tc>
          <w:tcPr>
            <w:tcW w:w="981" w:type="dxa"/>
            <w:shd w:val="clear" w:color="auto" w:fill="D5DCE4"/>
          </w:tcPr>
          <w:p w:rsidR="008E655C" w:rsidRDefault="008E655C" w:rsidP="00172E8E">
            <w:r>
              <w:t>45</w:t>
            </w:r>
          </w:p>
        </w:tc>
      </w:tr>
    </w:tbl>
    <w:p w:rsidR="008E655C" w:rsidRDefault="008E655C" w:rsidP="008E655C">
      <w:pPr>
        <w:ind w:left="720"/>
        <w:rPr>
          <w:rFonts w:ascii="Verdana" w:eastAsia="Calibri" w:hAnsi="Verdana"/>
          <w:iCs/>
          <w:sz w:val="18"/>
          <w:szCs w:val="20"/>
          <w:lang w:eastAsia="en-US"/>
        </w:rPr>
      </w:pPr>
    </w:p>
    <w:p w:rsidR="008E655C" w:rsidRDefault="008E655C" w:rsidP="008E655C">
      <w:pPr>
        <w:ind w:left="720"/>
        <w:rPr>
          <w:rFonts w:ascii="Verdana" w:eastAsia="Calibri" w:hAnsi="Verdana"/>
          <w:iCs/>
          <w:sz w:val="18"/>
          <w:szCs w:val="20"/>
          <w:lang w:eastAsia="en-US"/>
        </w:rPr>
      </w:pPr>
    </w:p>
    <w:p w:rsidR="008E655C" w:rsidRPr="00C54BC2" w:rsidRDefault="008E655C" w:rsidP="008E655C">
      <w:pPr>
        <w:ind w:left="720"/>
        <w:rPr>
          <w:rFonts w:ascii="Verdana" w:eastAsia="Calibri" w:hAnsi="Verdana"/>
          <w:iCs/>
          <w:sz w:val="18"/>
          <w:szCs w:val="20"/>
          <w:lang w:eastAsia="en-US"/>
        </w:rPr>
      </w:pP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The</w:t>
      </w:r>
      <w:r w:rsidRPr="00C54BC2">
        <w:rPr>
          <w:rFonts w:ascii="Verdana" w:eastAsia="Calibri" w:hAnsi="Verdana"/>
          <w:iCs/>
          <w:sz w:val="20"/>
          <w:szCs w:val="22"/>
          <w:lang w:eastAsia="en-US"/>
        </w:rPr>
        <w:t xml:space="preserve"> University </w:t>
      </w:r>
      <w:r w:rsidR="008E655C">
        <w:rPr>
          <w:rFonts w:ascii="Verdana" w:eastAsia="Calibri" w:hAnsi="Verdana"/>
          <w:iCs/>
          <w:sz w:val="20"/>
          <w:szCs w:val="22"/>
          <w:lang w:eastAsia="en-US"/>
        </w:rPr>
        <w:t>of Northampton delivers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Pr="00C54BC2">
        <w:rPr>
          <w:rFonts w:ascii="Verdana" w:eastAsia="Calibri" w:hAnsi="Verdana"/>
          <w:iCs/>
          <w:sz w:val="20"/>
          <w:szCs w:val="22"/>
          <w:lang w:eastAsia="en-US"/>
        </w:rPr>
        <w:t>degree course</w:t>
      </w:r>
      <w:r>
        <w:rPr>
          <w:rFonts w:ascii="Verdana" w:eastAsia="Calibri" w:hAnsi="Verdana"/>
          <w:iCs/>
          <w:sz w:val="20"/>
          <w:szCs w:val="22"/>
          <w:lang w:eastAsia="en-US"/>
        </w:rPr>
        <w:t>s</w:t>
      </w:r>
      <w:r w:rsidRPr="00C54BC2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Each</w:t>
      </w:r>
      <w:r w:rsidRPr="00C54BC2">
        <w:rPr>
          <w:rFonts w:ascii="Verdana" w:eastAsia="Calibri" w:hAnsi="Verdana"/>
          <w:iCs/>
          <w:sz w:val="20"/>
          <w:szCs w:val="22"/>
          <w:lang w:eastAsia="en-US"/>
        </w:rPr>
        <w:t xml:space="preserve"> degree course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is</w:t>
      </w:r>
      <w:r w:rsidRPr="00C54BC2">
        <w:rPr>
          <w:rFonts w:ascii="Verdana" w:eastAsia="Calibri" w:hAnsi="Verdana"/>
          <w:iCs/>
          <w:sz w:val="20"/>
          <w:szCs w:val="22"/>
          <w:lang w:eastAsia="en-US"/>
        </w:rPr>
        <w:t xml:space="preserve"> identified by a unique code, each has a title</w:t>
      </w: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 w:rsidRPr="00C54BC2">
        <w:rPr>
          <w:rFonts w:ascii="Verdana" w:eastAsia="Calibri" w:hAnsi="Verdana"/>
          <w:iCs/>
          <w:sz w:val="20"/>
          <w:szCs w:val="22"/>
          <w:lang w:eastAsia="en-US"/>
        </w:rPr>
        <w:t>A course has one course Leader, a tutors who name and number is assigned to it</w:t>
      </w: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 w:rsidRPr="00C54BC2">
        <w:rPr>
          <w:rFonts w:ascii="Verdana" w:eastAsia="Calibri" w:hAnsi="Verdana"/>
          <w:iCs/>
          <w:sz w:val="20"/>
          <w:szCs w:val="22"/>
          <w:lang w:eastAsia="en-US"/>
        </w:rPr>
        <w:t>The course consists of many modules (module code, module name)</w:t>
      </w:r>
    </w:p>
    <w:p w:rsid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Modules have many students</w:t>
      </w: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 w:rsidRPr="00C54BC2">
        <w:rPr>
          <w:rFonts w:ascii="Verdana" w:eastAsia="Calibri" w:hAnsi="Verdana"/>
          <w:iCs/>
          <w:sz w:val="20"/>
          <w:szCs w:val="22"/>
          <w:lang w:eastAsia="en-US"/>
        </w:rPr>
        <w:t>A student is given a unique enrolment number</w:t>
      </w: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 w:rsidRPr="00C54BC2">
        <w:rPr>
          <w:rFonts w:ascii="Verdana" w:eastAsia="Calibri" w:hAnsi="Verdana"/>
          <w:iCs/>
          <w:sz w:val="20"/>
          <w:szCs w:val="22"/>
          <w:lang w:eastAsia="en-US"/>
        </w:rPr>
        <w:t>The student’s address and age are stored</w:t>
      </w:r>
    </w:p>
    <w:p w:rsidR="00C54BC2" w:rsidRPr="00C54BC2" w:rsidRDefault="00C54BC2" w:rsidP="008E655C">
      <w:pPr>
        <w:numPr>
          <w:ilvl w:val="0"/>
          <w:numId w:val="6"/>
        </w:numPr>
        <w:tabs>
          <w:tab w:val="left" w:pos="851"/>
        </w:tabs>
        <w:ind w:left="567" w:firstLine="0"/>
        <w:rPr>
          <w:rFonts w:ascii="Verdana" w:eastAsia="Calibri" w:hAnsi="Verdana"/>
          <w:iCs/>
          <w:sz w:val="20"/>
          <w:szCs w:val="22"/>
          <w:lang w:eastAsia="en-US"/>
        </w:rPr>
      </w:pPr>
      <w:r w:rsidRPr="00C54BC2">
        <w:rPr>
          <w:rFonts w:ascii="Verdana" w:eastAsia="Calibri" w:hAnsi="Verdana"/>
          <w:iCs/>
          <w:sz w:val="20"/>
          <w:szCs w:val="22"/>
          <w:lang w:eastAsia="en-US"/>
        </w:rPr>
        <w:t>A student can only enrol on one degree course at any one time.</w:t>
      </w:r>
    </w:p>
    <w:p w:rsidR="00C54BC2" w:rsidRPr="00C54BC2" w:rsidRDefault="00C54BC2" w:rsidP="00C54BC2">
      <w:pPr>
        <w:rPr>
          <w:rFonts w:ascii="Verdana" w:eastAsia="Times New Roman" w:hAnsi="Verdana"/>
          <w:sz w:val="20"/>
          <w:szCs w:val="22"/>
          <w:lang w:eastAsia="en-GB"/>
        </w:rPr>
      </w:pPr>
    </w:p>
    <w:p w:rsidR="00C54BC2" w:rsidRPr="00C54BC2" w:rsidRDefault="00C54BC2" w:rsidP="00C54BC2">
      <w:pPr>
        <w:rPr>
          <w:rFonts w:ascii="Verdana" w:eastAsia="Times New Roman" w:hAnsi="Verdana"/>
          <w:sz w:val="20"/>
          <w:szCs w:val="22"/>
          <w:lang w:eastAsia="en-GB"/>
        </w:rPr>
      </w:pPr>
    </w:p>
    <w:p w:rsidR="0021401E" w:rsidRPr="00396460" w:rsidRDefault="0021401E" w:rsidP="0021401E">
      <w:pPr>
        <w:pStyle w:val="Heading1"/>
        <w:pBdr>
          <w:bottom w:val="single" w:sz="4" w:space="1" w:color="auto"/>
        </w:pBdr>
        <w:overflowPunct/>
        <w:autoSpaceDE/>
        <w:autoSpaceDN/>
        <w:adjustRightInd/>
        <w:spacing w:before="0" w:after="0"/>
        <w:textAlignment w:val="auto"/>
        <w:rPr>
          <w:rFonts w:ascii="Verdana" w:hAnsi="Verdana"/>
          <w:bCs/>
          <w:smallCaps/>
          <w:kern w:val="32"/>
          <w:sz w:val="20"/>
          <w:lang w:val="en-GB" w:eastAsia="en-GB"/>
        </w:rPr>
      </w:pPr>
      <w:r>
        <w:rPr>
          <w:rFonts w:ascii="Verdana" w:hAnsi="Verdana"/>
          <w:bCs/>
          <w:smallCaps/>
          <w:kern w:val="32"/>
          <w:sz w:val="20"/>
          <w:lang w:val="en-GB" w:eastAsia="en-GB"/>
        </w:rPr>
        <w:t>Topic Requirements</w:t>
      </w:r>
    </w:p>
    <w:p w:rsidR="0021401E" w:rsidRPr="0021401E" w:rsidRDefault="0021401E" w:rsidP="0021401E">
      <w:pPr>
        <w:ind w:left="1080"/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Default="0021401E" w:rsidP="0021401E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 xml:space="preserve">Normalise the </w:t>
      </w:r>
      <w:r w:rsidR="002F3B1F">
        <w:rPr>
          <w:rFonts w:ascii="Verdana" w:eastAsia="Calibri" w:hAnsi="Verdana"/>
          <w:iCs/>
          <w:sz w:val="20"/>
          <w:szCs w:val="22"/>
          <w:lang w:eastAsia="en-US"/>
        </w:rPr>
        <w:t>form</w:t>
      </w:r>
      <w:r>
        <w:rPr>
          <w:rFonts w:ascii="Verdana" w:eastAsia="Calibri" w:hAnsi="Verdana"/>
          <w:iCs/>
          <w:sz w:val="20"/>
          <w:szCs w:val="22"/>
          <w:lang w:eastAsia="en-US"/>
        </w:rPr>
        <w:t xml:space="preserve"> data</w:t>
      </w:r>
      <w:r w:rsidR="002F3B1F">
        <w:rPr>
          <w:rFonts w:ascii="Verdana" w:eastAsia="Calibri" w:hAnsi="Verdana"/>
          <w:iCs/>
          <w:sz w:val="20"/>
          <w:szCs w:val="22"/>
          <w:lang w:eastAsia="en-US"/>
        </w:rPr>
        <w:t xml:space="preserve"> </w:t>
      </w:r>
      <w:r w:rsidR="00F5355B">
        <w:rPr>
          <w:rFonts w:ascii="Verdana" w:eastAsia="Calibri" w:hAnsi="Verdana"/>
          <w:iCs/>
          <w:sz w:val="20"/>
          <w:szCs w:val="22"/>
          <w:lang w:eastAsia="en-US"/>
        </w:rPr>
        <w:t>0</w:t>
      </w:r>
      <w:bookmarkStart w:id="0" w:name="_GoBack"/>
      <w:bookmarkEnd w:id="0"/>
      <w:r w:rsidR="002F3B1F">
        <w:rPr>
          <w:rFonts w:ascii="Verdana" w:eastAsia="Calibri" w:hAnsi="Verdana"/>
          <w:iCs/>
          <w:sz w:val="20"/>
          <w:szCs w:val="22"/>
          <w:lang w:eastAsia="en-US"/>
        </w:rPr>
        <w:t xml:space="preserve">using steps outlined </w:t>
      </w:r>
      <w:r w:rsidR="00191932">
        <w:rPr>
          <w:rFonts w:ascii="Verdana" w:eastAsia="Calibri" w:hAnsi="Verdana"/>
          <w:iCs/>
          <w:sz w:val="20"/>
          <w:szCs w:val="22"/>
          <w:lang w:eastAsia="en-US"/>
        </w:rPr>
        <w:t>below</w:t>
      </w:r>
    </w:p>
    <w:p w:rsidR="0021401E" w:rsidRDefault="0021401E" w:rsidP="0021401E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 w:rsidRPr="0021401E">
        <w:rPr>
          <w:rFonts w:ascii="Verdana" w:eastAsia="Calibri" w:hAnsi="Verdana"/>
          <w:iCs/>
          <w:sz w:val="20"/>
          <w:szCs w:val="22"/>
          <w:lang w:eastAsia="en-US"/>
        </w:rPr>
        <w:t xml:space="preserve">Draw an ER diagram </w:t>
      </w:r>
    </w:p>
    <w:p w:rsidR="0021401E" w:rsidRDefault="00370561" w:rsidP="0021401E">
      <w:pPr>
        <w:numPr>
          <w:ilvl w:val="0"/>
          <w:numId w:val="6"/>
        </w:numPr>
        <w:rPr>
          <w:rFonts w:ascii="Verdana" w:eastAsia="Calibri" w:hAnsi="Verdana"/>
          <w:iCs/>
          <w:sz w:val="20"/>
          <w:szCs w:val="22"/>
          <w:lang w:eastAsia="en-US"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t>Include Cardinality</w:t>
      </w:r>
    </w:p>
    <w:p w:rsidR="0021401E" w:rsidRDefault="0021401E" w:rsidP="0021401E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p w:rsidR="00C54BC2" w:rsidRPr="00C54BC2" w:rsidRDefault="00C54BC2" w:rsidP="00C54BC2">
      <w:pPr>
        <w:numPr>
          <w:ilvl w:val="0"/>
          <w:numId w:val="6"/>
        </w:numPr>
        <w:ind w:left="360"/>
        <w:rPr>
          <w:rFonts w:ascii="Verdana" w:eastAsia="Calibri" w:hAnsi="Verdana"/>
          <w:iCs/>
          <w:sz w:val="20"/>
          <w:szCs w:val="22"/>
          <w:lang w:eastAsia="en-US"/>
        </w:rPr>
      </w:pPr>
      <w:r w:rsidRPr="00C54BC2">
        <w:rPr>
          <w:rFonts w:ascii="Verdana" w:eastAsia="Calibri" w:hAnsi="Verdana"/>
          <w:iCs/>
          <w:sz w:val="20"/>
          <w:szCs w:val="22"/>
          <w:lang w:eastAsia="en-US"/>
        </w:rPr>
        <w:t>Use the following notation:</w:t>
      </w:r>
    </w:p>
    <w:p w:rsidR="00C54BC2" w:rsidRPr="00C54BC2" w:rsidRDefault="00C54BC2" w:rsidP="00C54BC2">
      <w:pPr>
        <w:rPr>
          <w:rFonts w:ascii="Verdana" w:eastAsia="Times New Roman" w:hAnsi="Verdana"/>
          <w:sz w:val="20"/>
          <w:szCs w:val="22"/>
          <w:lang w:eastAsia="en-GB"/>
        </w:rPr>
      </w:pPr>
    </w:p>
    <w:p w:rsidR="00C54BC2" w:rsidRPr="00C54BC2" w:rsidRDefault="00C54BC2" w:rsidP="00C54BC2">
      <w:pPr>
        <w:ind w:left="720"/>
        <w:rPr>
          <w:rFonts w:ascii="Verdana" w:eastAsia="Times New Roman" w:hAnsi="Verdana"/>
          <w:i/>
          <w:sz w:val="20"/>
          <w:szCs w:val="22"/>
          <w:lang w:eastAsia="en-GB"/>
        </w:rPr>
      </w:pPr>
      <w:r w:rsidRPr="00C54BC2">
        <w:rPr>
          <w:rFonts w:ascii="Verdana" w:eastAsia="Times New Roman" w:hAnsi="Verdana"/>
          <w:b/>
          <w:i/>
          <w:sz w:val="20"/>
          <w:szCs w:val="22"/>
          <w:lang w:eastAsia="en-GB"/>
        </w:rPr>
        <w:t xml:space="preserve">__  </w:t>
      </w:r>
      <w:r w:rsidRPr="00C54BC2">
        <w:rPr>
          <w:rFonts w:ascii="Verdana" w:eastAsia="Times New Roman" w:hAnsi="Verdana"/>
          <w:i/>
          <w:sz w:val="20"/>
          <w:szCs w:val="22"/>
          <w:lang w:eastAsia="en-GB"/>
        </w:rPr>
        <w:t>= Primary Key</w:t>
      </w:r>
    </w:p>
    <w:p w:rsidR="00C54BC2" w:rsidRPr="00C54BC2" w:rsidRDefault="00C54BC2" w:rsidP="00C54BC2">
      <w:pPr>
        <w:ind w:left="720"/>
        <w:rPr>
          <w:rFonts w:ascii="Verdana" w:eastAsia="Times New Roman" w:hAnsi="Verdana"/>
          <w:i/>
          <w:sz w:val="20"/>
          <w:szCs w:val="22"/>
          <w:lang w:eastAsia="en-GB"/>
        </w:rPr>
      </w:pPr>
      <w:r w:rsidRPr="00C54BC2">
        <w:rPr>
          <w:rFonts w:ascii="Verdana" w:eastAsia="Times New Roman" w:hAnsi="Verdana"/>
          <w:b/>
          <w:i/>
          <w:sz w:val="20"/>
          <w:szCs w:val="22"/>
          <w:lang w:eastAsia="en-GB"/>
        </w:rPr>
        <w:t>*</w:t>
      </w:r>
      <w:r w:rsidRPr="00C54BC2">
        <w:rPr>
          <w:rFonts w:ascii="Verdana" w:eastAsia="Times New Roman" w:hAnsi="Verdana"/>
          <w:i/>
          <w:sz w:val="20"/>
          <w:szCs w:val="22"/>
          <w:lang w:eastAsia="en-GB"/>
        </w:rPr>
        <w:t xml:space="preserve">   = Foreign Key</w:t>
      </w:r>
    </w:p>
    <w:p w:rsidR="00C54BC2" w:rsidRPr="00C54BC2" w:rsidRDefault="00C54BC2" w:rsidP="00C54BC2">
      <w:pPr>
        <w:ind w:left="720"/>
        <w:rPr>
          <w:rFonts w:ascii="Verdana" w:eastAsia="Times New Roman" w:hAnsi="Verdana"/>
          <w:sz w:val="20"/>
          <w:szCs w:val="22"/>
          <w:lang w:eastAsia="en-GB"/>
        </w:rPr>
      </w:pPr>
      <w:r w:rsidRPr="00C54BC2">
        <w:rPr>
          <w:rFonts w:ascii="Verdana" w:eastAsia="Times New Roman" w:hAnsi="Verdana"/>
          <w:sz w:val="20"/>
          <w:szCs w:val="22"/>
          <w:lang w:eastAsia="en-GB"/>
        </w:rPr>
        <w:sym w:font="Wingdings" w:char="F06C"/>
      </w:r>
      <w:r w:rsidRPr="00C54BC2">
        <w:rPr>
          <w:rFonts w:ascii="Verdana" w:eastAsia="Times New Roman" w:hAnsi="Verdana"/>
          <w:sz w:val="20"/>
          <w:szCs w:val="22"/>
          <w:lang w:eastAsia="en-GB"/>
        </w:rPr>
        <w:t xml:space="preserve">    = </w:t>
      </w:r>
      <w:r w:rsidRPr="00C54BC2">
        <w:rPr>
          <w:rFonts w:ascii="Verdana" w:eastAsia="Times New Roman" w:hAnsi="Verdana"/>
          <w:i/>
          <w:sz w:val="20"/>
          <w:szCs w:val="22"/>
          <w:lang w:eastAsia="en-GB"/>
        </w:rPr>
        <w:t>Repeat</w:t>
      </w:r>
    </w:p>
    <w:p w:rsidR="00C54BC2" w:rsidRPr="00C54BC2" w:rsidRDefault="00C54BC2" w:rsidP="00C54BC2">
      <w:pPr>
        <w:ind w:left="720"/>
        <w:rPr>
          <w:rFonts w:ascii="Verdana" w:eastAsia="Times New Roman" w:hAnsi="Verdana"/>
          <w:sz w:val="20"/>
          <w:szCs w:val="22"/>
          <w:lang w:eastAsia="en-GB"/>
        </w:rPr>
      </w:pPr>
      <w:r w:rsidRPr="00C54BC2">
        <w:rPr>
          <w:rFonts w:ascii="Verdana" w:eastAsia="Times New Roman" w:hAnsi="Verdana"/>
          <w:sz w:val="20"/>
          <w:szCs w:val="22"/>
          <w:lang w:eastAsia="en-GB"/>
        </w:rPr>
        <w:sym w:font="Wingdings" w:char="F06C"/>
      </w:r>
      <w:r w:rsidRPr="00C54BC2">
        <w:rPr>
          <w:rFonts w:ascii="Verdana" w:eastAsia="Times New Roman" w:hAnsi="Verdana"/>
          <w:sz w:val="20"/>
          <w:szCs w:val="22"/>
          <w:lang w:eastAsia="en-GB"/>
        </w:rPr>
        <w:sym w:font="Wingdings" w:char="F06C"/>
      </w:r>
      <w:r w:rsidRPr="00C54BC2">
        <w:rPr>
          <w:rFonts w:ascii="Verdana" w:eastAsia="Times New Roman" w:hAnsi="Verdana"/>
          <w:sz w:val="20"/>
          <w:szCs w:val="22"/>
          <w:lang w:eastAsia="en-GB"/>
        </w:rPr>
        <w:t xml:space="preserve"> = </w:t>
      </w:r>
      <w:r w:rsidRPr="00C54BC2">
        <w:rPr>
          <w:rFonts w:ascii="Verdana" w:eastAsia="Times New Roman" w:hAnsi="Verdana"/>
          <w:i/>
          <w:sz w:val="20"/>
          <w:szCs w:val="22"/>
          <w:lang w:eastAsia="en-GB"/>
        </w:rPr>
        <w:t>Repeat in repeat</w:t>
      </w:r>
    </w:p>
    <w:p w:rsidR="00C54BC2" w:rsidRPr="00C54BC2" w:rsidRDefault="00C54BC2" w:rsidP="00C54BC2">
      <w:pPr>
        <w:rPr>
          <w:rFonts w:ascii="Verdana" w:eastAsia="Times New Roman" w:hAnsi="Verdana"/>
          <w:sz w:val="20"/>
          <w:szCs w:val="22"/>
          <w:lang w:eastAsia="en-GB"/>
        </w:rPr>
      </w:pPr>
    </w:p>
    <w:p w:rsidR="0021401E" w:rsidRPr="0021401E" w:rsidRDefault="0021401E" w:rsidP="0021401E">
      <w:pPr>
        <w:rPr>
          <w:rFonts w:ascii="Verdana" w:eastAsia="Times New Roman" w:hAnsi="Verdana"/>
          <w:sz w:val="22"/>
          <w:szCs w:val="22"/>
          <w:lang w:eastAsia="en-GB"/>
        </w:rPr>
      </w:pPr>
    </w:p>
    <w:p w:rsidR="0021401E" w:rsidRPr="0021401E" w:rsidRDefault="0021401E" w:rsidP="0021401E">
      <w:pPr>
        <w:rPr>
          <w:rFonts w:ascii="Verdana" w:eastAsia="Times New Roman" w:hAnsi="Verdana"/>
          <w:sz w:val="22"/>
          <w:szCs w:val="22"/>
          <w:lang w:eastAsia="en-GB"/>
        </w:rPr>
      </w:pPr>
    </w:p>
    <w:p w:rsidR="00855B2C" w:rsidRDefault="004D496A" w:rsidP="00855B2C">
      <w:pPr>
        <w:pBdr>
          <w:top w:val="single" w:sz="4" w:space="1" w:color="auto"/>
          <w:bottom w:val="single" w:sz="4" w:space="1" w:color="auto"/>
        </w:pBdr>
        <w:jc w:val="center"/>
        <w:rPr>
          <w:b/>
          <w:smallCaps/>
        </w:rPr>
      </w:pPr>
      <w:r>
        <w:rPr>
          <w:rFonts w:ascii="Verdana" w:eastAsia="Calibri" w:hAnsi="Verdana"/>
          <w:iCs/>
          <w:sz w:val="20"/>
          <w:szCs w:val="22"/>
          <w:lang w:eastAsia="en-US"/>
        </w:rPr>
        <w:br w:type="page"/>
      </w:r>
      <w:r w:rsidR="00855B2C">
        <w:rPr>
          <w:b/>
          <w:smallCaps/>
        </w:rPr>
        <w:lastRenderedPageBreak/>
        <w:t>Steps for Normalisation</w:t>
      </w:r>
    </w:p>
    <w:p w:rsidR="00855B2C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</w:p>
    <w:p w:rsidR="00855B2C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proofErr w:type="spellStart"/>
      <w:r w:rsidRPr="004F0D9B">
        <w:rPr>
          <w:b/>
          <w:smallCaps/>
        </w:rPr>
        <w:t>Unnormalised</w:t>
      </w:r>
      <w:proofErr w:type="spellEnd"/>
      <w:r w:rsidRPr="004F0D9B">
        <w:rPr>
          <w:b/>
          <w:smallCaps/>
        </w:rPr>
        <w:t xml:space="preserve"> Form</w:t>
      </w:r>
      <w:r>
        <w:rPr>
          <w:b/>
          <w:smallCaps/>
        </w:rPr>
        <w:t xml:space="preserve"> – remember the oath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List data </w:t>
      </w:r>
      <w:r>
        <w:t>items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Put non-repeating data at the top 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Put repeating data at the bottom</w:t>
      </w:r>
    </w:p>
    <w:p w:rsidR="00855B2C" w:rsidRPr="004F0D9B" w:rsidRDefault="00855B2C" w:rsidP="00855B2C">
      <w:pPr>
        <w:numPr>
          <w:ilvl w:val="0"/>
          <w:numId w:val="15"/>
        </w:numPr>
      </w:pPr>
      <w:r w:rsidRPr="004F0D9B">
        <w:t xml:space="preserve">Use </w:t>
      </w:r>
      <w:r w:rsidRPr="004F0D9B">
        <w:sym w:font="Wingdings" w:char="006C"/>
      </w:r>
      <w:r w:rsidRPr="004F0D9B">
        <w:t xml:space="preserve"> to determine repeats</w:t>
      </w:r>
    </w:p>
    <w:p w:rsidR="00855B2C" w:rsidRPr="004F0D9B" w:rsidRDefault="00855B2C" w:rsidP="00855B2C">
      <w:pPr>
        <w:numPr>
          <w:ilvl w:val="0"/>
          <w:numId w:val="15"/>
        </w:numPr>
      </w:pPr>
      <w:r w:rsidRPr="004F0D9B">
        <w:t xml:space="preserve">Use </w:t>
      </w:r>
      <w:r w:rsidRPr="004F0D9B">
        <w:sym w:font="Wingdings" w:char="006C"/>
      </w:r>
      <w:r w:rsidRPr="004F0D9B">
        <w:sym w:font="Wingdings" w:char="006C"/>
      </w:r>
      <w:r w:rsidRPr="004F0D9B">
        <w:t xml:space="preserve"> to determine repeats in repeats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Identify primary key for the whole form</w:t>
      </w:r>
    </w:p>
    <w:p w:rsidR="00855B2C" w:rsidRPr="004F0D9B" w:rsidRDefault="00855B2C" w:rsidP="00855B2C">
      <w:pPr>
        <w:ind w:left="-284" w:firstLine="142"/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First Normal Form</w:t>
      </w:r>
      <w:r>
        <w:rPr>
          <w:b/>
          <w:smallCaps/>
        </w:rPr>
        <w:t xml:space="preserve">  - </w:t>
      </w:r>
      <w:r w:rsidRPr="00513091">
        <w:rPr>
          <w:rFonts w:ascii="Blackadder ITC" w:hAnsi="Blackadder ITC"/>
          <w:sz w:val="36"/>
        </w:rPr>
        <w:t>No Repeating Data</w:t>
      </w:r>
    </w:p>
    <w:p w:rsidR="00855B2C" w:rsidRDefault="00855B2C" w:rsidP="00855B2C">
      <w:pPr>
        <w:ind w:left="-284" w:firstLine="142"/>
      </w:pPr>
    </w:p>
    <w:p w:rsidR="00855B2C" w:rsidRDefault="00855B2C" w:rsidP="00855B2C">
      <w:pPr>
        <w:numPr>
          <w:ilvl w:val="0"/>
          <w:numId w:val="14"/>
        </w:numPr>
      </w:pPr>
      <w:r>
        <w:t>List non repeating data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Separate repeating and non repeating data items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Bring down primary key from non-repeating data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Make compound key</w:t>
      </w:r>
    </w:p>
    <w:p w:rsidR="00855B2C" w:rsidRDefault="00855B2C" w:rsidP="00855B2C">
      <w:pPr>
        <w:numPr>
          <w:ilvl w:val="0"/>
          <w:numId w:val="14"/>
        </w:numPr>
      </w:pPr>
      <w:r w:rsidRPr="004F0D9B">
        <w:t>Identify foreign key</w:t>
      </w:r>
    </w:p>
    <w:p w:rsidR="00855B2C" w:rsidRPr="004F0D9B" w:rsidRDefault="00855B2C" w:rsidP="00855B2C">
      <w:pPr>
        <w:ind w:left="-284" w:firstLine="142"/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Second Normal Form</w:t>
      </w:r>
      <w:r>
        <w:rPr>
          <w:b/>
          <w:smallCaps/>
        </w:rPr>
        <w:t xml:space="preserve"> - </w:t>
      </w:r>
      <w:r w:rsidRPr="00513091">
        <w:rPr>
          <w:rFonts w:ascii="Blackadder ITC" w:hAnsi="Blackadder ITC"/>
          <w:sz w:val="36"/>
        </w:rPr>
        <w:t>Attributes must depend on the key</w:t>
      </w:r>
      <w:r>
        <w:rPr>
          <w:rFonts w:ascii="Blackadder ITC" w:hAnsi="Blackadder ITC"/>
          <w:sz w:val="36"/>
        </w:rPr>
        <w:t>,</w:t>
      </w:r>
      <w:r w:rsidRPr="00513091">
        <w:rPr>
          <w:rFonts w:ascii="Blackadder ITC" w:hAnsi="Blackadder ITC"/>
          <w:sz w:val="36"/>
        </w:rPr>
        <w:t xml:space="preserve"> The whole key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pPr>
        <w:numPr>
          <w:ilvl w:val="0"/>
          <w:numId w:val="14"/>
        </w:numPr>
      </w:pPr>
      <w:r>
        <w:t xml:space="preserve">Look at </w:t>
      </w:r>
      <w:r w:rsidRPr="004F0D9B">
        <w:t xml:space="preserve">relations with more than one item </w:t>
      </w:r>
      <w:r>
        <w:t>in</w:t>
      </w:r>
      <w:r w:rsidRPr="004F0D9B">
        <w:t xml:space="preserve"> the primary key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Copy compound key across first</w:t>
      </w:r>
    </w:p>
    <w:p w:rsidR="00855B2C" w:rsidRPr="004F0D9B" w:rsidRDefault="00855B2C" w:rsidP="00855B2C">
      <w:pPr>
        <w:numPr>
          <w:ilvl w:val="0"/>
          <w:numId w:val="14"/>
        </w:numPr>
      </w:pPr>
      <w:r>
        <w:t>Check that</w:t>
      </w:r>
      <w:r w:rsidRPr="004F0D9B">
        <w:t xml:space="preserve"> all non-key items depend on all of the key</w:t>
      </w:r>
    </w:p>
    <w:p w:rsidR="00855B2C" w:rsidRPr="00FC1077" w:rsidRDefault="00855B2C" w:rsidP="00855B2C">
      <w:pPr>
        <w:ind w:left="720"/>
        <w:rPr>
          <w:i/>
        </w:rPr>
      </w:pPr>
      <w:proofErr w:type="spellStart"/>
      <w:r w:rsidRPr="00FC1077">
        <w:rPr>
          <w:i/>
        </w:rPr>
        <w:t>ie</w:t>
      </w:r>
      <w:proofErr w:type="spellEnd"/>
      <w:r w:rsidRPr="00FC1077">
        <w:rPr>
          <w:i/>
        </w:rPr>
        <w:t xml:space="preserve"> Customer name may only be dependent on Customer ID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If attributes dependent on part of the key: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Copy down the part of the key that has sole dependants </w:t>
      </w:r>
    </w:p>
    <w:p w:rsidR="00855B2C" w:rsidRPr="00FC1077" w:rsidRDefault="00855B2C" w:rsidP="00855B2C">
      <w:pPr>
        <w:ind w:left="720"/>
        <w:rPr>
          <w:i/>
        </w:rPr>
      </w:pPr>
      <w:r w:rsidRPr="00FC1077">
        <w:rPr>
          <w:i/>
        </w:rPr>
        <w:t>eg customer id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Leave a copy in the original relation and mark as a foreign key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Pull out attributes that only depend on that part of the key</w:t>
      </w:r>
    </w:p>
    <w:p w:rsidR="00855B2C" w:rsidRPr="00FC1077" w:rsidRDefault="00855B2C" w:rsidP="00855B2C">
      <w:pPr>
        <w:ind w:left="720"/>
        <w:rPr>
          <w:i/>
        </w:rPr>
      </w:pPr>
      <w:r w:rsidRPr="00FC1077">
        <w:rPr>
          <w:i/>
        </w:rPr>
        <w:t>eg customer name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Repeat as necessary</w:t>
      </w:r>
    </w:p>
    <w:p w:rsidR="00855B2C" w:rsidRPr="004F0D9B" w:rsidRDefault="00855B2C" w:rsidP="00855B2C">
      <w:pPr>
        <w:ind w:left="-284" w:firstLine="142"/>
      </w:pPr>
    </w:p>
    <w:p w:rsidR="00855B2C" w:rsidRPr="004F0D9B" w:rsidRDefault="00855B2C" w:rsidP="00855B2C">
      <w:pPr>
        <w:pBdr>
          <w:bottom w:val="single" w:sz="4" w:space="1" w:color="auto"/>
        </w:pBdr>
        <w:ind w:left="-284" w:firstLine="142"/>
        <w:rPr>
          <w:b/>
          <w:smallCaps/>
        </w:rPr>
      </w:pPr>
      <w:r w:rsidRPr="004F0D9B">
        <w:rPr>
          <w:b/>
          <w:smallCaps/>
        </w:rPr>
        <w:t>Third Normal Form</w:t>
      </w:r>
      <w:r>
        <w:rPr>
          <w:b/>
          <w:smallCaps/>
        </w:rPr>
        <w:t xml:space="preserve"> - </w:t>
      </w:r>
      <w:r w:rsidRPr="00513091">
        <w:rPr>
          <w:rFonts w:ascii="Blackadder ITC" w:hAnsi="Blackadder ITC"/>
          <w:sz w:val="36"/>
        </w:rPr>
        <w:t>And nothing but the key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Look at all relations with more than one non key item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Ensure there are no mutually dependent non-key items</w:t>
      </w:r>
    </w:p>
    <w:p w:rsidR="00855B2C" w:rsidRPr="00FC1077" w:rsidRDefault="00855B2C" w:rsidP="00855B2C">
      <w:pPr>
        <w:numPr>
          <w:ilvl w:val="0"/>
          <w:numId w:val="14"/>
        </w:numPr>
      </w:pPr>
      <w:proofErr w:type="spellStart"/>
      <w:r w:rsidRPr="00FC1077">
        <w:t>ie</w:t>
      </w:r>
      <w:proofErr w:type="spellEnd"/>
      <w:r w:rsidRPr="00FC1077">
        <w:t xml:space="preserve"> do attributes not part of the key dependent on other attributes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 xml:space="preserve">If attributes dependent on </w:t>
      </w:r>
      <w:r>
        <w:t xml:space="preserve">a non key </w:t>
      </w:r>
      <w:r w:rsidRPr="004F0D9B">
        <w:t>attribute: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Copy down the attribute that others depend on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Leave a copy in the original relation and mark as a foreign key</w:t>
      </w:r>
    </w:p>
    <w:p w:rsidR="00855B2C" w:rsidRPr="004F0D9B" w:rsidRDefault="00855B2C" w:rsidP="00855B2C">
      <w:pPr>
        <w:numPr>
          <w:ilvl w:val="0"/>
          <w:numId w:val="14"/>
        </w:numPr>
      </w:pPr>
      <w:r w:rsidRPr="004F0D9B">
        <w:t>Pull out attributes that are dependent on that attribute</w:t>
      </w:r>
    </w:p>
    <w:p w:rsidR="00855B2C" w:rsidRDefault="00855B2C" w:rsidP="00855B2C">
      <w:pPr>
        <w:numPr>
          <w:ilvl w:val="0"/>
          <w:numId w:val="14"/>
        </w:numPr>
      </w:pPr>
      <w:r w:rsidRPr="004F0D9B">
        <w:t>Repeat as necessary</w:t>
      </w:r>
    </w:p>
    <w:p w:rsidR="00855B2C" w:rsidRDefault="00855B2C" w:rsidP="00855B2C">
      <w:pPr>
        <w:ind w:left="-284" w:firstLine="142"/>
      </w:pPr>
    </w:p>
    <w:p w:rsidR="00855B2C" w:rsidRPr="004F0D9B" w:rsidRDefault="00855B2C" w:rsidP="00855B2C">
      <w:r w:rsidRPr="00513091">
        <w:rPr>
          <w:rFonts w:ascii="Blackadder ITC" w:hAnsi="Blackadder ITC"/>
          <w:sz w:val="36"/>
        </w:rPr>
        <w:t xml:space="preserve">So help me </w:t>
      </w:r>
      <w:proofErr w:type="spellStart"/>
      <w:r w:rsidRPr="00513091">
        <w:rPr>
          <w:rFonts w:ascii="Blackadder ITC" w:hAnsi="Blackadder ITC"/>
          <w:sz w:val="36"/>
        </w:rPr>
        <w:t>Codd</w:t>
      </w:r>
      <w:proofErr w:type="spellEnd"/>
    </w:p>
    <w:p w:rsidR="00340709" w:rsidRDefault="00340709" w:rsidP="00410F94">
      <w:pPr>
        <w:rPr>
          <w:rFonts w:ascii="Verdana" w:eastAsia="Calibri" w:hAnsi="Verdana"/>
          <w:iCs/>
          <w:sz w:val="20"/>
          <w:szCs w:val="22"/>
          <w:lang w:eastAsia="en-US"/>
        </w:rPr>
      </w:pPr>
    </w:p>
    <w:sectPr w:rsidR="00340709" w:rsidSect="00C90E49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lackadder ITC">
    <w:panose1 w:val="04020505050007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0BE"/>
    <w:multiLevelType w:val="hybridMultilevel"/>
    <w:tmpl w:val="E10C448C"/>
    <w:lvl w:ilvl="0" w:tplc="BAC249BC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C0C0C0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3E07F1"/>
    <w:multiLevelType w:val="singleLevel"/>
    <w:tmpl w:val="D0F6F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8B455A0"/>
    <w:multiLevelType w:val="hybridMultilevel"/>
    <w:tmpl w:val="5B1CAB88"/>
    <w:lvl w:ilvl="0" w:tplc="08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E6E2284"/>
    <w:multiLevelType w:val="hybridMultilevel"/>
    <w:tmpl w:val="9714445E"/>
    <w:lvl w:ilvl="0" w:tplc="540CA7A6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F4DD6"/>
    <w:multiLevelType w:val="hybridMultilevel"/>
    <w:tmpl w:val="B6381AD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02E07C3"/>
    <w:multiLevelType w:val="multilevel"/>
    <w:tmpl w:val="5930E0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" w15:restartNumberingAfterBreak="0">
    <w:nsid w:val="33921D0C"/>
    <w:multiLevelType w:val="multilevel"/>
    <w:tmpl w:val="9AC86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1424FE7"/>
    <w:multiLevelType w:val="multilevel"/>
    <w:tmpl w:val="36D0439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C11661"/>
    <w:multiLevelType w:val="hybridMultilevel"/>
    <w:tmpl w:val="898E9CAC"/>
    <w:lvl w:ilvl="0" w:tplc="286E79B2">
      <w:start w:val="1"/>
      <w:numFmt w:val="bullet"/>
      <w:lvlText w:val="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1F497D"/>
      </w:rPr>
    </w:lvl>
    <w:lvl w:ilvl="1" w:tplc="286E79B2">
      <w:start w:val="1"/>
      <w:numFmt w:val="bullet"/>
      <w:lvlText w:val="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color w:val="1F497D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EC0743E"/>
    <w:multiLevelType w:val="hybridMultilevel"/>
    <w:tmpl w:val="8EE0A274"/>
    <w:lvl w:ilvl="0" w:tplc="08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55B95040"/>
    <w:multiLevelType w:val="hybridMultilevel"/>
    <w:tmpl w:val="173E16C4"/>
    <w:lvl w:ilvl="0" w:tplc="80C6D302">
      <w:start w:val="1"/>
      <w:numFmt w:val="bullet"/>
      <w:lvlText w:val="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  <w:sz w:val="32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E38CE"/>
    <w:multiLevelType w:val="singleLevel"/>
    <w:tmpl w:val="A6189B1A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5C3A53C9"/>
    <w:multiLevelType w:val="hybridMultilevel"/>
    <w:tmpl w:val="0F744E5A"/>
    <w:lvl w:ilvl="0" w:tplc="55C4985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666699"/>
      </w:rPr>
    </w:lvl>
    <w:lvl w:ilvl="1" w:tplc="08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DC737E4"/>
    <w:multiLevelType w:val="multilevel"/>
    <w:tmpl w:val="E7B25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38163AA"/>
    <w:multiLevelType w:val="hybridMultilevel"/>
    <w:tmpl w:val="90E08B2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666699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7E1A48"/>
    <w:multiLevelType w:val="singleLevel"/>
    <w:tmpl w:val="D0F6FC48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7D822F24"/>
    <w:multiLevelType w:val="multilevel"/>
    <w:tmpl w:val="67B4E8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</w:num>
  <w:num w:numId="2">
    <w:abstractNumId w:val="1"/>
  </w:num>
  <w:num w:numId="3">
    <w:abstractNumId w:val="11"/>
  </w:num>
  <w:num w:numId="4">
    <w:abstractNumId w:val="9"/>
  </w:num>
  <w:num w:numId="5">
    <w:abstractNumId w:val="4"/>
  </w:num>
  <w:num w:numId="6">
    <w:abstractNumId w:val="3"/>
  </w:num>
  <w:num w:numId="7">
    <w:abstractNumId w:val="15"/>
  </w:num>
  <w:num w:numId="8">
    <w:abstractNumId w:val="10"/>
  </w:num>
  <w:num w:numId="9">
    <w:abstractNumId w:val="13"/>
  </w:num>
  <w:num w:numId="10">
    <w:abstractNumId w:val="7"/>
  </w:num>
  <w:num w:numId="11">
    <w:abstractNumId w:val="16"/>
    <w:lvlOverride w:ilvl="0">
      <w:startOverride w:val="3"/>
    </w:lvlOverride>
  </w:num>
  <w:num w:numId="12">
    <w:abstractNumId w:val="6"/>
  </w:num>
  <w:num w:numId="13">
    <w:abstractNumId w:val="0"/>
  </w:num>
  <w:num w:numId="14">
    <w:abstractNumId w:val="2"/>
  </w:num>
  <w:num w:numId="15">
    <w:abstractNumId w:val="8"/>
  </w:num>
  <w:num w:numId="16">
    <w:abstractNumId w:val="12"/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7DC"/>
    <w:rsid w:val="00017429"/>
    <w:rsid w:val="0002213D"/>
    <w:rsid w:val="000350E1"/>
    <w:rsid w:val="00057102"/>
    <w:rsid w:val="00061DB8"/>
    <w:rsid w:val="00075AD6"/>
    <w:rsid w:val="00091EF6"/>
    <w:rsid w:val="000B6F1E"/>
    <w:rsid w:val="000E4019"/>
    <w:rsid w:val="000F407E"/>
    <w:rsid w:val="00113165"/>
    <w:rsid w:val="00154EA6"/>
    <w:rsid w:val="00172E8E"/>
    <w:rsid w:val="00175B1A"/>
    <w:rsid w:val="00186065"/>
    <w:rsid w:val="00191932"/>
    <w:rsid w:val="001959D4"/>
    <w:rsid w:val="001B27EC"/>
    <w:rsid w:val="001D124C"/>
    <w:rsid w:val="001D7F33"/>
    <w:rsid w:val="001F2296"/>
    <w:rsid w:val="002065C4"/>
    <w:rsid w:val="0021401E"/>
    <w:rsid w:val="002347BB"/>
    <w:rsid w:val="0024365C"/>
    <w:rsid w:val="00282CC6"/>
    <w:rsid w:val="00287D85"/>
    <w:rsid w:val="002928BC"/>
    <w:rsid w:val="002C53DD"/>
    <w:rsid w:val="002F3B1F"/>
    <w:rsid w:val="002F7456"/>
    <w:rsid w:val="00340709"/>
    <w:rsid w:val="00350575"/>
    <w:rsid w:val="003524D2"/>
    <w:rsid w:val="00360F03"/>
    <w:rsid w:val="00370561"/>
    <w:rsid w:val="00376C01"/>
    <w:rsid w:val="00396460"/>
    <w:rsid w:val="003E2E29"/>
    <w:rsid w:val="00410F94"/>
    <w:rsid w:val="004132ED"/>
    <w:rsid w:val="00474975"/>
    <w:rsid w:val="004976C2"/>
    <w:rsid w:val="004D496A"/>
    <w:rsid w:val="004F0347"/>
    <w:rsid w:val="00516935"/>
    <w:rsid w:val="005202AA"/>
    <w:rsid w:val="005332AF"/>
    <w:rsid w:val="00547645"/>
    <w:rsid w:val="0055101F"/>
    <w:rsid w:val="00560BCD"/>
    <w:rsid w:val="005A3983"/>
    <w:rsid w:val="006117DC"/>
    <w:rsid w:val="0063155A"/>
    <w:rsid w:val="00640941"/>
    <w:rsid w:val="006A0CFB"/>
    <w:rsid w:val="006D6E56"/>
    <w:rsid w:val="006E1DEF"/>
    <w:rsid w:val="007104AD"/>
    <w:rsid w:val="00715C39"/>
    <w:rsid w:val="0073633C"/>
    <w:rsid w:val="00740E31"/>
    <w:rsid w:val="00780001"/>
    <w:rsid w:val="007A4990"/>
    <w:rsid w:val="007B3DCE"/>
    <w:rsid w:val="007B402A"/>
    <w:rsid w:val="007C35A7"/>
    <w:rsid w:val="007E1A67"/>
    <w:rsid w:val="007F081B"/>
    <w:rsid w:val="007F48A8"/>
    <w:rsid w:val="0081685F"/>
    <w:rsid w:val="00851E4A"/>
    <w:rsid w:val="00855B2C"/>
    <w:rsid w:val="00875EAF"/>
    <w:rsid w:val="00883042"/>
    <w:rsid w:val="008903DD"/>
    <w:rsid w:val="008E655C"/>
    <w:rsid w:val="009129AB"/>
    <w:rsid w:val="00991A95"/>
    <w:rsid w:val="00994ADB"/>
    <w:rsid w:val="009B3C4C"/>
    <w:rsid w:val="009C6008"/>
    <w:rsid w:val="009E0309"/>
    <w:rsid w:val="00A52065"/>
    <w:rsid w:val="00A53EC5"/>
    <w:rsid w:val="00A54571"/>
    <w:rsid w:val="00A54F12"/>
    <w:rsid w:val="00A551CC"/>
    <w:rsid w:val="00A70166"/>
    <w:rsid w:val="00A76559"/>
    <w:rsid w:val="00A8293B"/>
    <w:rsid w:val="00AC408B"/>
    <w:rsid w:val="00B06A3C"/>
    <w:rsid w:val="00B611A9"/>
    <w:rsid w:val="00B8062C"/>
    <w:rsid w:val="00BB486E"/>
    <w:rsid w:val="00BD31D2"/>
    <w:rsid w:val="00BE0FC0"/>
    <w:rsid w:val="00BF1534"/>
    <w:rsid w:val="00BF2ED4"/>
    <w:rsid w:val="00BF4A85"/>
    <w:rsid w:val="00C100F8"/>
    <w:rsid w:val="00C54BC2"/>
    <w:rsid w:val="00C6386F"/>
    <w:rsid w:val="00C7384D"/>
    <w:rsid w:val="00C90E49"/>
    <w:rsid w:val="00CB47D6"/>
    <w:rsid w:val="00D15AD8"/>
    <w:rsid w:val="00D43F0E"/>
    <w:rsid w:val="00D54946"/>
    <w:rsid w:val="00D63C6C"/>
    <w:rsid w:val="00D77DE5"/>
    <w:rsid w:val="00D94AC6"/>
    <w:rsid w:val="00D950D5"/>
    <w:rsid w:val="00DA0D21"/>
    <w:rsid w:val="00DB5E63"/>
    <w:rsid w:val="00DC608B"/>
    <w:rsid w:val="00E01284"/>
    <w:rsid w:val="00E31ED5"/>
    <w:rsid w:val="00E329CB"/>
    <w:rsid w:val="00E55B5F"/>
    <w:rsid w:val="00EE48BC"/>
    <w:rsid w:val="00EE6B5E"/>
    <w:rsid w:val="00EF6246"/>
    <w:rsid w:val="00F17C95"/>
    <w:rsid w:val="00F240E6"/>
    <w:rsid w:val="00F306C2"/>
    <w:rsid w:val="00F5355B"/>
    <w:rsid w:val="00F610A6"/>
    <w:rsid w:val="00F66859"/>
    <w:rsid w:val="00F80FFA"/>
    <w:rsid w:val="00FC5C2A"/>
    <w:rsid w:val="00FC69C0"/>
    <w:rsid w:val="00FE4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3CDFAD"/>
  <w15:chartTrackingRefBased/>
  <w15:docId w15:val="{6954353A-C2E9-43E2-9219-933524F28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0941"/>
    <w:rPr>
      <w:sz w:val="24"/>
      <w:szCs w:val="24"/>
      <w:lang w:val="en-GB" w:eastAsia="zh-CN"/>
    </w:rPr>
  </w:style>
  <w:style w:type="paragraph" w:styleId="Heading1">
    <w:name w:val="heading 1"/>
    <w:basedOn w:val="Normal"/>
    <w:next w:val="Normal"/>
    <w:qFormat/>
    <w:rsid w:val="00A54571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rFonts w:ascii="Arial" w:eastAsia="Times New Roman" w:hAnsi="Arial"/>
      <w:b/>
      <w:kern w:val="28"/>
      <w:sz w:val="28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EE6B5E"/>
    <w:rPr>
      <w:color w:val="0000FF"/>
      <w:u w:val="single"/>
    </w:rPr>
  </w:style>
  <w:style w:type="table" w:styleId="TableGrid">
    <w:name w:val="Table Grid"/>
    <w:basedOn w:val="TableNormal"/>
    <w:uiPriority w:val="59"/>
    <w:rsid w:val="001F22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7F081B"/>
    <w:pPr>
      <w:tabs>
        <w:tab w:val="center" w:pos="4153"/>
        <w:tab w:val="right" w:pos="8306"/>
      </w:tabs>
    </w:pPr>
    <w:rPr>
      <w:rFonts w:eastAsia="Times New Roman"/>
      <w:szCs w:val="20"/>
      <w:lang w:eastAsia="en-GB"/>
    </w:rPr>
  </w:style>
  <w:style w:type="paragraph" w:styleId="NormalWeb">
    <w:name w:val="Normal (Web)"/>
    <w:basedOn w:val="Normal"/>
    <w:rsid w:val="00991A95"/>
    <w:pPr>
      <w:spacing w:after="288"/>
    </w:pPr>
  </w:style>
  <w:style w:type="paragraph" w:styleId="ListParagraph">
    <w:name w:val="List Paragraph"/>
    <w:basedOn w:val="Normal"/>
    <w:uiPriority w:val="34"/>
    <w:qFormat/>
    <w:rsid w:val="004D496A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31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5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2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813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What is a database</vt:lpstr>
    </vt:vector>
  </TitlesOfParts>
  <Company>Morrell</Company>
  <LinksUpToDate>false</LinksUpToDate>
  <CharactersWithSpaces>2758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What is a database</dc:title>
  <dc:subject/>
  <dc:creator>Mandy</dc:creator>
  <cp:keywords/>
  <cp:lastModifiedBy>Rojen</cp:lastModifiedBy>
  <cp:revision>3</cp:revision>
  <cp:lastPrinted>2014-09-16T08:28:00Z</cp:lastPrinted>
  <dcterms:created xsi:type="dcterms:W3CDTF">2018-03-31T06:37:00Z</dcterms:created>
  <dcterms:modified xsi:type="dcterms:W3CDTF">2018-04-07T17:27:00Z</dcterms:modified>
</cp:coreProperties>
</file>