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leaders manage change without resistance?</w:t>
        <w:br/>
        <w:t xml:space="preserve">Primary Keyword: </w:t>
        <w:br/>
        <w:t xml:space="preserve">Secondary Keyword: </w:t>
        <w:br/>
        <w:t>Meta Title: Change Management Leadership Without Resistance</w:t>
        <w:br/>
        <w:t>Meta Description: Discover proven change management leadership strategies to minimize resistance. Learn how to guide teams through transitions smoothly and effectively.</w:t>
        <w:br/>
        <w:t xml:space="preserve">Focus Keyword: </w:t>
        <w:br/>
        <w:t xml:space="preserve">Permalink: </w:t>
        <w:br/>
        <w:t xml:space="preserve">Suggested External Link: </w:t>
        <w:br/>
        <w:t xml:space="preserve">Anchor Text for External Link: </w:t>
      </w:r>
    </w:p>
    <w:p/>
    <w:p>
      <w:pPr>
        <w:pStyle w:val="Heading1"/>
      </w:pPr>
      <w:r>
        <w:rPr>
          <w:b/>
          <w:sz w:val="48"/>
        </w:rPr>
        <w:t>How can leaders manage change without resistance?</w:t>
      </w:r>
    </w:p>
    <w:p>
      <w:pPr>
        <w:pStyle w:val="Heading2"/>
      </w:pPr>
      <w:r>
        <w:rPr>
          <w:b/>
          <w:sz w:val="36"/>
        </w:rPr>
        <w:t>Practical Strategies to Lead Organizational Change Successfully</w:t>
      </w:r>
    </w:p>
    <w:p>
      <w:r>
        <w:t>Leaders can manage change without resistance by involving their team early in the process, communicating openly about reasons for change, and addressing concerns before they escalate. The key is treating change as a collaborative journey rather than a top-down mandate. When employees feel heard and understand the "why" behind decisions, they naturally become advocates instead of resistors.</w:t>
      </w:r>
    </w:p>
    <w:p>
      <w:r>
        <w:t>Effective change management leadership starts with transparency. Consider Sarah, a department manager at a manufacturing company who needed to implement new software. Instead of announcing the change suddenly, she held small group discussions two months ahead. She explained how the current system was slowing down projects and costing overtime hours. By showing real problems and inviting feedback, her team helped shape the transition plan. This approach transformed potential opposition into partnership.</w:t>
      </w:r>
    </w:p>
    <w:p>
      <w:pPr>
        <w:pStyle w:val="Heading3"/>
      </w:pPr>
      <w:r>
        <w:rPr>
          <w:b/>
          <w:sz w:val="28"/>
        </w:rPr>
        <w:t>Start With Clear Communication</w:t>
      </w:r>
    </w:p>
    <w:p>
      <w:r>
        <w:t>Most resistance stems from uncertainty and fear of the unknown. Leaders should explain what will change, what will stay the same, and most importantly, how it affects each person. Use simple language and real examples. Share the timeline, expected challenges, and available support systems. Regular updates prevent rumors and build trust throughout the transformation process.</w:t>
      </w:r>
    </w:p>
    <w:p>
      <w:pPr>
        <w:pStyle w:val="Heading4"/>
      </w:pPr>
      <w:r>
        <w:t>Create Two-Way Dialogue Channels</w:t>
      </w:r>
    </w:p>
    <w:p>
      <w:r>
        <w:t>Open forums, suggestion boxes, and one-on-one meetings allow employees to voice concerns. When people feel their opinions matter, resistance decreases significantly. A retail chain manager implemented weekly "coffee talks" where team members could ask anything about upcoming store renovations without judgment.</w:t>
      </w:r>
    </w:p>
    <w:p>
      <w:pPr>
        <w:pStyle w:val="Heading5"/>
      </w:pPr>
      <w:r>
        <w:t>Address Emotional Responses</w:t>
      </w:r>
    </w:p>
    <w:p>
      <w:r>
        <w:t>Change triggers emotional reactions. Acknowledge feelings of anxiety, frustration, or confusion as normal. Leaders who show empathy while maintaining direction create psychological safety. This balance helps teams process emotions while moving forward productively.</w:t>
      </w:r>
    </w:p>
    <w:p>
      <w:pPr>
        <w:pStyle w:val="Heading6"/>
      </w:pPr>
      <w:r>
        <w:t>Provide Adequate Training and Resources</w:t>
      </w:r>
    </w:p>
    <w:p>
      <w:r>
        <w:t>People resist what they cannot do well. Comprehensive training removes this barrier. Ensure everyone has the tools, knowledge, and time needed to adapt. A hospital successfully transitioned to electronic records by providing hands-on training sessions, reference guides, and dedicated support staff for three months.</w:t>
      </w:r>
    </w:p>
    <w:p>
      <w:pPr>
        <w:pStyle w:val="Heading3"/>
      </w:pPr>
      <w:r>
        <w:rPr>
          <w:b/>
          <w:sz w:val="28"/>
        </w:rPr>
        <w:t>Celebrate Small Wins Along the Way</w:t>
      </w:r>
    </w:p>
    <w:p>
      <w:r>
        <w:t xml:space="preserve">Recognition maintains momentum during difficult transitions. When a team completes training modules or reaches implementation milestones, acknowledge their effort publicly. These celebrations reinforce positive progress and remind everyone that change is achievable. </w:t>
      </w:r>
      <w:hyperlink r:id="rId9">
        <w:r>
          <w:rPr>
            <w:color w:val="0563C1"/>
            <w:u w:val="single"/>
          </w:rPr>
          <w:t>Understanding the psychology behind organizational transitions</w:t>
        </w:r>
      </w:hyperlink>
      <w:r>
        <w:t xml:space="preserve"> helps leaders choose meaningful recognition methods.</w:t>
      </w:r>
    </w:p>
    <w:p>
      <w:pPr>
        <w:pStyle w:val="Heading3"/>
      </w:pPr>
      <w:r>
        <w:rPr>
          <w:b/>
          <w:sz w:val="28"/>
        </w:rPr>
        <w:t>Build a Coalition of Change Champions</w:t>
      </w:r>
    </w:p>
    <w:p>
      <w:r>
        <w:t>Identify natural influencers within your organization who embrace new ideas. These champions can spread enthusiasm, answer peer questions, and model desired behaviors. Their informal support often carries more weight than official announcements, creating organic buy-in across all levels of the company.</w:t>
      </w:r>
    </w:p>
    <w:p>
      <w:pPr>
        <w:pStyle w:val="Heading3"/>
      </w:pPr>
      <w:r>
        <w:rPr>
          <w:b/>
          <w:sz w:val="28"/>
        </w:rPr>
        <w:t>Strategies for Managing Resistance Effectively</w:t>
      </w:r>
    </w:p>
    <w:p>
      <w:r>
        <w:t>When resistance appears despite preventive efforts, address it directly but compassionately. Listen to underlying concerns without becoming defensive. Sometimes managing resistance requires adjusting the plan based on valid feedback. Other times, it means reiterating the vision and providing additional support. The goal is not eliminating all discomfort but guiding teams through it constructively.</w:t>
      </w:r>
    </w:p>
    <w:p>
      <w:r>
        <w:t>Successful leaders recognize that change is rarely smooth, but it does not need to be contentious. By prioritizing people over processes, maintaining consistent communication, and demonstrating genuine care for team welfare, leaders create environments where change becomes a shared accomplishment rather than an imposed burden. The investment in thoughtful implementation always pays dividends in faster adoption and stronger organizational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pabilities/people-and-organizational-performance/our-insights/the-psychology-of-organizational-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