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Mutual Funds vs Fixed Deposits: Which is better for long-term wealth?</w:t>
        <w:br/>
        <w:t xml:space="preserve">Primary Keyword: </w:t>
        <w:br/>
        <w:t xml:space="preserve">Secondary Keyword: </w:t>
        <w:br/>
        <w:t>Meta Title: Mutual Funds vs FD: Best Long-Term Investment</w:t>
        <w:br/>
        <w:t>Meta Description: Comparing mutual funds vs FD for long term investment India? Discover returns, risks, and tax benefits to build wealth effectively.</w:t>
        <w:br/>
        <w:t xml:space="preserve">Focus Keyword: </w:t>
        <w:br/>
        <w:t xml:space="preserve">Permalink: </w:t>
        <w:br/>
        <w:t xml:space="preserve">Suggested External Link: </w:t>
        <w:br/>
        <w:t xml:space="preserve">Anchor Text for External Link: </w:t>
      </w:r>
    </w:p>
    <w:p/>
    <w:p>
      <w:pPr>
        <w:pStyle w:val="Heading1"/>
      </w:pPr>
      <w:r>
        <w:rPr>
          <w:b/>
          <w:sz w:val="48"/>
        </w:rPr>
        <w:t>Which investment wins: Mutual Funds or Fixed Deposits?</w:t>
      </w:r>
    </w:p>
    <w:p>
      <w:pPr>
        <w:pStyle w:val="Heading2"/>
      </w:pPr>
      <w:r>
        <w:rPr>
          <w:b/>
          <w:sz w:val="36"/>
        </w:rPr>
        <w:t>Understanding the Battle Between Traditional Safety and Growth Potential</w:t>
      </w:r>
    </w:p>
    <w:p>
      <w:r>
        <w:t>For wealth creation over time, mutual funds typically outperform fixed deposits by delivering higher returns, though they come with market-linked risks. While FDs offer guaranteed returns between 6-7% annually, equity mutual funds have historically generated 12-15% returns over longer periods. The choice depends on your risk appetite, financial goals, and investment timeline.</w:t>
      </w:r>
    </w:p>
    <w:p>
      <w:r>
        <w:t>Consider Ramesh, a 35-year-old teacher who invested ₹10,000 monthly. His colleague chose FDs at 6.5% annual interest, while Ramesh opted for mutual funds averaging 12% returns. After 20 years, the FD investment grew to approximately ₹50 lakhs, but Ramesh's mutual funds vs FD strategy resulted in over ₹1 crore—nearly double the amount. This real-life comparison highlights how investment choices shape financial futures.</w:t>
      </w:r>
    </w:p>
    <w:p>
      <w:pPr>
        <w:pStyle w:val="Heading3"/>
      </w:pPr>
      <w:r>
        <w:rPr>
          <w:b/>
          <w:sz w:val="28"/>
        </w:rPr>
        <w:t>Understanding Fixed Deposits: The Safe Haven</w:t>
      </w:r>
    </w:p>
    <w:p>
      <w:r>
        <w:t>Fixed deposits remain India's most trusted investment avenue. Banks guarantee your principal amount along with predetermined interest rates. Your money stays locked for a chosen period, typically ranging from 7 days to 10 years. Senior citizens receive an additional 0.5% interest, making FDs particularly attractive for retirees seeking predictable income.</w:t>
      </w:r>
    </w:p>
    <w:p>
      <w:pPr>
        <w:pStyle w:val="Heading4"/>
      </w:pPr>
      <w:r>
        <w:t>Key Benefits of Fixed Deposits</w:t>
      </w:r>
    </w:p>
    <w:p>
      <w:r>
        <w:t>FDs provide complete capital protection, unlike market-linked instruments. The Deposit Insurance and Credit Guarantee Corporation insures deposits up to ₹5 lakhs per bank. You can plan exact returns beforehand, which helps in goal-based financial planning. Tax-saving FDs under Section 80C offer dual benefits of tax deduction and guaranteed returns.</w:t>
      </w:r>
    </w:p>
    <w:p>
      <w:pPr>
        <w:pStyle w:val="Heading4"/>
      </w:pPr>
      <w:r>
        <w:t>Limitations of Fixed Deposits</w:t>
      </w:r>
    </w:p>
    <w:p>
      <w:r>
        <w:t>Inflation significantly erodes FD returns. With current inflation around 5-6%, real returns from FDs barely beat inflation. Premature withdrawal attracts penalties, reducing liquidity. Interest earned gets added to your income and taxed according to your tax slab, which further reduces net returns for higher income individuals.</w:t>
      </w:r>
    </w:p>
    <w:p>
      <w:pPr>
        <w:pStyle w:val="Heading3"/>
      </w:pPr>
      <w:r>
        <w:rPr>
          <w:b/>
          <w:sz w:val="28"/>
        </w:rPr>
        <w:t>Exploring Mutual Funds: Growth Through Markets</w:t>
      </w:r>
    </w:p>
    <w:p>
      <w:r>
        <w:t xml:space="preserve">Mutual funds pool money from multiple investors to invest in stocks, bonds, or other securities. Professional fund managers handle investment decisions, making it suitable even for beginners. These funds are </w:t>
      </w:r>
      <w:hyperlink r:id="rId9">
        <w:r>
          <w:rPr>
            <w:color w:val="0563C1"/>
            <w:u w:val="single"/>
          </w:rPr>
          <w:t>regulated by SEBI</w:t>
        </w:r>
      </w:hyperlink>
      <w:r>
        <w:t>, ensuring transparency and investor protection.</w:t>
      </w:r>
    </w:p>
    <w:p>
      <w:pPr>
        <w:pStyle w:val="Heading4"/>
      </w:pPr>
      <w:r>
        <w:t>Types of Mutual Funds</w:t>
      </w:r>
    </w:p>
    <w:p>
      <w:r>
        <w:t>Equity funds invest primarily in stocks, offering highest growth potential but carrying market risks. Debt funds focus on bonds and fixed-income securities, providing moderate returns with lower volatility. Hybrid funds balance both equity and debt, creating a middle path between risk and returns.</w:t>
      </w:r>
    </w:p>
    <w:p>
      <w:pPr>
        <w:pStyle w:val="Heading5"/>
      </w:pPr>
      <w:r>
        <w:t>Tax Efficiency in Mutual Funds</w:t>
      </w:r>
    </w:p>
    <w:p>
      <w:r>
        <w:t>Long-term capital gains from equity funds above ₹1.25 lakh are taxed at 12.5%, which is often lower than FD interest taxation. Debt fund gains follow different taxation rules. The indexation benefit previously available on debt funds has been modified, making equity funds more tax-efficient for wealth creation.</w:t>
      </w:r>
    </w:p>
    <w:p>
      <w:pPr>
        <w:pStyle w:val="Heading5"/>
      </w:pPr>
      <w:r>
        <w:t>Power of Compounding</w:t>
      </w:r>
    </w:p>
    <w:p>
      <w:r>
        <w:t>Starting early magnifies returns exponentially. A 25-year-old investing ₹5,000 monthly until retirement at 60 accumulates approximately ₹3.5 crores at 12% annual returns. The same amount started at 35 years grows to only ₹1.2 crores—showcasing how time dramatically impacts wealth accumulation.</w:t>
      </w:r>
    </w:p>
    <w:p>
      <w:pPr>
        <w:pStyle w:val="Heading6"/>
      </w:pPr>
      <w:r>
        <w:t>Systematic Investment Plan Advantage</w:t>
      </w:r>
    </w:p>
    <w:p>
      <w:r>
        <w:t>SIPs allow investing small amounts regularly, making wealth creation accessible. Rupee cost averaging through SIPs reduces market timing risk. During market downturns, your fixed investment buys more units, lowering average purchase cost and improving long-term returns.</w:t>
      </w:r>
    </w:p>
    <w:p>
      <w:pPr>
        <w:pStyle w:val="Heading3"/>
      </w:pPr>
      <w:r>
        <w:rPr>
          <w:b/>
          <w:sz w:val="28"/>
        </w:rPr>
        <w:t>Making the Right Choice for Your Future</w:t>
      </w:r>
    </w:p>
    <w:p>
      <w:r>
        <w:t>Your investment horizon determines the winner. For goals beyond 5-7 years, mutual funds historically deliver superior wealth creation. Emergency funds and short-term needs suit FDs better due to capital guarantee. Many successful investors adopt a balanced approach—maintaining emergency corpus in FDs while growing wealth through mutual funds.</w:t>
      </w:r>
    </w:p>
    <w:p>
      <w:r>
        <w:t>The debate around long term investment India strategies often centers on balancing safety with growth. Younger investors can afford higher equity exposure, gradually shifting toward debt instruments as retirement approaches. This dynamic asset allocation strategy helps maximize returns while managing risks appropriate to life stages.</w:t>
      </w:r>
    </w:p>
    <w:p>
      <w:r>
        <w:t>Ultimately, the best investment combines both instruments strategically. Assess your financial goals, risk tolerance, and time horizon before deciding. Starting early with disciplined investing matters more than choosing between these options. Whether you prefer the stability of FDs or the growth potential of mutual funds, consistency remains the true secret to building lasting wealth.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ebi.gov.in/sebiweb/home/HomeAction.do?doListing=yes&amp;sid=1&amp;ssid=3&amp;smid=0&quot; target=&quot;_blank&quot; rel=&quot;nofol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