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808080"/>
          <w:sz w:val="18"/>
        </w:rPr>
        <w:t>Title: What is the 50-30-20 rule and does it work in India?</w:t>
        <w:br/>
        <w:t xml:space="preserve">Primary Keyword: </w:t>
        <w:br/>
        <w:t xml:space="preserve">Secondary Keyword: </w:t>
        <w:br/>
        <w:t>Meta Title: 50 30 20 Rule India: Does This Budget Work?</w:t>
        <w:br/>
        <w:t>Meta Description: Discover how the 50 30 20 rule India budgeting method works. Learn if this popular money management strategy fits Indian income and expenses.</w:t>
        <w:br/>
        <w:t xml:space="preserve">Focus Keyword: </w:t>
        <w:br/>
        <w:t xml:space="preserve">Permalink: </w:t>
        <w:br/>
        <w:t xml:space="preserve">Suggested External Link: </w:t>
        <w:br/>
        <w:t xml:space="preserve">Anchor Text for External Link: </w:t>
      </w:r>
    </w:p>
    <w:p/>
    <w:p>
      <w:pPr>
        <w:pStyle w:val="Heading1"/>
      </w:pPr>
      <w:r>
        <w:rPr>
          <w:b/>
          <w:sz w:val="48"/>
        </w:rPr>
        <w:t>Does the 50-30-20 Rule Work for Indian Households?</w:t>
      </w:r>
    </w:p>
    <w:p>
      <w:pPr>
        <w:pStyle w:val="Heading2"/>
      </w:pPr>
      <w:r>
        <w:rPr>
          <w:b/>
          <w:sz w:val="36"/>
        </w:rPr>
        <w:t>A Simple Guide to Understanding Budget Allocation in India</w:t>
      </w:r>
    </w:p>
    <w:p>
      <w:r>
        <w:t>The 50-30-20 rule is a straightforward budgeting framework where you divide your after-tax income into three categories: 50% for needs, 30% for wants, and 20% for savings and debt repayment. While this rule offers simplicity, its effectiveness in India depends on your income level, city of residence, and financial obligations. For middle-class families earning ₹50,000 monthly, allocating 50% to needs might barely cover rent, groceries, and utilities in metro cities like Mumbai or Bangalore.</w:t>
      </w:r>
    </w:p>
    <w:p>
      <w:r>
        <w:t xml:space="preserve">Understanding how the 50 30 20 rule India applies requires examining real scenarios. Consider Priya, a software engineer in Pune earning ₹75,000 monthly. Her rent alone consumes ₹25,000 (33%), groceries cost ₹8,000, utilities ₹3,000, and transportation ₹5,000. That's ₹41,000 for basic needs—about 55% of her income. This slight overshoot is manageable, but for someone earning ₹30,000 in the same city, this </w:t>
      </w:r>
      <w:hyperlink r:id="rId9">
        <w:r>
          <w:rPr>
            <w:color w:val="0563C1"/>
            <w:u w:val="single"/>
          </w:rPr>
          <w:t>popular budgeting strategy</w:t>
        </w:r>
      </w:hyperlink>
      <w:r>
        <w:t xml:space="preserve"> becomes nearly impossible to follow strictly.</w:t>
      </w:r>
    </w:p>
    <w:p>
      <w:pPr>
        <w:pStyle w:val="Heading3"/>
      </w:pPr>
      <w:r>
        <w:rPr>
          <w:b/>
          <w:sz w:val="28"/>
        </w:rPr>
        <w:t>Breaking Down the 50% Needs Category</w:t>
      </w:r>
    </w:p>
    <w:p>
      <w:r>
        <w:t>Needs include housing, food, healthcare, insurance, minimum loan payments, and transportation. In Indian metros, rent or EMI typically takes 30-40% of income alone. Add groceries, electricity, water, internet, and commuting costs, and you're easily touching 60-65% for lower-income groups. The rule works better for higher earners where fixed costs become a smaller percentage of total income.</w:t>
      </w:r>
    </w:p>
    <w:p>
      <w:pPr>
        <w:pStyle w:val="Heading4"/>
      </w:pPr>
      <w:r>
        <w:t>Regional Variations Matter</w:t>
      </w:r>
    </w:p>
    <w:p>
      <w:r>
        <w:t>Living in tier-2 cities like Indore or Coimbatore makes this framework more achievable. Housing costs drop significantly, and basic necessities consume less of your income. Someone earning ₹40,000 in Jaipur might comfortably stay within the 50% needs threshold, unlike their counterpart in Delhi.</w:t>
      </w:r>
    </w:p>
    <w:p>
      <w:pPr>
        <w:pStyle w:val="Heading3"/>
      </w:pPr>
      <w:r>
        <w:rPr>
          <w:b/>
          <w:sz w:val="28"/>
        </w:rPr>
        <w:t>The 30% Wants: Lifestyle Choices</w:t>
      </w:r>
    </w:p>
    <w:p>
      <w:r>
        <w:t>Wants cover dining out, entertainment, gym memberships, shopping, and vacations. For many Indians, especially those supporting extended families, this category shrinks considerably. Cultural obligations like weddings, festivals, and family support often blur the line between wants and needs.</w:t>
      </w:r>
    </w:p>
    <w:p>
      <w:pPr>
        <w:pStyle w:val="Heading5"/>
      </w:pPr>
      <w:r>
        <w:t>Adjusting Your Wants Realistically</w:t>
      </w:r>
    </w:p>
    <w:p>
      <w:r>
        <w:t>If your needs exceed 50%, reduce wants to 20% or even 15%. The rule is a guideline, not a rigid law. Rajesh from Chennai modified it to 60-20-20 during his first five working years while paying off education loans, then gradually shifted to 50-25-25 as his income grew.</w:t>
      </w:r>
    </w:p>
    <w:p>
      <w:pPr>
        <w:pStyle w:val="Heading3"/>
      </w:pPr>
      <w:r>
        <w:rPr>
          <w:b/>
          <w:sz w:val="28"/>
        </w:rPr>
        <w:t>The 20% Savings: Building Your Future</w:t>
      </w:r>
    </w:p>
    <w:p>
      <w:r>
        <w:t>This portion covers emergency funds, retirement savings, investments, and extra debt payments beyond minimums. Indians traditionally save more than Western counterparts, often achieving 25-30% savings rates. However, this varies drastically by income level and life stage.</w:t>
      </w:r>
    </w:p>
    <w:p>
      <w:pPr>
        <w:pStyle w:val="Heading6"/>
      </w:pPr>
      <w:r>
        <w:t>Starting Small with Savings</w:t>
      </w:r>
    </w:p>
    <w:p>
      <w:r>
        <w:t>If 20% feels impossible, start with 10% and increase by 2% annually. Automate transfers to separate savings accounts immediately after salary credits. Even ₹3,000 monthly grows to over ₹4 lakhs in 10 years with modest returns.</w:t>
      </w:r>
    </w:p>
    <w:p>
      <w:pPr>
        <w:pStyle w:val="Heading3"/>
      </w:pPr>
      <w:r>
        <w:rPr>
          <w:b/>
          <w:sz w:val="28"/>
        </w:rPr>
        <w:t>Making the Rule Work for You</w:t>
      </w:r>
    </w:p>
    <w:p>
      <w:r>
        <w:t>The flexibility of this budgeting method India offers is its greatest strength. Adapt percentages to your reality: 60-20-20 or 55-25-20 are perfectly valid modifications. Track expenses for three months to understand your actual spending patterns before forcing yourself into any framework.</w:t>
      </w:r>
    </w:p>
    <w:p>
      <w:r>
        <w:t>The 50-30-20 rule works in India when customized to individual circumstances. It serves as an excellent starting point for financial awareness, especially for young professionals beginning their earning journey. Focus on the principle—balance needs, enjoy life reasonably, and consistently save—rather than obsessing over exact percentages. Your financial health improves through conscious spending, not perfect ratios.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investopedia.com/ask/answers/022916/what-502030-budget-rule.asp&quot; target=&quot;_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