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750"/>
        <w:tblLook w:firstRow="1" w:lastRow="0" w:firstColumn="0" w:lastColumn="0" w:noHBand="0" w:noVBand="1"/>
      </w:tblPr>
      <w:tr>
        <w:trPr>
          <w:trHeight w:val="67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 Udeležencev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fractional intensity threshold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123.00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92.89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312.00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213.00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88"/>
              <w:ind w:left="120" w:right="12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2025-04-29T16:50:39Z</dcterms:modified>
  <cp:category/>
</cp:coreProperties>
</file>