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30a8rj73s6cw" w:id="0"/>
      <w:bookmarkEnd w:id="0"/>
      <w:r w:rsidDel="00000000" w:rsidR="00000000" w:rsidRPr="00000000">
        <w:rPr>
          <w:rtl w:val="0"/>
        </w:rPr>
        <w:t xml:space="preserve">Apply default taxes on products or sales order</w:t>
      </w:r>
    </w:p>
    <w:p w:rsidR="00000000" w:rsidDel="00000000" w:rsidP="00000000" w:rsidRDefault="00000000" w:rsidRPr="00000000" w14:paraId="00000001">
      <w:pPr>
        <w:contextualSpacing w:val="0"/>
        <w:rPr/>
      </w:pPr>
      <w:r w:rsidDel="00000000" w:rsidR="00000000" w:rsidRPr="00000000">
        <w:rPr>
          <w:rtl w:val="0"/>
        </w:rPr>
        <w:t xml:space="preserve">Taxes applied in your country are installed automatically for most localizations. Default taxes set in orders and invoices come from each product’s Invoicing tab. Such taxes are used when you sell to companies that are in the same country/state than you.</w:t>
      </w:r>
    </w:p>
    <w:p w:rsidR="00000000" w:rsidDel="00000000" w:rsidP="00000000" w:rsidRDefault="00000000" w:rsidRPr="00000000" w14:paraId="00000002">
      <w:pPr>
        <w:pStyle w:val="Heading2"/>
        <w:contextualSpacing w:val="0"/>
        <w:rPr/>
      </w:pPr>
      <w:bookmarkStart w:colFirst="0" w:colLast="0" w:name="_ik8w8wdrfoyk" w:id="1"/>
      <w:bookmarkEnd w:id="1"/>
      <w:r w:rsidDel="00000000" w:rsidR="00000000" w:rsidRPr="00000000">
        <w:rPr>
          <w:rtl w:val="0"/>
        </w:rPr>
        <w:t xml:space="preserve">Business case</w:t>
      </w:r>
    </w:p>
    <w:p w:rsidR="00000000" w:rsidDel="00000000" w:rsidP="00000000" w:rsidRDefault="00000000" w:rsidRPr="00000000" w14:paraId="00000003">
      <w:pPr>
        <w:contextualSpacing w:val="0"/>
        <w:rPr/>
      </w:pPr>
      <w:r w:rsidDel="00000000" w:rsidR="00000000" w:rsidRPr="00000000">
        <w:rPr>
          <w:rtl w:val="0"/>
        </w:rPr>
        <w:t xml:space="preserve">Let’s set the default sales and purchase tax to Tax 15.00%.</w:t>
      </w:r>
    </w:p>
    <w:p w:rsidR="00000000" w:rsidDel="00000000" w:rsidP="00000000" w:rsidRDefault="00000000" w:rsidRPr="00000000" w14:paraId="00000004">
      <w:pPr>
        <w:pStyle w:val="Heading2"/>
        <w:contextualSpacing w:val="0"/>
        <w:rPr/>
      </w:pPr>
      <w:bookmarkStart w:colFirst="0" w:colLast="0" w:name="_7tmr4fwm38sj" w:id="2"/>
      <w:bookmarkEnd w:id="2"/>
      <w:r w:rsidDel="00000000" w:rsidR="00000000" w:rsidRPr="00000000">
        <w:rPr>
          <w:rtl w:val="0"/>
        </w:rPr>
        <w:t xml:space="preserve">Configuration</w:t>
      </w:r>
    </w:p>
    <w:p w:rsidR="00000000" w:rsidDel="00000000" w:rsidP="00000000" w:rsidRDefault="00000000" w:rsidRPr="00000000" w14:paraId="00000005">
      <w:pPr>
        <w:contextualSpacing w:val="0"/>
        <w:rPr/>
      </w:pPr>
      <w:r w:rsidDel="00000000" w:rsidR="00000000" w:rsidRPr="00000000">
        <w:rPr>
          <w:rtl w:val="0"/>
        </w:rPr>
        <w:t xml:space="preserve">To change the default taxes set for any new product created go to </w:t>
      </w:r>
      <w:r w:rsidDel="00000000" w:rsidR="00000000" w:rsidRPr="00000000">
        <w:rPr>
          <w:b w:val="1"/>
          <w:rtl w:val="0"/>
        </w:rPr>
        <w:t xml:space="preserve">Invoicing / Configuration / Settings</w:t>
      </w:r>
      <w:r w:rsidDel="00000000" w:rsidR="00000000" w:rsidRPr="00000000">
        <w:rPr>
          <w:rtl w:val="0"/>
        </w:rPr>
        <w:t xml:space="preserve">.</w:t>
      </w:r>
    </w:p>
    <w:p w:rsidR="00000000" w:rsidDel="00000000" w:rsidP="00000000" w:rsidRDefault="00000000" w:rsidRPr="00000000" w14:paraId="00000006">
      <w:pPr>
        <w:contextualSpacing w:val="0"/>
        <w:rPr/>
      </w:pPr>
      <w:r w:rsidDel="00000000" w:rsidR="00000000" w:rsidRPr="00000000">
        <w:rPr/>
        <w:drawing>
          <wp:inline distB="114300" distT="114300" distL="114300" distR="114300">
            <wp:extent cx="5943600" cy="2311400"/>
            <wp:effectExtent b="12700" l="12700" r="12700" t="1270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311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pStyle w:val="Heading2"/>
        <w:contextualSpacing w:val="0"/>
        <w:rPr/>
      </w:pPr>
      <w:bookmarkStart w:colFirst="0" w:colLast="0" w:name="_fjg7ch1wz51r" w:id="3"/>
      <w:bookmarkEnd w:id="3"/>
      <w:r w:rsidDel="00000000" w:rsidR="00000000" w:rsidRPr="00000000">
        <w:rPr>
          <w:rtl w:val="0"/>
        </w:rPr>
        <w:t xml:space="preserve">Create new product</w:t>
      </w:r>
    </w:p>
    <w:p w:rsidR="00000000" w:rsidDel="00000000" w:rsidP="00000000" w:rsidRDefault="00000000" w:rsidRPr="00000000" w14:paraId="00000008">
      <w:pPr>
        <w:contextualSpacing w:val="0"/>
        <w:rPr/>
      </w:pPr>
      <w:r w:rsidDel="00000000" w:rsidR="00000000" w:rsidRPr="00000000">
        <w:rPr>
          <w:rtl w:val="0"/>
        </w:rPr>
        <w:t xml:space="preserve">The default tax will be applied to all the products created after setting the default tax on the invoicing configuration.</w:t>
      </w:r>
    </w:p>
    <w:p w:rsidR="00000000" w:rsidDel="00000000" w:rsidP="00000000" w:rsidRDefault="00000000" w:rsidRPr="00000000" w14:paraId="00000009">
      <w:pPr>
        <w:contextualSpacing w:val="0"/>
        <w:rPr/>
      </w:pPr>
      <w:r w:rsidDel="00000000" w:rsidR="00000000" w:rsidRPr="00000000">
        <w:rPr/>
        <w:drawing>
          <wp:inline distB="114300" distT="114300" distL="114300" distR="114300">
            <wp:extent cx="5943600" cy="1854200"/>
            <wp:effectExtent b="12700" l="12700" r="12700" t="127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85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A">
      <w:pPr>
        <w:pStyle w:val="Heading2"/>
        <w:contextualSpacing w:val="0"/>
        <w:rPr/>
      </w:pPr>
      <w:bookmarkStart w:colFirst="0" w:colLast="0" w:name="_cj4urlkosrv" w:id="4"/>
      <w:bookmarkEnd w:id="4"/>
      <w:r w:rsidDel="00000000" w:rsidR="00000000" w:rsidRPr="00000000">
        <w:rPr>
          <w:rtl w:val="0"/>
        </w:rPr>
        <w:t xml:space="preserve">Create sales order</w:t>
      </w:r>
    </w:p>
    <w:p w:rsidR="00000000" w:rsidDel="00000000" w:rsidP="00000000" w:rsidRDefault="00000000" w:rsidRPr="00000000" w14:paraId="0000000B">
      <w:pPr>
        <w:contextualSpacing w:val="0"/>
        <w:rPr/>
      </w:pPr>
      <w:r w:rsidDel="00000000" w:rsidR="00000000" w:rsidRPr="00000000">
        <w:rPr>
          <w:rtl w:val="0"/>
        </w:rPr>
        <w:t xml:space="preserve">The same tax will be applicable on the sales order which was previously set as a default tax on the product form.</w:t>
      </w:r>
    </w:p>
    <w:p w:rsidR="00000000" w:rsidDel="00000000" w:rsidP="00000000" w:rsidRDefault="00000000" w:rsidRPr="00000000" w14:paraId="0000000C">
      <w:pPr>
        <w:contextualSpacing w:val="0"/>
        <w:rPr/>
      </w:pPr>
      <w:r w:rsidDel="00000000" w:rsidR="00000000" w:rsidRPr="00000000">
        <w:rPr/>
        <w:drawing>
          <wp:inline distB="114300" distT="114300" distL="114300" distR="114300">
            <wp:extent cx="5943600" cy="2413000"/>
            <wp:effectExtent b="12700" l="12700" r="12700" t="127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413000"/>
                    </a:xfrm>
                    <a:prstGeom prst="rect"/>
                    <a:ln w="12700">
                      <a:solidFill>
                        <a:srgbClr val="000000"/>
                      </a:solidFill>
                      <a:prstDash val="solid"/>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