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B0" w:rsidRDefault="004860B0" w:rsidP="004860B0">
      <w:r>
        <w:t>EM1-Analyse structurelle du secteur informatique</w:t>
      </w:r>
    </w:p>
    <w:p w:rsidR="004860B0" w:rsidRDefault="004860B0" w:rsidP="004860B0">
      <w:pPr>
        <w:pStyle w:val="Paragraphedeliste"/>
        <w:numPr>
          <w:ilvl w:val="1"/>
          <w:numId w:val="1"/>
        </w:numPr>
      </w:pPr>
      <w:r>
        <w:t xml:space="preserve"> Les acteurs de l’industrie informatique</w:t>
      </w:r>
    </w:p>
    <w:p w:rsidR="004860B0" w:rsidRDefault="004860B0" w:rsidP="004860B0">
      <w:r>
        <w:t>Texte « l’essor du marché du numérique »</w:t>
      </w:r>
      <w:r w:rsidR="009D2C9F">
        <w:t xml:space="preserve"> </w:t>
      </w:r>
      <w:r>
        <w:t>(partiel)</w:t>
      </w:r>
    </w:p>
    <w:p w:rsidR="004860B0" w:rsidRDefault="004860B0" w:rsidP="004860B0">
      <w:r>
        <w:t>Exemple : Apple : texte : « l’IPad, nouvelle vache à lait » d’Apple ?</w:t>
      </w:r>
    </w:p>
    <w:p w:rsidR="004860B0" w:rsidRDefault="004860B0" w:rsidP="004860B0">
      <w:r>
        <w:sym w:font="Wingdings" w:char="F0E8"/>
      </w:r>
      <w:r>
        <w:t>Connaitre les acteurs, les entreprises du secteur du numérique et les métiers exercés</w:t>
      </w:r>
    </w:p>
    <w:p w:rsidR="004860B0" w:rsidRDefault="004860B0" w:rsidP="004860B0">
      <w:r>
        <w:t xml:space="preserve">Fabricants de </w:t>
      </w:r>
      <w:r w:rsidR="00674A59">
        <w:t>terminaux |</w:t>
      </w:r>
      <w:r>
        <w:t xml:space="preserve"> fournisseurs d’infrastructures FAI | Géants du numériques(GAFA) : moteur de recherche |</w:t>
      </w:r>
      <w:r>
        <w:tab/>
        <w:t>réseaux sociaux | Editeurs de logiciels | Opérateurs de téléphonie</w:t>
      </w:r>
    </w:p>
    <w:p w:rsidR="00674A59" w:rsidRDefault="00674A59" w:rsidP="004860B0">
      <w:r>
        <w:t xml:space="preserve">Les acteurs ne sont plus </w:t>
      </w:r>
      <w:r w:rsidR="009D2C9F">
        <w:t>cantonnés</w:t>
      </w:r>
      <w:r>
        <w:t xml:space="preserve"> dans un métier, mais pour </w:t>
      </w:r>
      <w:r w:rsidR="009D2C9F">
        <w:t>gagner de parts de marché se sont diversifiés (</w:t>
      </w:r>
      <w:r>
        <w:t>ex</w:t>
      </w:r>
      <w:r w:rsidR="009D2C9F">
        <w:t> : Amazon</w:t>
      </w:r>
      <w:r>
        <w:t>)</w:t>
      </w:r>
    </w:p>
    <w:p w:rsidR="004860B0" w:rsidRDefault="004860B0" w:rsidP="004860B0">
      <w:r>
        <w:t>1.2.1) le prix comme information économique(cours)</w:t>
      </w:r>
    </w:p>
    <w:p w:rsidR="004860B0" w:rsidRDefault="004860B0" w:rsidP="004860B0">
      <w:r>
        <w:tab/>
        <w:t>-comparatif prix logiciel propriétaire/logiciel libre</w:t>
      </w:r>
    </w:p>
    <w:p w:rsidR="009D2C9F" w:rsidRDefault="009D2C9F" w:rsidP="004860B0">
      <w:r>
        <w:t xml:space="preserve">Notion de </w:t>
      </w:r>
      <w:proofErr w:type="gramStart"/>
      <w:r>
        <w:t>marché ,</w:t>
      </w:r>
      <w:proofErr w:type="gramEnd"/>
      <w:r>
        <w:t xml:space="preserve"> offre, demande, prix.</w:t>
      </w:r>
    </w:p>
    <w:p w:rsidR="004860B0" w:rsidRDefault="004860B0" w:rsidP="004860B0">
      <w:r>
        <w:t>1.2.2) la monnaie dans l’échange(cours)</w:t>
      </w:r>
    </w:p>
    <w:p w:rsidR="004860B0" w:rsidRDefault="004860B0" w:rsidP="004860B0">
      <w:r>
        <w:t>1.3) les décisions des agents économiques</w:t>
      </w:r>
    </w:p>
    <w:p w:rsidR="004860B0" w:rsidRDefault="004860B0" w:rsidP="004860B0">
      <w:r>
        <w:tab/>
        <w:t>-Exercice : Coûts/avantages/risques (achat ou location de véhicule)</w:t>
      </w:r>
    </w:p>
    <w:p w:rsidR="004860B0" w:rsidRPr="00155C39" w:rsidRDefault="004860B0" w:rsidP="004860B0">
      <w:r>
        <w:tab/>
        <w:t>-</w:t>
      </w:r>
      <w:r w:rsidR="009D2C9F">
        <w:t xml:space="preserve">Notion d’asymétrie d’information </w:t>
      </w:r>
      <w:r w:rsidR="009D2C9F">
        <w:sym w:font="Wingdings" w:char="F0E8"/>
      </w:r>
      <w:r w:rsidR="009D2C9F">
        <w:t xml:space="preserve"> </w:t>
      </w:r>
      <w:r>
        <w:t>Texte sur l’asymétrie d’information (</w:t>
      </w:r>
      <w:proofErr w:type="spellStart"/>
      <w:r>
        <w:t>Akerloff</w:t>
      </w:r>
      <w:proofErr w:type="spellEnd"/>
      <w:r>
        <w:t> : marché des véhicules d’occasion)</w:t>
      </w:r>
    </w:p>
    <w:p w:rsidR="004860B0" w:rsidRDefault="004860B0" w:rsidP="004860B0">
      <w:r>
        <w:t>1.4) le choix de l’externalisation (cours)</w:t>
      </w:r>
    </w:p>
    <w:p w:rsidR="004860B0" w:rsidRDefault="004860B0" w:rsidP="004860B0">
      <w:r>
        <w:t>1.5) Analyser de la valeur (fiche EM 1.5)</w:t>
      </w:r>
    </w:p>
    <w:p w:rsidR="004860B0" w:rsidRDefault="004860B0" w:rsidP="004860B0">
      <w:r>
        <w:tab/>
        <w:t xml:space="preserve">-chaine de valeur de </w:t>
      </w:r>
      <w:proofErr w:type="gramStart"/>
      <w:r>
        <w:t>Porter</w:t>
      </w:r>
      <w:r w:rsidR="00F817C8">
        <w:t>(</w:t>
      </w:r>
      <w:proofErr w:type="gramEnd"/>
      <w:r w:rsidR="00F817C8">
        <w:t>EM 3.2  c</w:t>
      </w:r>
      <w:r w:rsidR="009D2C9F">
        <w:t>ours « Ressources Compétences</w:t>
      </w:r>
      <w:r w:rsidR="00F817C8">
        <w:t> »)</w:t>
      </w:r>
    </w:p>
    <w:p w:rsidR="004860B0" w:rsidRDefault="004860B0" w:rsidP="004860B0">
      <w:r>
        <w:t xml:space="preserve">1.6) Le </w:t>
      </w:r>
      <w:r w:rsidR="00F817C8">
        <w:t>rôle</w:t>
      </w:r>
      <w:r>
        <w:t xml:space="preserve"> de l’état de l’Europe des collectivités locales dont le développement du numérique</w:t>
      </w:r>
    </w:p>
    <w:p w:rsidR="00F817C8" w:rsidRDefault="00F817C8" w:rsidP="004860B0">
      <w:r>
        <w:t xml:space="preserve">Ex : </w:t>
      </w:r>
      <w:proofErr w:type="gramStart"/>
      <w:r>
        <w:t>BPI(</w:t>
      </w:r>
      <w:proofErr w:type="gramEnd"/>
      <w:r>
        <w:t>soutien aux investisseurs)</w:t>
      </w:r>
    </w:p>
    <w:p w:rsidR="004860B0" w:rsidRDefault="004860B0" w:rsidP="004860B0">
      <w:r>
        <w:t>-Fiche EM1.6</w:t>
      </w:r>
    </w:p>
    <w:p w:rsidR="004860B0" w:rsidRDefault="004860B0" w:rsidP="004860B0">
      <w:r>
        <w:t xml:space="preserve">-Actualités création de la BPI, du label french Tech soutien </w:t>
      </w:r>
      <w:r w:rsidR="00F817C8">
        <w:t>aux start-ups</w:t>
      </w:r>
      <w:r>
        <w:t xml:space="preserve"> </w:t>
      </w:r>
    </w:p>
    <w:p w:rsidR="004860B0" w:rsidRDefault="004860B0" w:rsidP="004860B0">
      <w:r>
        <w:t>-texte de droit sur la neutralité du net : accès sans discrimination au net selon la source, la destination et le contenu des flux d’information</w:t>
      </w:r>
    </w:p>
    <w:p w:rsidR="004860B0" w:rsidRDefault="00F817C8" w:rsidP="004860B0">
      <w:r>
        <w:t xml:space="preserve">-incubateurs de start-up </w:t>
      </w:r>
    </w:p>
    <w:p w:rsidR="00D65030" w:rsidRDefault="00D65030">
      <w:bookmarkStart w:id="0" w:name="_GoBack"/>
      <w:bookmarkEnd w:id="0"/>
    </w:p>
    <w:sectPr w:rsidR="00D65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D01D2"/>
    <w:multiLevelType w:val="multilevel"/>
    <w:tmpl w:val="182A8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16"/>
    <w:rsid w:val="004860B0"/>
    <w:rsid w:val="004B7E1A"/>
    <w:rsid w:val="00674A59"/>
    <w:rsid w:val="00980316"/>
    <w:rsid w:val="009D2C9F"/>
    <w:rsid w:val="00D65030"/>
    <w:rsid w:val="00F8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3DFE"/>
  <w15:chartTrackingRefBased/>
  <w15:docId w15:val="{8FEEB6DC-6763-4A85-8EED-B6EC5137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0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4</cp:revision>
  <dcterms:created xsi:type="dcterms:W3CDTF">2017-11-09T10:24:00Z</dcterms:created>
  <dcterms:modified xsi:type="dcterms:W3CDTF">2017-11-10T19:19:00Z</dcterms:modified>
</cp:coreProperties>
</file>