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4E5F" w14:textId="2867F102" w:rsidR="00D65030" w:rsidRDefault="00AF7A93" w:rsidP="00AF7A93">
      <w:r>
        <w:t>Exposé           EM3.</w:t>
      </w:r>
      <w:r w:rsidR="00B215A3">
        <w:t>3</w:t>
      </w:r>
      <w:bookmarkStart w:id="0" w:name="_GoBack"/>
      <w:bookmarkEnd w:id="0"/>
      <w:r>
        <w:t> : Les options stratégiques : stratégiques globales et stratégie de domaine</w:t>
      </w:r>
    </w:p>
    <w:p w14:paraId="492D6940" w14:textId="6E2BA260" w:rsidR="00AF7A93" w:rsidRDefault="00AF7A93" w:rsidP="00AF7A93"/>
    <w:p w14:paraId="1B012CD2" w14:textId="7931BE83" w:rsidR="00AF7A93" w:rsidRDefault="00AF7A93" w:rsidP="00AF7A93">
      <w:r>
        <w:t>1)En quoi consistent les diagnostics externes et internes de l’e</w:t>
      </w:r>
      <w:r w:rsidR="001B3ED5">
        <w:t>ntreprise</w:t>
      </w:r>
      <w:r>
        <w:t> ?</w:t>
      </w:r>
    </w:p>
    <w:p w14:paraId="7395585D" w14:textId="00E9BDCA" w:rsidR="00AF7A93" w:rsidRDefault="00AF7A93" w:rsidP="00AF7A93">
      <w:r>
        <w:t>2)</w:t>
      </w:r>
      <w:proofErr w:type="spellStart"/>
      <w:r>
        <w:t>Def</w:t>
      </w:r>
      <w:proofErr w:type="spellEnd"/>
      <w:r>
        <w:t xml:space="preserve"> de la stratégie globale/ Quelle sont les 2 stratégie globales(=&gt;</w:t>
      </w:r>
      <w:proofErr w:type="spellStart"/>
      <w:r>
        <w:t>def</w:t>
      </w:r>
      <w:proofErr w:type="spellEnd"/>
      <w:r>
        <w:t>) /leurs avantages et limites</w:t>
      </w:r>
    </w:p>
    <w:p w14:paraId="0F518334" w14:textId="68B5C124" w:rsidR="00AF7A93" w:rsidRDefault="00AF7A93" w:rsidP="00AF7A93">
      <w:r>
        <w:t>3)</w:t>
      </w:r>
      <w:proofErr w:type="spellStart"/>
      <w:r>
        <w:t>Def</w:t>
      </w:r>
      <w:proofErr w:type="spellEnd"/>
      <w:r>
        <w:t xml:space="preserve"> du domaine d’activité stratégique(DAS) ?</w:t>
      </w:r>
    </w:p>
    <w:p w14:paraId="1FBF60A4" w14:textId="04669524" w:rsidR="00AF7A93" w:rsidRDefault="00AF7A93" w:rsidP="00AF7A93">
      <w:r>
        <w:t>4)</w:t>
      </w:r>
      <w:proofErr w:type="spellStart"/>
      <w:r>
        <w:t>Def</w:t>
      </w:r>
      <w:proofErr w:type="spellEnd"/>
      <w:r>
        <w:t xml:space="preserve"> de la stratégie de domaine/ Quelles sont les 3 stratégie de domaine (=&gt;</w:t>
      </w:r>
      <w:proofErr w:type="spellStart"/>
      <w:r>
        <w:t>def</w:t>
      </w:r>
      <w:proofErr w:type="spellEnd"/>
      <w:r>
        <w:t>)</w:t>
      </w:r>
      <w:r w:rsidR="001B3ED5">
        <w:t xml:space="preserve"> </w:t>
      </w:r>
      <w:r>
        <w:t>? / leurs avantages et limites</w:t>
      </w:r>
    </w:p>
    <w:sectPr w:rsidR="00AF7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1350"/>
    <w:multiLevelType w:val="hybridMultilevel"/>
    <w:tmpl w:val="77DA6F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48"/>
    <w:rsid w:val="001B3ED5"/>
    <w:rsid w:val="002B6648"/>
    <w:rsid w:val="00AF7A93"/>
    <w:rsid w:val="00B215A3"/>
    <w:rsid w:val="00D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3206"/>
  <w15:chartTrackingRefBased/>
  <w15:docId w15:val="{76BC2CB2-847D-49F4-B49B-5C74DE81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3</cp:revision>
  <dcterms:created xsi:type="dcterms:W3CDTF">2018-01-11T08:56:00Z</dcterms:created>
  <dcterms:modified xsi:type="dcterms:W3CDTF">2018-02-08T10:40:00Z</dcterms:modified>
</cp:coreProperties>
</file>