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CC" w:rsidRPr="00BD7675" w:rsidRDefault="006D23DE" w:rsidP="006D23DE">
      <w:pPr>
        <w:pStyle w:val="Titre"/>
        <w:jc w:val="center"/>
        <w:rPr>
          <w:u w:val="single"/>
        </w:rPr>
      </w:pPr>
      <w:r w:rsidRPr="00BD7675">
        <w:rPr>
          <w:u w:val="single"/>
        </w:rPr>
        <w:t>INFOPOUND</w:t>
      </w:r>
    </w:p>
    <w:p w:rsidR="006D23DE" w:rsidRDefault="006D23DE" w:rsidP="006D23DE"/>
    <w:p w:rsidR="006D23DE" w:rsidRDefault="006D23DE" w:rsidP="006D23DE">
      <w:pPr>
        <w:jc w:val="center"/>
      </w:pPr>
      <w:r w:rsidRPr="00B721F8">
        <w:rPr>
          <w:b/>
          <w:noProof/>
          <w:sz w:val="24"/>
          <w:lang w:eastAsia="fr-FR"/>
        </w:rPr>
        <w:drawing>
          <wp:inline distT="0" distB="0" distL="0" distR="0" wp14:anchorId="41FB58AA" wp14:editId="62855184">
            <wp:extent cx="3408218" cy="1288406"/>
            <wp:effectExtent l="0" t="0" r="190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te-animal-armadillo-illustration-simple-black-white-391474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027" cy="13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E" w:rsidRDefault="006D23DE" w:rsidP="006D23DE">
      <w:pPr>
        <w:jc w:val="center"/>
      </w:pPr>
    </w:p>
    <w:p w:rsidR="006D23DE" w:rsidRDefault="006D23DE" w:rsidP="006D23DE">
      <w:pPr>
        <w:jc w:val="center"/>
      </w:pPr>
    </w:p>
    <w:p w:rsidR="006D23DE" w:rsidRDefault="006D23DE" w:rsidP="006D23DE">
      <w:pPr>
        <w:jc w:val="center"/>
      </w:pPr>
    </w:p>
    <w:p w:rsidR="006D23DE" w:rsidRDefault="006D23DE" w:rsidP="006D23DE">
      <w:pPr>
        <w:jc w:val="center"/>
      </w:pPr>
    </w:p>
    <w:p w:rsidR="006D23DE" w:rsidRDefault="006D23DE" w:rsidP="006D23DE">
      <w:pPr>
        <w:jc w:val="center"/>
      </w:pPr>
    </w:p>
    <w:p w:rsidR="006D23DE" w:rsidRDefault="006D23DE" w:rsidP="006D23DE">
      <w:pPr>
        <w:jc w:val="center"/>
      </w:pPr>
    </w:p>
    <w:p w:rsidR="006D23DE" w:rsidRDefault="006D23DE" w:rsidP="006D23DE">
      <w:pPr>
        <w:jc w:val="center"/>
      </w:pPr>
    </w:p>
    <w:p w:rsidR="006D23DE" w:rsidRDefault="006D23DE" w:rsidP="006D23DE">
      <w:pPr>
        <w:jc w:val="center"/>
      </w:pPr>
    </w:p>
    <w:p w:rsidR="006D23DE" w:rsidRPr="006D23DE" w:rsidRDefault="006D23DE" w:rsidP="006D23DE">
      <w:pPr>
        <w:spacing w:after="0" w:line="240" w:lineRule="auto"/>
        <w:rPr>
          <w:sz w:val="44"/>
          <w:szCs w:val="44"/>
        </w:rPr>
      </w:pPr>
      <w:r w:rsidRPr="006D23DE">
        <w:rPr>
          <w:b/>
          <w:sz w:val="44"/>
          <w:szCs w:val="44"/>
        </w:rPr>
        <w:t>Objet :</w:t>
      </w:r>
      <w:r w:rsidRPr="006D23DE">
        <w:rPr>
          <w:sz w:val="44"/>
          <w:szCs w:val="44"/>
        </w:rPr>
        <w:t xml:space="preserve"> Documentation juridique et financière</w:t>
      </w:r>
    </w:p>
    <w:p w:rsidR="006D23DE" w:rsidRPr="006D23DE" w:rsidRDefault="006D23DE" w:rsidP="006D23DE">
      <w:pPr>
        <w:spacing w:after="0" w:line="240" w:lineRule="auto"/>
        <w:rPr>
          <w:sz w:val="44"/>
          <w:szCs w:val="44"/>
        </w:rPr>
      </w:pPr>
      <w:r w:rsidRPr="006D23DE">
        <w:rPr>
          <w:b/>
          <w:sz w:val="44"/>
          <w:szCs w:val="44"/>
        </w:rPr>
        <w:t>Auteur :</w:t>
      </w:r>
      <w:r w:rsidRPr="006D23DE">
        <w:rPr>
          <w:sz w:val="44"/>
          <w:szCs w:val="44"/>
        </w:rPr>
        <w:t xml:space="preserve"> InfoPound</w:t>
      </w:r>
    </w:p>
    <w:p w:rsidR="006D23DE" w:rsidRPr="006D23DE" w:rsidRDefault="006D23DE" w:rsidP="006D23DE">
      <w:pPr>
        <w:spacing w:after="0" w:line="240" w:lineRule="auto"/>
        <w:rPr>
          <w:sz w:val="44"/>
          <w:szCs w:val="44"/>
        </w:rPr>
      </w:pPr>
      <w:r w:rsidRPr="006D23DE">
        <w:rPr>
          <w:b/>
          <w:sz w:val="44"/>
          <w:szCs w:val="44"/>
        </w:rPr>
        <w:t>Destinataire :</w:t>
      </w:r>
      <w:r w:rsidRPr="006D23DE">
        <w:rPr>
          <w:sz w:val="44"/>
          <w:szCs w:val="44"/>
        </w:rPr>
        <w:t xml:space="preserve"> Public</w:t>
      </w:r>
    </w:p>
    <w:p w:rsidR="006D23DE" w:rsidRDefault="006D23DE" w:rsidP="006D23DE">
      <w:pPr>
        <w:spacing w:after="0" w:line="240" w:lineRule="auto"/>
        <w:rPr>
          <w:sz w:val="44"/>
          <w:szCs w:val="44"/>
        </w:rPr>
      </w:pPr>
      <w:r w:rsidRPr="006D23DE">
        <w:rPr>
          <w:b/>
          <w:sz w:val="44"/>
          <w:szCs w:val="44"/>
        </w:rPr>
        <w:t>Date :</w:t>
      </w:r>
      <w:r w:rsidRPr="006D23DE">
        <w:rPr>
          <w:sz w:val="44"/>
          <w:szCs w:val="44"/>
        </w:rPr>
        <w:t xml:space="preserve"> Mai 2018</w:t>
      </w:r>
    </w:p>
    <w:p w:rsidR="006D23DE" w:rsidRDefault="006D23DE" w:rsidP="006D23DE">
      <w:r>
        <w:br w:type="page"/>
      </w:r>
    </w:p>
    <w:sdt>
      <w:sdtPr>
        <w:id w:val="1057739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7675" w:rsidRDefault="00BD7675">
          <w:pPr>
            <w:pStyle w:val="En-ttedetabledesmatires"/>
          </w:pPr>
        </w:p>
        <w:p w:rsidR="00BD7675" w:rsidRDefault="00BD7675">
          <w:pPr>
            <w:pStyle w:val="En-ttedetabledesmatires"/>
          </w:pPr>
        </w:p>
        <w:p w:rsidR="00BD7675" w:rsidRDefault="00BD7675">
          <w:pPr>
            <w:pStyle w:val="En-ttedetabledesmatires"/>
          </w:pPr>
        </w:p>
        <w:p w:rsidR="009B15BC" w:rsidRDefault="009B15BC">
          <w:pPr>
            <w:pStyle w:val="En-ttedetabledesmatires"/>
          </w:pPr>
          <w:r>
            <w:t>Table des matières</w:t>
          </w:r>
        </w:p>
        <w:p w:rsidR="004C7ED0" w:rsidRDefault="009B15BC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58086" w:history="1">
            <w:r w:rsidR="004C7ED0" w:rsidRPr="00C578DE">
              <w:rPr>
                <w:rStyle w:val="Lienhypertexte"/>
                <w:noProof/>
              </w:rPr>
              <w:t>Documentation juridique et financière</w:t>
            </w:r>
            <w:r w:rsidR="004C7ED0">
              <w:rPr>
                <w:noProof/>
                <w:webHidden/>
              </w:rPr>
              <w:tab/>
            </w:r>
            <w:r w:rsidR="004C7ED0">
              <w:rPr>
                <w:noProof/>
                <w:webHidden/>
              </w:rPr>
              <w:fldChar w:fldCharType="begin"/>
            </w:r>
            <w:r w:rsidR="004C7ED0">
              <w:rPr>
                <w:noProof/>
                <w:webHidden/>
              </w:rPr>
              <w:instrText xml:space="preserve"> PAGEREF _Toc513458086 \h </w:instrText>
            </w:r>
            <w:r w:rsidR="004C7ED0">
              <w:rPr>
                <w:noProof/>
                <w:webHidden/>
              </w:rPr>
            </w:r>
            <w:r w:rsidR="004C7ED0"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3</w:t>
            </w:r>
            <w:r w:rsidR="004C7ED0"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87" w:history="1">
            <w:r w:rsidRPr="00C578DE">
              <w:rPr>
                <w:rStyle w:val="Lienhypertexte"/>
                <w:noProof/>
              </w:rPr>
              <w:t>Juridique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88" w:history="1">
            <w:r w:rsidRPr="00C578DE">
              <w:rPr>
                <w:rStyle w:val="Lienhypertexte"/>
                <w:noProof/>
              </w:rPr>
              <w:t>Statuts de l’entreprise InfoPound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89" w:history="1">
            <w:r w:rsidRPr="00C578DE">
              <w:rPr>
                <w:rStyle w:val="Lienhypertexte"/>
                <w:noProof/>
              </w:rPr>
              <w:t>Garantie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90" w:history="1">
            <w:r w:rsidRPr="00C578DE">
              <w:rPr>
                <w:rStyle w:val="Lienhypertexte"/>
                <w:noProof/>
              </w:rPr>
              <w:t>Droit de 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91" w:history="1">
            <w:r w:rsidRPr="00C578DE">
              <w:rPr>
                <w:rStyle w:val="Lienhypertexte"/>
                <w:noProof/>
              </w:rPr>
              <w:t>Législation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92" w:history="1">
            <w:r w:rsidRPr="00C578DE">
              <w:rPr>
                <w:rStyle w:val="Lienhypertexte"/>
                <w:noProof/>
              </w:rPr>
              <w:t>Finances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93" w:history="1">
            <w:r w:rsidRPr="00C578DE">
              <w:rPr>
                <w:rStyle w:val="Lienhypertexte"/>
                <w:noProof/>
              </w:rPr>
              <w:t>Calcul des coûts générés par la création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94" w:history="1">
            <w:r w:rsidRPr="00C578DE">
              <w:rPr>
                <w:rStyle w:val="Lienhypertexte"/>
                <w:noProof/>
              </w:rPr>
              <w:t>Calcul des bénéfices générés par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ED0" w:rsidRDefault="004C7ED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458095" w:history="1">
            <w:r w:rsidRPr="00C578DE">
              <w:rPr>
                <w:rStyle w:val="Lienhypertexte"/>
                <w:noProof/>
              </w:rPr>
              <w:t>Calcul de l’amortissement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BC" w:rsidRDefault="009B15BC">
          <w:r>
            <w:rPr>
              <w:b/>
              <w:bCs/>
            </w:rPr>
            <w:fldChar w:fldCharType="end"/>
          </w:r>
        </w:p>
      </w:sdtContent>
    </w:sdt>
    <w:p w:rsidR="009B15BC" w:rsidRDefault="009B15BC" w:rsidP="006D23DE">
      <w:pPr>
        <w:spacing w:after="0" w:line="240" w:lineRule="auto"/>
      </w:pPr>
    </w:p>
    <w:p w:rsidR="009B15BC" w:rsidRDefault="009B15BC" w:rsidP="009B15BC">
      <w:r>
        <w:br w:type="page"/>
      </w:r>
    </w:p>
    <w:p w:rsidR="006D23DE" w:rsidRPr="00BD7675" w:rsidRDefault="009B15BC" w:rsidP="00BD7675">
      <w:pPr>
        <w:pStyle w:val="Titre1"/>
        <w:spacing w:before="0"/>
        <w:rPr>
          <w:sz w:val="40"/>
          <w:szCs w:val="40"/>
        </w:rPr>
      </w:pPr>
      <w:bookmarkStart w:id="0" w:name="_Toc513458086"/>
      <w:r w:rsidRPr="00BD7675">
        <w:rPr>
          <w:sz w:val="40"/>
          <w:szCs w:val="40"/>
        </w:rPr>
        <w:lastRenderedPageBreak/>
        <w:t>Documentation juridique et financière</w:t>
      </w:r>
      <w:bookmarkEnd w:id="0"/>
    </w:p>
    <w:p w:rsidR="009B15BC" w:rsidRDefault="009B15BC" w:rsidP="00BD7675"/>
    <w:p w:rsidR="009B15BC" w:rsidRPr="00BD7675" w:rsidRDefault="009B15BC" w:rsidP="00BD7675">
      <w:pPr>
        <w:pStyle w:val="Titre2"/>
        <w:spacing w:before="0"/>
        <w:rPr>
          <w:sz w:val="32"/>
          <w:szCs w:val="32"/>
        </w:rPr>
      </w:pPr>
      <w:bookmarkStart w:id="1" w:name="_Toc513458087"/>
      <w:r w:rsidRPr="00BD7675">
        <w:rPr>
          <w:sz w:val="32"/>
          <w:szCs w:val="32"/>
        </w:rPr>
        <w:t>Juridique</w:t>
      </w:r>
      <w:bookmarkEnd w:id="1"/>
    </w:p>
    <w:p w:rsidR="009B15BC" w:rsidRDefault="009B15BC" w:rsidP="00BD7675"/>
    <w:p w:rsidR="009B15BC" w:rsidRPr="00BD7675" w:rsidRDefault="009B15BC" w:rsidP="00BD7675">
      <w:pPr>
        <w:pStyle w:val="Titre3"/>
        <w:spacing w:before="0"/>
        <w:rPr>
          <w:sz w:val="28"/>
          <w:szCs w:val="28"/>
        </w:rPr>
      </w:pPr>
      <w:bookmarkStart w:id="2" w:name="_Toc513458088"/>
      <w:r w:rsidRPr="00BD7675">
        <w:rPr>
          <w:sz w:val="28"/>
          <w:szCs w:val="28"/>
        </w:rPr>
        <w:t>Statuts de l’entreprise InfoPound</w:t>
      </w:r>
      <w:bookmarkEnd w:id="2"/>
    </w:p>
    <w:p w:rsidR="009B15BC" w:rsidRPr="00BD7675" w:rsidRDefault="009B15BC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>La société à responsabilité limitée InfoPound est de taille humaine (4 employés)</w:t>
      </w:r>
    </w:p>
    <w:p w:rsidR="009B15BC" w:rsidRPr="00BD7675" w:rsidRDefault="009B15BC" w:rsidP="00BD7675">
      <w:pPr>
        <w:rPr>
          <w:sz w:val="24"/>
          <w:szCs w:val="24"/>
        </w:rPr>
      </w:pPr>
    </w:p>
    <w:p w:rsidR="009B15BC" w:rsidRPr="00BD7675" w:rsidRDefault="009B15BC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>Code APE : 62.01Z Programmation inform</w:t>
      </w:r>
      <w:r w:rsidR="00290F37">
        <w:rPr>
          <w:sz w:val="24"/>
          <w:szCs w:val="24"/>
        </w:rPr>
        <w:t>a</w:t>
      </w:r>
      <w:r w:rsidRPr="00BD7675">
        <w:rPr>
          <w:sz w:val="24"/>
          <w:szCs w:val="24"/>
        </w:rPr>
        <w:t>tique</w:t>
      </w:r>
    </w:p>
    <w:p w:rsidR="009B15BC" w:rsidRPr="00BD7675" w:rsidRDefault="009B15BC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>Conventions collectives :</w:t>
      </w:r>
      <w:r w:rsidR="00703F8D">
        <w:rPr>
          <w:sz w:val="24"/>
          <w:szCs w:val="24"/>
        </w:rPr>
        <w:t xml:space="preserve"> </w:t>
      </w:r>
      <w:r w:rsidR="00CC3598">
        <w:rPr>
          <w:sz w:val="24"/>
          <w:szCs w:val="24"/>
        </w:rPr>
        <w:t>SYNTEC</w:t>
      </w:r>
      <w:bookmarkStart w:id="3" w:name="_GoBack"/>
      <w:bookmarkEnd w:id="3"/>
    </w:p>
    <w:p w:rsidR="009B15BC" w:rsidRPr="00BD7675" w:rsidRDefault="009B15BC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>Secteur d’activité : prestation de services informatiques</w:t>
      </w:r>
    </w:p>
    <w:p w:rsidR="009B15BC" w:rsidRPr="00BD7675" w:rsidRDefault="009B15BC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>Capital : 760 000 €</w:t>
      </w:r>
    </w:p>
    <w:p w:rsidR="009B15BC" w:rsidRPr="009B15BC" w:rsidRDefault="009B15BC" w:rsidP="00BD7675">
      <w:r w:rsidRPr="00BD7675">
        <w:rPr>
          <w:sz w:val="24"/>
          <w:szCs w:val="24"/>
        </w:rPr>
        <w:t xml:space="preserve">Date de création : </w:t>
      </w:r>
      <w:r w:rsidR="004C7ED0" w:rsidRPr="00BD7675">
        <w:rPr>
          <w:sz w:val="24"/>
          <w:szCs w:val="24"/>
        </w:rPr>
        <w:t>Mars 2015</w:t>
      </w:r>
    </w:p>
    <w:p w:rsidR="009B15BC" w:rsidRPr="00BD7675" w:rsidRDefault="004C7ED0" w:rsidP="00BD7675">
      <w:pPr>
        <w:pStyle w:val="Titre3"/>
        <w:spacing w:before="0"/>
        <w:rPr>
          <w:sz w:val="28"/>
          <w:szCs w:val="28"/>
        </w:rPr>
      </w:pPr>
      <w:bookmarkStart w:id="4" w:name="_Toc513458089"/>
      <w:r w:rsidRPr="00BD7675">
        <w:rPr>
          <w:sz w:val="28"/>
          <w:szCs w:val="28"/>
        </w:rPr>
        <w:t>Garantie</w:t>
      </w:r>
      <w:bookmarkEnd w:id="4"/>
    </w:p>
    <w:p w:rsidR="004C7ED0" w:rsidRPr="00BD7675" w:rsidRDefault="004C7ED0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>Tous les problèmes liés au fonctionnement des applications de l’entreprise InfoPound et leurs frais de résolution seront à la charge complète de l’entreprise. InfoPound n’est pas responsable des éventuels vols de données interne</w:t>
      </w:r>
      <w:r w:rsidR="00CC3598">
        <w:rPr>
          <w:sz w:val="24"/>
          <w:szCs w:val="24"/>
        </w:rPr>
        <w:t xml:space="preserve">s </w:t>
      </w:r>
      <w:r w:rsidRPr="00BD7675">
        <w:rPr>
          <w:sz w:val="24"/>
          <w:szCs w:val="24"/>
        </w:rPr>
        <w:t>à l’entreprise cliente.</w:t>
      </w:r>
    </w:p>
    <w:p w:rsidR="004C7ED0" w:rsidRPr="00BD7675" w:rsidRDefault="004C7ED0" w:rsidP="00BD7675">
      <w:pPr>
        <w:pStyle w:val="Titre3"/>
        <w:spacing w:before="0"/>
        <w:rPr>
          <w:sz w:val="28"/>
          <w:szCs w:val="28"/>
        </w:rPr>
      </w:pPr>
      <w:bookmarkStart w:id="5" w:name="_Toc513458090"/>
      <w:r w:rsidRPr="00BD7675">
        <w:rPr>
          <w:sz w:val="28"/>
          <w:szCs w:val="28"/>
        </w:rPr>
        <w:t>Droit de propriété</w:t>
      </w:r>
      <w:bookmarkEnd w:id="5"/>
    </w:p>
    <w:p w:rsidR="004C7ED0" w:rsidRPr="00BD7675" w:rsidRDefault="004C7ED0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 xml:space="preserve">Les applications produites par l’entreprise InfoPound sont la propriété exclusive de l’entreprise InfoPound. Le droit de paternité restant aux concepteurs des logiciels. Le droit de </w:t>
      </w:r>
      <w:r w:rsidR="00CC3598" w:rsidRPr="00BD7675">
        <w:rPr>
          <w:sz w:val="24"/>
          <w:szCs w:val="24"/>
        </w:rPr>
        <w:t>retrait</w:t>
      </w:r>
      <w:r w:rsidRPr="00BD7675">
        <w:rPr>
          <w:sz w:val="24"/>
          <w:szCs w:val="24"/>
        </w:rPr>
        <w:t xml:space="preserve"> est bien entendu cédé à l’entreprise InfoPound.</w:t>
      </w:r>
    </w:p>
    <w:p w:rsidR="004C7ED0" w:rsidRPr="00BD7675" w:rsidRDefault="004C7ED0" w:rsidP="00BD7675">
      <w:pPr>
        <w:pStyle w:val="Titre3"/>
        <w:spacing w:before="0"/>
        <w:rPr>
          <w:sz w:val="28"/>
          <w:szCs w:val="28"/>
        </w:rPr>
      </w:pPr>
      <w:bookmarkStart w:id="6" w:name="_Toc513458091"/>
      <w:r w:rsidRPr="00BD7675">
        <w:rPr>
          <w:sz w:val="28"/>
          <w:szCs w:val="28"/>
        </w:rPr>
        <w:t>Législation</w:t>
      </w:r>
      <w:bookmarkEnd w:id="6"/>
    </w:p>
    <w:p w:rsidR="004C7ED0" w:rsidRPr="00BD7675" w:rsidRDefault="004C7ED0" w:rsidP="00BD7675">
      <w:pPr>
        <w:rPr>
          <w:sz w:val="24"/>
          <w:szCs w:val="24"/>
        </w:rPr>
      </w:pPr>
      <w:r w:rsidRPr="00BD7675">
        <w:rPr>
          <w:sz w:val="24"/>
          <w:szCs w:val="24"/>
        </w:rPr>
        <w:t>Les applications, logiciels, données et utilisateurs sont soumis à la législation française.</w:t>
      </w:r>
    </w:p>
    <w:p w:rsidR="004C7ED0" w:rsidRDefault="004C7ED0" w:rsidP="004C7ED0">
      <w:r>
        <w:br w:type="page"/>
      </w:r>
    </w:p>
    <w:p w:rsidR="004C7ED0" w:rsidRPr="00BD7675" w:rsidRDefault="004C7ED0" w:rsidP="00BD7675">
      <w:pPr>
        <w:pStyle w:val="Titre2"/>
        <w:spacing w:before="0"/>
        <w:rPr>
          <w:sz w:val="32"/>
          <w:szCs w:val="32"/>
        </w:rPr>
      </w:pPr>
      <w:bookmarkStart w:id="7" w:name="_Toc513458092"/>
      <w:r w:rsidRPr="00BD7675">
        <w:rPr>
          <w:sz w:val="32"/>
          <w:szCs w:val="32"/>
        </w:rPr>
        <w:lastRenderedPageBreak/>
        <w:t>Finances</w:t>
      </w:r>
      <w:bookmarkEnd w:id="7"/>
    </w:p>
    <w:p w:rsidR="004C7ED0" w:rsidRDefault="004C7ED0" w:rsidP="00BD7675"/>
    <w:p w:rsidR="004C7ED0" w:rsidRDefault="004C7ED0" w:rsidP="00BD7675">
      <w:pPr>
        <w:pStyle w:val="Titre3"/>
        <w:spacing w:before="0"/>
        <w:rPr>
          <w:sz w:val="28"/>
          <w:szCs w:val="28"/>
        </w:rPr>
      </w:pPr>
      <w:bookmarkStart w:id="8" w:name="_Toc513458093"/>
      <w:r w:rsidRPr="00BD7675">
        <w:rPr>
          <w:sz w:val="28"/>
          <w:szCs w:val="28"/>
        </w:rPr>
        <w:t>Calcul des coûts générés par la création de l’application</w:t>
      </w:r>
      <w:bookmarkEnd w:id="8"/>
    </w:p>
    <w:p w:rsidR="004C7ED0" w:rsidRPr="00BD7675" w:rsidRDefault="00BD7675" w:rsidP="00BD7675">
      <w:pPr>
        <w:rPr>
          <w:sz w:val="24"/>
          <w:szCs w:val="24"/>
        </w:rPr>
      </w:pPr>
      <w:r>
        <w:rPr>
          <w:sz w:val="24"/>
          <w:szCs w:val="24"/>
        </w:rPr>
        <w:t>TO-DO</w:t>
      </w:r>
    </w:p>
    <w:p w:rsidR="004C7ED0" w:rsidRPr="00BD7675" w:rsidRDefault="004C7ED0" w:rsidP="00BD7675">
      <w:pPr>
        <w:pStyle w:val="Titre3"/>
        <w:spacing w:before="0"/>
        <w:rPr>
          <w:sz w:val="28"/>
          <w:szCs w:val="28"/>
        </w:rPr>
      </w:pPr>
      <w:bookmarkStart w:id="9" w:name="_Toc513458094"/>
      <w:r w:rsidRPr="00BD7675">
        <w:rPr>
          <w:sz w:val="28"/>
          <w:szCs w:val="28"/>
        </w:rPr>
        <w:t>Calcul des bénéfices générés par l’application</w:t>
      </w:r>
      <w:bookmarkEnd w:id="9"/>
    </w:p>
    <w:p w:rsidR="004C7ED0" w:rsidRPr="00BD7675" w:rsidRDefault="00BD7675" w:rsidP="00BD7675">
      <w:pPr>
        <w:rPr>
          <w:sz w:val="24"/>
          <w:szCs w:val="24"/>
        </w:rPr>
      </w:pPr>
      <w:r>
        <w:rPr>
          <w:sz w:val="24"/>
          <w:szCs w:val="24"/>
        </w:rPr>
        <w:t>TO-DO</w:t>
      </w:r>
    </w:p>
    <w:p w:rsidR="004C7ED0" w:rsidRDefault="004C7ED0" w:rsidP="00BD7675">
      <w:pPr>
        <w:pStyle w:val="Titre3"/>
        <w:spacing w:before="0"/>
        <w:rPr>
          <w:sz w:val="28"/>
          <w:szCs w:val="28"/>
        </w:rPr>
      </w:pPr>
      <w:bookmarkStart w:id="10" w:name="_Toc513458095"/>
      <w:r w:rsidRPr="00BD7675">
        <w:rPr>
          <w:sz w:val="28"/>
          <w:szCs w:val="28"/>
        </w:rPr>
        <w:t>Calcul de l’amortissement de l’application</w:t>
      </w:r>
      <w:bookmarkEnd w:id="10"/>
    </w:p>
    <w:p w:rsidR="00BD7675" w:rsidRPr="00BD7675" w:rsidRDefault="00BD7675" w:rsidP="00BD7675">
      <w:pPr>
        <w:rPr>
          <w:sz w:val="24"/>
          <w:szCs w:val="24"/>
        </w:rPr>
      </w:pPr>
      <w:r>
        <w:rPr>
          <w:sz w:val="24"/>
          <w:szCs w:val="24"/>
        </w:rPr>
        <w:t>TO-DO</w:t>
      </w:r>
    </w:p>
    <w:sectPr w:rsidR="00BD7675" w:rsidRPr="00BD767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81D" w:rsidRDefault="002D781D" w:rsidP="006D23DE">
      <w:pPr>
        <w:spacing w:after="0" w:line="240" w:lineRule="auto"/>
      </w:pPr>
      <w:r>
        <w:separator/>
      </w:r>
    </w:p>
  </w:endnote>
  <w:endnote w:type="continuationSeparator" w:id="0">
    <w:p w:rsidR="002D781D" w:rsidRDefault="002D781D" w:rsidP="006D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6929844"/>
      <w:docPartObj>
        <w:docPartGallery w:val="Page Numbers (Bottom of Page)"/>
        <w:docPartUnique/>
      </w:docPartObj>
    </w:sdtPr>
    <w:sdtContent>
      <w:p w:rsidR="006D23DE" w:rsidRDefault="006D23D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23DE" w:rsidRDefault="006D23D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C3598" w:rsidRPr="00CC3598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X5YQ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btAR9xOUGehYUjQJT4jbzQLlBsGBtbdSisbUB9rpjLbO4M+0NSVrJ8NzPd6R9dDhZuGI&#10;0s2VC7pKCN7y7VUIWjENF1nJqhiHffMxwZHoP2PrWc+dtebKflrET9ReQGu9W+8AHEMHx3AkhbuY&#10;4UUCFoWQ3zFq4FKGmfNtQyTFqHzHgVRTPwjMLW43wWgygI08laxPJYQn4CrGiZYYuc1cu7t/U0sz&#10;ybohyYUZ0RmzY+wY12nj2fsDLmHbr+0Lg7nlT/dW//haM/sF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sjOF+WEDAAAe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6D23DE" w:rsidRDefault="006D23D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C3598" w:rsidRPr="00CC3598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81D" w:rsidRDefault="002D781D" w:rsidP="006D23DE">
      <w:pPr>
        <w:spacing w:after="0" w:line="240" w:lineRule="auto"/>
      </w:pPr>
      <w:r>
        <w:separator/>
      </w:r>
    </w:p>
  </w:footnote>
  <w:footnote w:type="continuationSeparator" w:id="0">
    <w:p w:rsidR="002D781D" w:rsidRDefault="002D781D" w:rsidP="006D2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DE"/>
    <w:rsid w:val="00290F37"/>
    <w:rsid w:val="002D781D"/>
    <w:rsid w:val="004C7ED0"/>
    <w:rsid w:val="006D23DE"/>
    <w:rsid w:val="00703F8D"/>
    <w:rsid w:val="009B15BC"/>
    <w:rsid w:val="00BD7675"/>
    <w:rsid w:val="00CC3598"/>
    <w:rsid w:val="00D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609DF"/>
  <w15:chartTrackingRefBased/>
  <w15:docId w15:val="{1D5466FC-5B1A-491A-A3F7-FFF9A5BE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1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1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2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6D2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3DE"/>
  </w:style>
  <w:style w:type="paragraph" w:styleId="Pieddepage">
    <w:name w:val="footer"/>
    <w:basedOn w:val="Normal"/>
    <w:link w:val="PieddepageCar"/>
    <w:uiPriority w:val="99"/>
    <w:unhideWhenUsed/>
    <w:rsid w:val="006D2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3DE"/>
  </w:style>
  <w:style w:type="character" w:customStyle="1" w:styleId="Titre1Car">
    <w:name w:val="Titre 1 Car"/>
    <w:basedOn w:val="Policepardfaut"/>
    <w:link w:val="Titre1"/>
    <w:uiPriority w:val="9"/>
    <w:rsid w:val="009B1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15B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B15B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B15B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B15B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B1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15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B1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F2"/>
    <w:rsid w:val="00913019"/>
    <w:rsid w:val="00E2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F9B6BB164547F78230C6EE88C42759">
    <w:name w:val="50F9B6BB164547F78230C6EE88C42759"/>
    <w:rsid w:val="00E21EF2"/>
  </w:style>
  <w:style w:type="paragraph" w:customStyle="1" w:styleId="4D04BC081FC64330980569AB6B8576F9">
    <w:name w:val="4D04BC081FC64330980569AB6B8576F9"/>
    <w:rsid w:val="00E21EF2"/>
  </w:style>
  <w:style w:type="paragraph" w:customStyle="1" w:styleId="AB60D944330D4E7392AC11B96F19AEF6">
    <w:name w:val="AB60D944330D4E7392AC11B96F19AEF6"/>
    <w:rsid w:val="00E21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C1B8-9D4D-40EB-938E-5DE6F49E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Musset</dc:creator>
  <cp:keywords/>
  <dc:description/>
  <cp:lastModifiedBy>Thomas Musset</cp:lastModifiedBy>
  <cp:revision>3</cp:revision>
  <cp:lastPrinted>2018-05-07T10:11:00Z</cp:lastPrinted>
  <dcterms:created xsi:type="dcterms:W3CDTF">2018-05-07T09:35:00Z</dcterms:created>
  <dcterms:modified xsi:type="dcterms:W3CDTF">2018-05-07T10:28:00Z</dcterms:modified>
</cp:coreProperties>
</file>