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4C020" w14:textId="77777777" w:rsidR="00B95073" w:rsidRDefault="00B95073"/>
    <w:p w14:paraId="26106128" w14:textId="77777777" w:rsidR="00B95073" w:rsidRDefault="00B95073"/>
    <w:p w14:paraId="4F77D571" w14:textId="77777777" w:rsidR="000C45E9" w:rsidRDefault="000C45E9"/>
    <w:p w14:paraId="277E9DCB" w14:textId="77777777" w:rsidR="000C45E9" w:rsidRDefault="000C45E9"/>
    <w:p w14:paraId="4100F491" w14:textId="77777777" w:rsidR="000C45E9" w:rsidRDefault="000C45E9" w:rsidP="000C45E9"/>
    <w:p w14:paraId="0903CA73" w14:textId="77777777" w:rsidR="000C45E9" w:rsidRDefault="000C45E9" w:rsidP="000C45E9"/>
    <w:p w14:paraId="3E70873B" w14:textId="77777777" w:rsidR="000C45E9" w:rsidRDefault="000C45E9" w:rsidP="000C45E9"/>
    <w:p w14:paraId="574AB0B8" w14:textId="77777777" w:rsidR="000C45E9" w:rsidRDefault="000C45E9" w:rsidP="000C45E9"/>
    <w:p w14:paraId="6439B655" w14:textId="77777777" w:rsidR="000C45E9" w:rsidRDefault="000C45E9" w:rsidP="000C45E9"/>
    <w:p w14:paraId="2735250C" w14:textId="77777777" w:rsidR="000C45E9" w:rsidRPr="006A1DDE" w:rsidRDefault="000C45E9" w:rsidP="000C45E9">
      <w:pPr>
        <w:pBdr>
          <w:top w:val="single" w:sz="4" w:space="1" w:color="auto"/>
          <w:left w:val="single" w:sz="4" w:space="4" w:color="auto"/>
          <w:bottom w:val="single" w:sz="4" w:space="1" w:color="auto"/>
          <w:right w:val="single" w:sz="4" w:space="4" w:color="auto"/>
        </w:pBdr>
        <w:jc w:val="center"/>
        <w:rPr>
          <w:b/>
        </w:rPr>
      </w:pPr>
      <w:r w:rsidRPr="006A1DDE">
        <w:rPr>
          <w:b/>
        </w:rPr>
        <w:t>L’EXPLOITATION DES LOGICIELS : LES LICENCES</w:t>
      </w:r>
    </w:p>
    <w:p w14:paraId="5EF306DA" w14:textId="77777777" w:rsidR="000C45E9" w:rsidRDefault="000C45E9" w:rsidP="000C45E9">
      <w:pPr>
        <w:rPr>
          <w:b/>
          <w:u w:val="single"/>
        </w:rPr>
      </w:pPr>
    </w:p>
    <w:p w14:paraId="763E6D6E" w14:textId="77777777" w:rsidR="000C45E9" w:rsidRDefault="000C45E9" w:rsidP="000C45E9">
      <w:pPr>
        <w:rPr>
          <w:b/>
          <w:u w:val="single"/>
        </w:rPr>
      </w:pPr>
    </w:p>
    <w:p w14:paraId="3EA3B820" w14:textId="77777777" w:rsidR="000C45E9" w:rsidRDefault="000C45E9" w:rsidP="000C45E9">
      <w:pPr>
        <w:rPr>
          <w:b/>
          <w:u w:val="single"/>
        </w:rPr>
      </w:pPr>
    </w:p>
    <w:p w14:paraId="771204CB" w14:textId="77777777" w:rsidR="000C45E9" w:rsidRDefault="000C45E9" w:rsidP="000C45E9">
      <w:pPr>
        <w:rPr>
          <w:b/>
          <w:u w:val="single"/>
        </w:rPr>
      </w:pPr>
    </w:p>
    <w:p w14:paraId="764E304D" w14:textId="77777777" w:rsidR="000C45E9" w:rsidRDefault="000C45E9" w:rsidP="000C45E9">
      <w:pPr>
        <w:rPr>
          <w:b/>
          <w:u w:val="single"/>
        </w:rPr>
      </w:pPr>
    </w:p>
    <w:p w14:paraId="44CBDDD7" w14:textId="77777777" w:rsidR="000C45E9" w:rsidRDefault="000C45E9" w:rsidP="000C45E9">
      <w:pPr>
        <w:rPr>
          <w:b/>
          <w:u w:val="single"/>
        </w:rPr>
      </w:pPr>
    </w:p>
    <w:p w14:paraId="1E8CB5FC" w14:textId="77777777" w:rsidR="000C45E9" w:rsidRDefault="000C45E9" w:rsidP="000C45E9">
      <w:r w:rsidRPr="000C45E9">
        <w:rPr>
          <w:b/>
          <w:u w:val="single"/>
        </w:rPr>
        <w:t>Travail à réaliser</w:t>
      </w:r>
      <w:r>
        <w:t xml:space="preserve"> : </w:t>
      </w:r>
    </w:p>
    <w:p w14:paraId="2348E1F3" w14:textId="77777777" w:rsidR="000C45E9" w:rsidRDefault="000C45E9" w:rsidP="000C45E9"/>
    <w:p w14:paraId="5D62D395" w14:textId="77777777" w:rsidR="000C45E9" w:rsidRDefault="00CF5CA6" w:rsidP="000C45E9">
      <w:pPr>
        <w:pStyle w:val="Paragraphedeliste"/>
        <w:numPr>
          <w:ilvl w:val="0"/>
          <w:numId w:val="2"/>
        </w:numPr>
      </w:pPr>
      <w:r>
        <w:t>Lire la documentation jointe</w:t>
      </w:r>
      <w:r w:rsidR="000C45E9">
        <w:t xml:space="preserve"> ; </w:t>
      </w:r>
    </w:p>
    <w:p w14:paraId="5E522370" w14:textId="77777777" w:rsidR="000C45E9" w:rsidRDefault="000C45E9" w:rsidP="000C45E9">
      <w:pPr>
        <w:pStyle w:val="Paragraphedeliste"/>
      </w:pPr>
    </w:p>
    <w:p w14:paraId="6C4CCEA4" w14:textId="77777777" w:rsidR="000C45E9" w:rsidRDefault="000C45E9" w:rsidP="000C45E9">
      <w:pPr>
        <w:pStyle w:val="Paragraphedeliste"/>
      </w:pPr>
    </w:p>
    <w:p w14:paraId="69B5BB21" w14:textId="77777777" w:rsidR="000C45E9" w:rsidRDefault="000C45E9" w:rsidP="000C45E9">
      <w:pPr>
        <w:pStyle w:val="Paragraphedeliste"/>
        <w:numPr>
          <w:ilvl w:val="0"/>
          <w:numId w:val="2"/>
        </w:numPr>
      </w:pPr>
      <w:r>
        <w:t>Compléter le tableau ci-d</w:t>
      </w:r>
      <w:r w:rsidR="00C157E6">
        <w:t>essous au fil de votre lecture </w:t>
      </w:r>
      <w:r w:rsidR="00CF5CA6">
        <w:t xml:space="preserve">en procédant le cas échéant à des recherches complémentaires. </w:t>
      </w:r>
    </w:p>
    <w:p w14:paraId="02F0941B" w14:textId="77777777" w:rsidR="00C157E6" w:rsidRDefault="00C157E6" w:rsidP="00C157E6">
      <w:pPr>
        <w:pStyle w:val="Paragraphedeliste"/>
      </w:pPr>
    </w:p>
    <w:p w14:paraId="32E6C156" w14:textId="77777777" w:rsidR="00496CA2" w:rsidRDefault="00496CA2" w:rsidP="00496CA2"/>
    <w:p w14:paraId="715DF640" w14:textId="77777777" w:rsidR="00496CA2" w:rsidRDefault="00496CA2" w:rsidP="00496CA2"/>
    <w:p w14:paraId="1A2363A1" w14:textId="77777777" w:rsidR="00496CA2" w:rsidRDefault="00496CA2" w:rsidP="00496CA2"/>
    <w:p w14:paraId="7EA4BF34" w14:textId="77777777" w:rsidR="00496CA2" w:rsidRDefault="00496CA2" w:rsidP="00496CA2"/>
    <w:p w14:paraId="33FFEF1B" w14:textId="77777777" w:rsidR="00496CA2" w:rsidRDefault="00496CA2" w:rsidP="00496CA2"/>
    <w:p w14:paraId="592BFEF1" w14:textId="77777777" w:rsidR="00496CA2" w:rsidRDefault="00496CA2" w:rsidP="00496CA2">
      <w:pPr>
        <w:sectPr w:rsidR="00496CA2" w:rsidSect="00BD58E6">
          <w:headerReference w:type="default" r:id="rId8"/>
          <w:pgSz w:w="11900" w:h="16820"/>
          <w:pgMar w:top="1440" w:right="1800" w:bottom="1440" w:left="1800" w:header="708" w:footer="708" w:gutter="0"/>
          <w:cols w:space="708"/>
        </w:sectPr>
      </w:pPr>
    </w:p>
    <w:p w14:paraId="3950673E" w14:textId="77777777" w:rsidR="00496CA2" w:rsidRPr="00496CA2" w:rsidRDefault="00496CA2" w:rsidP="00496CA2">
      <w:pPr>
        <w:jc w:val="center"/>
        <w:rPr>
          <w:b/>
          <w:u w:val="single"/>
        </w:rPr>
      </w:pPr>
      <w:r w:rsidRPr="00496CA2">
        <w:rPr>
          <w:b/>
          <w:u w:val="single"/>
        </w:rPr>
        <w:lastRenderedPageBreak/>
        <w:t>TABLEAU A COMPLETER</w:t>
      </w:r>
      <w:r w:rsidR="002F257E">
        <w:rPr>
          <w:b/>
          <w:u w:val="single"/>
        </w:rPr>
        <w:t xml:space="preserve"> DE MANIERE DETAILLEE</w:t>
      </w:r>
    </w:p>
    <w:tbl>
      <w:tblPr>
        <w:tblStyle w:val="Grilledutableau"/>
        <w:tblpPr w:leftFromText="180" w:rightFromText="180" w:vertAnchor="page" w:horzAnchor="page" w:tblpX="1231" w:tblpY="2881"/>
        <w:tblW w:w="14425" w:type="dxa"/>
        <w:tblLook w:val="04A0" w:firstRow="1" w:lastRow="0" w:firstColumn="1" w:lastColumn="0" w:noHBand="0" w:noVBand="1"/>
      </w:tblPr>
      <w:tblGrid>
        <w:gridCol w:w="5495"/>
        <w:gridCol w:w="8930"/>
      </w:tblGrid>
      <w:tr w:rsidR="00CF0C7B" w:rsidRPr="00532D8F" w14:paraId="156AC332" w14:textId="77777777" w:rsidTr="163F2DA2">
        <w:tc>
          <w:tcPr>
            <w:tcW w:w="5495" w:type="dxa"/>
            <w:shd w:val="clear" w:color="auto" w:fill="D9D9D9" w:themeFill="background1" w:themeFillShade="D9"/>
            <w:vAlign w:val="center"/>
          </w:tcPr>
          <w:p w14:paraId="0ADEF666" w14:textId="77777777" w:rsidR="00CF0C7B" w:rsidRPr="00532D8F" w:rsidRDefault="00CF0C7B" w:rsidP="00A42662">
            <w:pPr>
              <w:jc w:val="center"/>
              <w:rPr>
                <w:b/>
                <w:sz w:val="22"/>
                <w:szCs w:val="22"/>
              </w:rPr>
            </w:pPr>
            <w:r w:rsidRPr="00532D8F">
              <w:rPr>
                <w:b/>
                <w:sz w:val="22"/>
                <w:szCs w:val="22"/>
              </w:rPr>
              <w:t>Définir les termes suivants :</w:t>
            </w:r>
          </w:p>
        </w:tc>
        <w:tc>
          <w:tcPr>
            <w:tcW w:w="8930" w:type="dxa"/>
            <w:shd w:val="clear" w:color="auto" w:fill="D9D9D9" w:themeFill="background1" w:themeFillShade="D9"/>
          </w:tcPr>
          <w:p w14:paraId="0A84652D" w14:textId="77777777" w:rsidR="00496CA2" w:rsidRDefault="00496CA2" w:rsidP="00A42662">
            <w:pPr>
              <w:jc w:val="center"/>
              <w:rPr>
                <w:b/>
                <w:sz w:val="22"/>
                <w:szCs w:val="22"/>
              </w:rPr>
            </w:pPr>
          </w:p>
          <w:p w14:paraId="475B496B" w14:textId="77777777" w:rsidR="00CF0C7B" w:rsidRDefault="00A81D66" w:rsidP="00A42662">
            <w:pPr>
              <w:jc w:val="center"/>
              <w:rPr>
                <w:b/>
                <w:sz w:val="22"/>
                <w:szCs w:val="22"/>
              </w:rPr>
            </w:pPr>
            <w:r w:rsidRPr="00532D8F">
              <w:rPr>
                <w:b/>
                <w:sz w:val="22"/>
                <w:szCs w:val="22"/>
              </w:rPr>
              <w:t>Réponses</w:t>
            </w:r>
          </w:p>
          <w:p w14:paraId="2A41D173" w14:textId="77777777" w:rsidR="00496CA2" w:rsidRPr="00532D8F" w:rsidRDefault="00496CA2" w:rsidP="00A42662">
            <w:pPr>
              <w:jc w:val="center"/>
              <w:rPr>
                <w:b/>
                <w:sz w:val="22"/>
                <w:szCs w:val="22"/>
              </w:rPr>
            </w:pPr>
          </w:p>
        </w:tc>
      </w:tr>
      <w:tr w:rsidR="00CF0C7B" w:rsidRPr="00532D8F" w14:paraId="3543F477" w14:textId="77777777" w:rsidTr="163F2DA2">
        <w:tc>
          <w:tcPr>
            <w:tcW w:w="5495" w:type="dxa"/>
            <w:vAlign w:val="center"/>
          </w:tcPr>
          <w:p w14:paraId="6011DDF6" w14:textId="77777777" w:rsidR="00CF0C7B" w:rsidRPr="00532D8F" w:rsidRDefault="00CF0C7B" w:rsidP="00A42662">
            <w:pPr>
              <w:rPr>
                <w:sz w:val="22"/>
                <w:szCs w:val="22"/>
              </w:rPr>
            </w:pPr>
            <w:r w:rsidRPr="00532D8F">
              <w:rPr>
                <w:sz w:val="22"/>
                <w:szCs w:val="22"/>
              </w:rPr>
              <w:t>1. Licence d’utilisation</w:t>
            </w:r>
          </w:p>
        </w:tc>
        <w:tc>
          <w:tcPr>
            <w:tcW w:w="8930" w:type="dxa"/>
          </w:tcPr>
          <w:p w14:paraId="5E54B860" w14:textId="77777777" w:rsidR="00724D06" w:rsidRDefault="00724D06" w:rsidP="00A42662">
            <w:pPr>
              <w:jc w:val="both"/>
              <w:rPr>
                <w:sz w:val="22"/>
                <w:szCs w:val="22"/>
              </w:rPr>
            </w:pPr>
          </w:p>
          <w:p w14:paraId="5DE896C3" w14:textId="77777777" w:rsidR="00E000E1" w:rsidRDefault="00E000E1" w:rsidP="00E000E1">
            <w:r>
              <w:t>C’est un contrat qui permet à un tiers d’exploité à titre onéreux ou gratuit un droit de propriété intellectuelle lequel demeure toutefois la propriété de son titulaire.</w:t>
            </w:r>
          </w:p>
          <w:p w14:paraId="3EECA92E" w14:textId="77777777" w:rsidR="00E000E1" w:rsidRDefault="00E000E1" w:rsidP="00E000E1"/>
          <w:p w14:paraId="18232A99" w14:textId="78FACB93" w:rsidR="00E000E1" w:rsidRDefault="00E000E1" w:rsidP="00E000E1">
            <w:r>
              <w:t>La licence est le document juridique dans lequel est énuméré les droits accordés aux tiers, en conséquence utilisé sans licence un logiciel ou ne pas respecter les contraintes posées par l’auteur revient à violer ce droit. En pratique le titulaire de ces droits ne se contente de concéder seulement sa licence mais il y ajoute également des restrictions dans le cadre de l’utilisation de son logiciel comme notamment ne pas utiliser le logiciel à plusieurs ou encore publié les mesures de ses performances.</w:t>
            </w:r>
          </w:p>
          <w:p w14:paraId="1825DDBE" w14:textId="4630CE60" w:rsidR="00E000E1" w:rsidRDefault="00E000E1" w:rsidP="00E000E1">
            <w:r>
              <w:t>Pour le grand public l’achat de ce logiciel revient en réalité à en obtenir la licence et en conséquence en accepté les conditions contractuelles.</w:t>
            </w:r>
          </w:p>
          <w:p w14:paraId="19373676" w14:textId="77777777" w:rsidR="00724D06" w:rsidRDefault="00724D06" w:rsidP="00A42662">
            <w:pPr>
              <w:jc w:val="both"/>
              <w:rPr>
                <w:sz w:val="22"/>
                <w:szCs w:val="22"/>
              </w:rPr>
            </w:pPr>
          </w:p>
          <w:p w14:paraId="4F41EB36" w14:textId="77777777" w:rsidR="00724D06" w:rsidRPr="00532D8F" w:rsidRDefault="00724D06" w:rsidP="00A42662">
            <w:pPr>
              <w:jc w:val="both"/>
              <w:rPr>
                <w:sz w:val="22"/>
                <w:szCs w:val="22"/>
              </w:rPr>
            </w:pPr>
          </w:p>
        </w:tc>
      </w:tr>
      <w:tr w:rsidR="00CF0C7B" w:rsidRPr="00532D8F" w14:paraId="1FBFD1D1" w14:textId="77777777" w:rsidTr="163F2DA2">
        <w:tc>
          <w:tcPr>
            <w:tcW w:w="5495" w:type="dxa"/>
            <w:vAlign w:val="center"/>
          </w:tcPr>
          <w:p w14:paraId="08B2FDDE" w14:textId="77777777" w:rsidR="00CF0C7B" w:rsidRPr="00532D8F" w:rsidRDefault="00CF0C7B" w:rsidP="00A42662">
            <w:pPr>
              <w:rPr>
                <w:sz w:val="22"/>
                <w:szCs w:val="22"/>
              </w:rPr>
            </w:pPr>
            <w:r w:rsidRPr="00532D8F">
              <w:rPr>
                <w:sz w:val="22"/>
                <w:szCs w:val="22"/>
              </w:rPr>
              <w:t>2. Shrink wrap license</w:t>
            </w:r>
          </w:p>
        </w:tc>
        <w:tc>
          <w:tcPr>
            <w:tcW w:w="8930" w:type="dxa"/>
          </w:tcPr>
          <w:p w14:paraId="23CC4832" w14:textId="77777777" w:rsidR="00CF0C7B" w:rsidRDefault="00CF0C7B" w:rsidP="00A42662">
            <w:pPr>
              <w:jc w:val="both"/>
              <w:rPr>
                <w:sz w:val="22"/>
                <w:szCs w:val="22"/>
              </w:rPr>
            </w:pPr>
          </w:p>
          <w:p w14:paraId="79AA97B0" w14:textId="739A7ED8" w:rsidR="7AF128AD" w:rsidRDefault="7AF128AD" w:rsidP="7AF128AD">
            <w:pPr>
              <w:jc w:val="both"/>
              <w:rPr>
                <w:sz w:val="22"/>
                <w:szCs w:val="22"/>
              </w:rPr>
            </w:pPr>
            <w:r w:rsidRPr="7AF128AD">
              <w:rPr>
                <w:sz w:val="22"/>
                <w:szCs w:val="22"/>
              </w:rPr>
              <w:t>C'est une méthode d'</w:t>
            </w:r>
            <w:r w:rsidR="00AA3551" w:rsidRPr="7AF128AD">
              <w:rPr>
                <w:sz w:val="22"/>
                <w:szCs w:val="22"/>
              </w:rPr>
              <w:t>agreement</w:t>
            </w:r>
            <w:r w:rsidRPr="7AF128AD">
              <w:rPr>
                <w:sz w:val="22"/>
                <w:szCs w:val="22"/>
              </w:rPr>
              <w:t xml:space="preserve"> de </w:t>
            </w:r>
            <w:r w:rsidR="00B22679" w:rsidRPr="7AF128AD">
              <w:rPr>
                <w:sz w:val="22"/>
                <w:szCs w:val="22"/>
              </w:rPr>
              <w:t>contrat :</w:t>
            </w:r>
            <w:r w:rsidRPr="7AF128AD">
              <w:rPr>
                <w:sz w:val="22"/>
                <w:szCs w:val="22"/>
              </w:rPr>
              <w:t xml:space="preserve"> </w:t>
            </w:r>
            <w:r w:rsidRPr="7AF128AD">
              <w:rPr>
                <w:rFonts w:ascii="Cambria" w:eastAsia="Cambria" w:hAnsi="Cambria" w:cs="Cambria"/>
                <w:color w:val="222222"/>
                <w:sz w:val="21"/>
                <w:szCs w:val="21"/>
              </w:rPr>
              <w:t xml:space="preserve">il peut y avoir un encart sur l'emballage du logiciel précisant que lorsqu'on ôte le cellophane ou un sceau autocollant, on accepte de fait le contrat qui est dans la boîte (qui n'a donc pas été lu). Elles sont nommées </w:t>
            </w:r>
            <w:r w:rsidRPr="7AF128AD">
              <w:rPr>
                <w:rFonts w:ascii="Cambria" w:eastAsia="Cambria" w:hAnsi="Cambria" w:cs="Cambria"/>
                <w:i/>
                <w:iCs/>
                <w:color w:val="222222"/>
                <w:sz w:val="21"/>
                <w:szCs w:val="21"/>
                <w:lang w:val="en"/>
              </w:rPr>
              <w:t>shrink-wrap licences</w:t>
            </w:r>
            <w:r w:rsidRPr="7AF128AD">
              <w:rPr>
                <w:rFonts w:ascii="Cambria" w:eastAsia="Cambria" w:hAnsi="Cambria" w:cs="Cambria"/>
                <w:color w:val="222222"/>
                <w:sz w:val="21"/>
                <w:szCs w:val="21"/>
              </w:rPr>
              <w:t xml:space="preserve"> en anglais</w:t>
            </w:r>
          </w:p>
          <w:p w14:paraId="241F852E" w14:textId="4AB16535" w:rsidR="00724D06" w:rsidRDefault="00B22679" w:rsidP="00A42662">
            <w:pPr>
              <w:jc w:val="both"/>
              <w:rPr>
                <w:sz w:val="22"/>
                <w:szCs w:val="22"/>
              </w:rPr>
            </w:pPr>
            <w:r>
              <w:rPr>
                <w:sz w:val="22"/>
                <w:szCs w:val="22"/>
              </w:rPr>
              <w:t xml:space="preserve">C’est une forme de contrat de licence, autrement dit c’est une licence dont les conditions contractuelles sont </w:t>
            </w:r>
            <w:r w:rsidR="001D76CA">
              <w:rPr>
                <w:sz w:val="22"/>
                <w:szCs w:val="22"/>
              </w:rPr>
              <w:t>apposées</w:t>
            </w:r>
            <w:r>
              <w:rPr>
                <w:sz w:val="22"/>
                <w:szCs w:val="22"/>
              </w:rPr>
              <w:t xml:space="preserve"> sur l’emballage de ce logiciel. C’est une forme d’offre co-contractant. </w:t>
            </w:r>
          </w:p>
          <w:p w14:paraId="60093B9A" w14:textId="77067519" w:rsidR="00B22679" w:rsidRDefault="00B22679" w:rsidP="00A42662">
            <w:pPr>
              <w:jc w:val="both"/>
              <w:rPr>
                <w:sz w:val="22"/>
                <w:szCs w:val="22"/>
              </w:rPr>
            </w:pPr>
            <w:r>
              <w:rPr>
                <w:sz w:val="22"/>
                <w:szCs w:val="22"/>
              </w:rPr>
              <w:t xml:space="preserve">L’utilisateur en ouvrant l’emballage est donc averti de l’existence des conditions principales de la licence qui le lie à son auteur. L’acceptation contractuelle </w:t>
            </w:r>
            <w:r w:rsidR="003169D6">
              <w:rPr>
                <w:sz w:val="22"/>
                <w:szCs w:val="22"/>
              </w:rPr>
              <w:t>s</w:t>
            </w:r>
            <w:r>
              <w:rPr>
                <w:sz w:val="22"/>
                <w:szCs w:val="22"/>
              </w:rPr>
              <w:t xml:space="preserve">e fait donc par l’acte du </w:t>
            </w:r>
            <w:r>
              <w:rPr>
                <w:sz w:val="22"/>
                <w:szCs w:val="22"/>
              </w:rPr>
              <w:lastRenderedPageBreak/>
              <w:t>déchirement de filme plastique. Cette action lie l’utilisateur de la licence à l’auteur et en conséquence crée le lien contractuel. Cependant cette acceptation est soumise à débat et elle reste controversé. En effet on a une doctrine établit par les professeurs Godfrey et Mois qui indiquent que le caractères claires et précis ainsi que l’acceptation pure et simple peuvent être remis en cause. En effet un simple consommateur n’est pas toujours assez éclairé en la matière pour comprendre que l’acte de déchirement le lie contractuellement avec l’auteur du logiciel.</w:t>
            </w:r>
          </w:p>
          <w:p w14:paraId="1C059F79" w14:textId="77777777" w:rsidR="00724D06" w:rsidRDefault="00724D06" w:rsidP="00A42662">
            <w:pPr>
              <w:jc w:val="both"/>
              <w:rPr>
                <w:sz w:val="22"/>
                <w:szCs w:val="22"/>
              </w:rPr>
            </w:pPr>
          </w:p>
          <w:p w14:paraId="6BE4EDB8" w14:textId="34FB4E57" w:rsidR="00724D06" w:rsidRDefault="001D76CA" w:rsidP="00A42662">
            <w:pPr>
              <w:jc w:val="both"/>
              <w:rPr>
                <w:sz w:val="22"/>
                <w:szCs w:val="22"/>
              </w:rPr>
            </w:pPr>
            <w:r>
              <w:rPr>
                <w:sz w:val="22"/>
                <w:szCs w:val="22"/>
              </w:rPr>
              <w:t>C’est un mode d’acceptation contractuel.</w:t>
            </w:r>
          </w:p>
          <w:p w14:paraId="225C1276" w14:textId="77777777" w:rsidR="00724D06" w:rsidRPr="00532D8F" w:rsidRDefault="00724D06" w:rsidP="00A42662">
            <w:pPr>
              <w:jc w:val="both"/>
              <w:rPr>
                <w:sz w:val="22"/>
                <w:szCs w:val="22"/>
              </w:rPr>
            </w:pPr>
          </w:p>
        </w:tc>
      </w:tr>
      <w:tr w:rsidR="00CF0C7B" w:rsidRPr="00532D8F" w14:paraId="6DB89A68" w14:textId="77777777" w:rsidTr="163F2DA2">
        <w:tc>
          <w:tcPr>
            <w:tcW w:w="5495" w:type="dxa"/>
            <w:vAlign w:val="center"/>
          </w:tcPr>
          <w:p w14:paraId="4DCF5E7D" w14:textId="77777777" w:rsidR="00CF0C7B" w:rsidRPr="00532D8F" w:rsidRDefault="00CF0C7B" w:rsidP="00A42662">
            <w:pPr>
              <w:rPr>
                <w:sz w:val="22"/>
                <w:szCs w:val="22"/>
              </w:rPr>
            </w:pPr>
            <w:r w:rsidRPr="00532D8F">
              <w:rPr>
                <w:sz w:val="22"/>
                <w:szCs w:val="22"/>
              </w:rPr>
              <w:lastRenderedPageBreak/>
              <w:t>3. Clickwrap / Browse-wrap</w:t>
            </w:r>
            <w:r w:rsidR="000D5DDB" w:rsidRPr="00532D8F">
              <w:rPr>
                <w:sz w:val="22"/>
                <w:szCs w:val="22"/>
              </w:rPr>
              <w:t xml:space="preserve"> licence</w:t>
            </w:r>
          </w:p>
        </w:tc>
        <w:tc>
          <w:tcPr>
            <w:tcW w:w="8930" w:type="dxa"/>
          </w:tcPr>
          <w:p w14:paraId="002FF1AE" w14:textId="77777777" w:rsidR="00CF0C7B" w:rsidRDefault="00CF0C7B" w:rsidP="00A42662">
            <w:pPr>
              <w:jc w:val="both"/>
              <w:rPr>
                <w:sz w:val="22"/>
                <w:szCs w:val="22"/>
              </w:rPr>
            </w:pPr>
          </w:p>
          <w:p w14:paraId="4E727639" w14:textId="77777777" w:rsidR="00724D06" w:rsidRDefault="00724D06" w:rsidP="00A42662">
            <w:pPr>
              <w:jc w:val="both"/>
              <w:rPr>
                <w:sz w:val="22"/>
                <w:szCs w:val="22"/>
              </w:rPr>
            </w:pPr>
          </w:p>
          <w:p w14:paraId="5EEE78C5" w14:textId="58D04A9E" w:rsidR="7AF128AD" w:rsidRDefault="7AF128AD" w:rsidP="7AF128AD">
            <w:pPr>
              <w:jc w:val="both"/>
              <w:rPr>
                <w:sz w:val="22"/>
                <w:szCs w:val="22"/>
              </w:rPr>
            </w:pPr>
            <w:r w:rsidRPr="7AF128AD">
              <w:rPr>
                <w:sz w:val="22"/>
                <w:szCs w:val="22"/>
              </w:rPr>
              <w:t>C'est une licence que l'on donne au logiciel téléchargeable sur internet uniquement par hyperlien.</w:t>
            </w:r>
          </w:p>
          <w:p w14:paraId="2DFF04FE" w14:textId="2AA3AC5B" w:rsidR="00724D06" w:rsidRDefault="00953B81" w:rsidP="00A42662">
            <w:pPr>
              <w:jc w:val="both"/>
              <w:rPr>
                <w:sz w:val="22"/>
                <w:szCs w:val="22"/>
              </w:rPr>
            </w:pPr>
            <w:r w:rsidRPr="00532D8F">
              <w:rPr>
                <w:sz w:val="22"/>
                <w:szCs w:val="22"/>
              </w:rPr>
              <w:t>Clickwrap</w:t>
            </w:r>
            <w:r>
              <w:rPr>
                <w:sz w:val="22"/>
                <w:szCs w:val="22"/>
              </w:rPr>
              <w:t xml:space="preserve"> : </w:t>
            </w:r>
            <w:r w:rsidR="001D76CA">
              <w:rPr>
                <w:sz w:val="22"/>
                <w:szCs w:val="22"/>
              </w:rPr>
              <w:t xml:space="preserve">Ceux sont tous les deux des formes de </w:t>
            </w:r>
            <w:r>
              <w:rPr>
                <w:sz w:val="22"/>
                <w:szCs w:val="22"/>
              </w:rPr>
              <w:t>consentement</w:t>
            </w:r>
            <w:r w:rsidR="001D76CA">
              <w:rPr>
                <w:sz w:val="22"/>
                <w:szCs w:val="22"/>
              </w:rPr>
              <w:t xml:space="preserve"> qui sont </w:t>
            </w:r>
            <w:r>
              <w:rPr>
                <w:sz w:val="22"/>
                <w:szCs w:val="22"/>
              </w:rPr>
              <w:t>notamment</w:t>
            </w:r>
            <w:r w:rsidR="001D76CA">
              <w:rPr>
                <w:sz w:val="22"/>
                <w:szCs w:val="22"/>
              </w:rPr>
              <w:t xml:space="preserve"> venus </w:t>
            </w:r>
            <w:r>
              <w:rPr>
                <w:sz w:val="22"/>
                <w:szCs w:val="22"/>
              </w:rPr>
              <w:t>palliés</w:t>
            </w:r>
            <w:r w:rsidR="001D76CA">
              <w:rPr>
                <w:sz w:val="22"/>
                <w:szCs w:val="22"/>
              </w:rPr>
              <w:t xml:space="preserve"> à la controverse de </w:t>
            </w:r>
            <w:r w:rsidR="00E31C3E" w:rsidRPr="00532D8F">
              <w:rPr>
                <w:sz w:val="22"/>
                <w:szCs w:val="22"/>
              </w:rPr>
              <w:t>Shrink wrap license</w:t>
            </w:r>
            <w:r w:rsidR="001D76CA">
              <w:rPr>
                <w:sz w:val="22"/>
                <w:szCs w:val="22"/>
              </w:rPr>
              <w:t>. L’</w:t>
            </w:r>
            <w:r>
              <w:rPr>
                <w:sz w:val="22"/>
                <w:szCs w:val="22"/>
              </w:rPr>
              <w:t>acceptation</w:t>
            </w:r>
            <w:r w:rsidR="001D76CA">
              <w:rPr>
                <w:sz w:val="22"/>
                <w:szCs w:val="22"/>
              </w:rPr>
              <w:t xml:space="preserve"> de </w:t>
            </w:r>
            <w:r>
              <w:rPr>
                <w:sz w:val="22"/>
                <w:szCs w:val="22"/>
              </w:rPr>
              <w:t>licence</w:t>
            </w:r>
            <w:r w:rsidR="001D76CA">
              <w:rPr>
                <w:sz w:val="22"/>
                <w:szCs w:val="22"/>
              </w:rPr>
              <w:t xml:space="preserve"> d’</w:t>
            </w:r>
            <w:r>
              <w:rPr>
                <w:sz w:val="22"/>
                <w:szCs w:val="22"/>
              </w:rPr>
              <w:t>utilisation</w:t>
            </w:r>
            <w:r w:rsidR="001D76CA">
              <w:rPr>
                <w:sz w:val="22"/>
                <w:szCs w:val="22"/>
              </w:rPr>
              <w:t xml:space="preserve"> est </w:t>
            </w:r>
            <w:r>
              <w:rPr>
                <w:sz w:val="22"/>
                <w:szCs w:val="22"/>
              </w:rPr>
              <w:t>concrétisée</w:t>
            </w:r>
            <w:r w:rsidR="001D76CA">
              <w:rPr>
                <w:sz w:val="22"/>
                <w:szCs w:val="22"/>
              </w:rPr>
              <w:t xml:space="preserve"> par un simple clic dans un </w:t>
            </w:r>
            <w:r>
              <w:rPr>
                <w:sz w:val="22"/>
                <w:szCs w:val="22"/>
              </w:rPr>
              <w:t>emplacement</w:t>
            </w:r>
            <w:r w:rsidR="001D76CA">
              <w:rPr>
                <w:sz w:val="22"/>
                <w:szCs w:val="22"/>
              </w:rPr>
              <w:t xml:space="preserve"> spécifique et concrétiser soit pa</w:t>
            </w:r>
            <w:r>
              <w:rPr>
                <w:sz w:val="22"/>
                <w:szCs w:val="22"/>
              </w:rPr>
              <w:t xml:space="preserve">r un ok soit par un I agree, ça </w:t>
            </w:r>
            <w:r w:rsidR="001D76CA">
              <w:rPr>
                <w:sz w:val="22"/>
                <w:szCs w:val="22"/>
              </w:rPr>
              <w:t>doit</w:t>
            </w:r>
            <w:r>
              <w:rPr>
                <w:sz w:val="22"/>
                <w:szCs w:val="22"/>
              </w:rPr>
              <w:t xml:space="preserve"> être représentation graphique</w:t>
            </w:r>
            <w:r w:rsidR="001D76CA">
              <w:rPr>
                <w:sz w:val="22"/>
                <w:szCs w:val="22"/>
              </w:rPr>
              <w:t xml:space="preserve">. Cette acceptation peut se faire aussi par le décochage </w:t>
            </w:r>
            <w:r>
              <w:rPr>
                <w:sz w:val="22"/>
                <w:szCs w:val="22"/>
              </w:rPr>
              <w:t>d’une mention</w:t>
            </w:r>
            <w:r w:rsidR="001D76CA">
              <w:rPr>
                <w:sz w:val="22"/>
                <w:szCs w:val="22"/>
              </w:rPr>
              <w:t xml:space="preserve"> </w:t>
            </w:r>
            <w:r>
              <w:rPr>
                <w:sz w:val="22"/>
                <w:szCs w:val="22"/>
              </w:rPr>
              <w:t>négative</w:t>
            </w:r>
            <w:r w:rsidR="001D76CA">
              <w:rPr>
                <w:sz w:val="22"/>
                <w:szCs w:val="22"/>
              </w:rPr>
              <w:t xml:space="preserve">. </w:t>
            </w:r>
          </w:p>
          <w:p w14:paraId="0DE06828" w14:textId="750871C3" w:rsidR="001D76CA" w:rsidRDefault="001D76CA" w:rsidP="00A42662">
            <w:pPr>
              <w:jc w:val="both"/>
              <w:rPr>
                <w:sz w:val="22"/>
                <w:szCs w:val="22"/>
              </w:rPr>
            </w:pPr>
          </w:p>
          <w:p w14:paraId="60013E9F" w14:textId="500217B4" w:rsidR="001D76CA" w:rsidRDefault="001D76CA" w:rsidP="00A42662">
            <w:pPr>
              <w:jc w:val="both"/>
              <w:rPr>
                <w:sz w:val="22"/>
                <w:szCs w:val="22"/>
              </w:rPr>
            </w:pPr>
            <w:r w:rsidRPr="00532D8F">
              <w:rPr>
                <w:sz w:val="22"/>
                <w:szCs w:val="22"/>
              </w:rPr>
              <w:t>Browse-wrap licence</w:t>
            </w:r>
            <w:r>
              <w:rPr>
                <w:sz w:val="22"/>
                <w:szCs w:val="22"/>
              </w:rPr>
              <w:t xml:space="preserve"> : Cette acceptation </w:t>
            </w:r>
            <w:r w:rsidR="00953B81">
              <w:rPr>
                <w:sz w:val="22"/>
                <w:szCs w:val="22"/>
              </w:rPr>
              <w:t>se</w:t>
            </w:r>
            <w:r>
              <w:rPr>
                <w:sz w:val="22"/>
                <w:szCs w:val="22"/>
              </w:rPr>
              <w:t xml:space="preserve"> fait quand à elle par le seul fait de naviguer sur un site internet sans avoir à </w:t>
            </w:r>
            <w:r w:rsidR="00953B81">
              <w:rPr>
                <w:sz w:val="22"/>
                <w:szCs w:val="22"/>
              </w:rPr>
              <w:t>cliquer</w:t>
            </w:r>
            <w:r>
              <w:rPr>
                <w:sz w:val="22"/>
                <w:szCs w:val="22"/>
              </w:rPr>
              <w:t xml:space="preserve"> ou prendre connaissance préalable de ces conditions.</w:t>
            </w:r>
          </w:p>
          <w:p w14:paraId="231FCD0D" w14:textId="77777777" w:rsidR="00724D06" w:rsidRDefault="00724D06" w:rsidP="00A42662">
            <w:pPr>
              <w:jc w:val="both"/>
              <w:rPr>
                <w:sz w:val="22"/>
                <w:szCs w:val="22"/>
              </w:rPr>
            </w:pPr>
          </w:p>
          <w:p w14:paraId="1C91141B" w14:textId="77777777" w:rsidR="00724D06" w:rsidRPr="00532D8F" w:rsidRDefault="00724D06" w:rsidP="00A42662">
            <w:pPr>
              <w:jc w:val="both"/>
              <w:rPr>
                <w:sz w:val="22"/>
                <w:szCs w:val="22"/>
              </w:rPr>
            </w:pPr>
          </w:p>
        </w:tc>
      </w:tr>
      <w:tr w:rsidR="00CF0C7B" w:rsidRPr="00532D8F" w14:paraId="3620A78A" w14:textId="77777777" w:rsidTr="163F2DA2">
        <w:tc>
          <w:tcPr>
            <w:tcW w:w="5495" w:type="dxa"/>
            <w:tcBorders>
              <w:bottom w:val="single" w:sz="4" w:space="0" w:color="auto"/>
            </w:tcBorders>
            <w:vAlign w:val="center"/>
          </w:tcPr>
          <w:p w14:paraId="26DD90F0" w14:textId="77777777" w:rsidR="002F257E" w:rsidRDefault="002F257E" w:rsidP="00FE7476">
            <w:pPr>
              <w:rPr>
                <w:sz w:val="22"/>
                <w:szCs w:val="22"/>
              </w:rPr>
            </w:pPr>
          </w:p>
          <w:p w14:paraId="0A5F0B3E" w14:textId="77777777" w:rsidR="00CF0C7B" w:rsidRPr="00532D8F" w:rsidRDefault="001C301D" w:rsidP="00FE7476">
            <w:pPr>
              <w:rPr>
                <w:sz w:val="22"/>
                <w:szCs w:val="22"/>
              </w:rPr>
            </w:pPr>
            <w:r w:rsidRPr="00532D8F">
              <w:rPr>
                <w:sz w:val="22"/>
                <w:szCs w:val="22"/>
              </w:rPr>
              <w:t>4. L</w:t>
            </w:r>
            <w:r w:rsidR="002F257E">
              <w:rPr>
                <w:sz w:val="22"/>
                <w:szCs w:val="22"/>
              </w:rPr>
              <w:t>icence de l</w:t>
            </w:r>
            <w:r w:rsidRPr="00532D8F">
              <w:rPr>
                <w:sz w:val="22"/>
                <w:szCs w:val="22"/>
              </w:rPr>
              <w:t>ogiciel libre</w:t>
            </w:r>
            <w:r w:rsidR="00FE7476">
              <w:rPr>
                <w:sz w:val="22"/>
                <w:szCs w:val="22"/>
              </w:rPr>
              <w:t xml:space="preserve"> </w:t>
            </w:r>
          </w:p>
        </w:tc>
        <w:tc>
          <w:tcPr>
            <w:tcW w:w="8930" w:type="dxa"/>
            <w:tcBorders>
              <w:bottom w:val="single" w:sz="4" w:space="0" w:color="auto"/>
            </w:tcBorders>
          </w:tcPr>
          <w:p w14:paraId="0A709820" w14:textId="77777777" w:rsidR="00B6579D" w:rsidRDefault="00B6579D" w:rsidP="00A42662">
            <w:pPr>
              <w:jc w:val="both"/>
              <w:rPr>
                <w:sz w:val="22"/>
                <w:szCs w:val="22"/>
              </w:rPr>
            </w:pPr>
          </w:p>
          <w:p w14:paraId="7E1EB1C6" w14:textId="77777777" w:rsidR="00724D06" w:rsidRDefault="00724D06" w:rsidP="00A42662">
            <w:pPr>
              <w:jc w:val="both"/>
              <w:rPr>
                <w:sz w:val="22"/>
                <w:szCs w:val="22"/>
              </w:rPr>
            </w:pPr>
          </w:p>
          <w:p w14:paraId="2AE94F17" w14:textId="77777777" w:rsidR="00724D06" w:rsidRDefault="00724D06" w:rsidP="00A42662">
            <w:pPr>
              <w:jc w:val="both"/>
              <w:rPr>
                <w:sz w:val="22"/>
                <w:szCs w:val="22"/>
              </w:rPr>
            </w:pPr>
          </w:p>
          <w:p w14:paraId="64D6A19D" w14:textId="44B116CF" w:rsidR="7AF128AD" w:rsidRDefault="7AF128AD" w:rsidP="7AF128AD">
            <w:pPr>
              <w:jc w:val="both"/>
            </w:pPr>
            <w:r w:rsidRPr="7AF128AD">
              <w:rPr>
                <w:rFonts w:ascii="Cambria" w:eastAsia="Cambria" w:hAnsi="Cambria" w:cs="Cambria"/>
                <w:color w:val="222222"/>
                <w:sz w:val="21"/>
                <w:szCs w:val="21"/>
              </w:rPr>
              <w:t xml:space="preserve">Un </w:t>
            </w:r>
            <w:r w:rsidRPr="7AF128AD">
              <w:rPr>
                <w:rFonts w:ascii="Cambria" w:eastAsia="Cambria" w:hAnsi="Cambria" w:cs="Cambria"/>
                <w:b/>
                <w:bCs/>
                <w:color w:val="222222"/>
                <w:sz w:val="21"/>
                <w:szCs w:val="21"/>
              </w:rPr>
              <w:t>logiciel libre</w:t>
            </w:r>
            <w:r w:rsidRPr="7AF128AD">
              <w:rPr>
                <w:rFonts w:ascii="Cambria" w:eastAsia="Cambria" w:hAnsi="Cambria" w:cs="Cambria"/>
                <w:color w:val="222222"/>
                <w:sz w:val="21"/>
                <w:szCs w:val="21"/>
              </w:rPr>
              <w:t xml:space="preserve"> est un </w:t>
            </w:r>
            <w:hyperlink r:id="rId9">
              <w:r w:rsidRPr="7AF128AD">
                <w:rPr>
                  <w:rStyle w:val="Lienhypertexte"/>
                  <w:rFonts w:ascii="Cambria" w:eastAsia="Cambria" w:hAnsi="Cambria" w:cs="Cambria"/>
                  <w:color w:val="0B0080"/>
                  <w:sz w:val="21"/>
                  <w:szCs w:val="21"/>
                </w:rPr>
                <w:t>logiciel</w:t>
              </w:r>
            </w:hyperlink>
            <w:r w:rsidRPr="7AF128AD">
              <w:rPr>
                <w:rFonts w:ascii="Cambria" w:eastAsia="Cambria" w:hAnsi="Cambria" w:cs="Cambria"/>
                <w:color w:val="222222"/>
                <w:sz w:val="21"/>
                <w:szCs w:val="21"/>
              </w:rPr>
              <w:t xml:space="preserve"> dont l'utilisation, l'étude, la modification et la duplication en vue de sa diffusion sont permises, techniquement et légalement</w:t>
            </w:r>
            <w:hyperlink r:id="rId10" w:anchor="cite_note-def-1">
              <w:r w:rsidRPr="7AF128AD">
                <w:rPr>
                  <w:rStyle w:val="Lienhypertexte"/>
                  <w:rFonts w:ascii="Cambria" w:eastAsia="Cambria" w:hAnsi="Cambria" w:cs="Cambria"/>
                  <w:color w:val="0B0080"/>
                  <w:sz w:val="21"/>
                  <w:szCs w:val="21"/>
                </w:rPr>
                <w:t>1</w:t>
              </w:r>
            </w:hyperlink>
            <w:r w:rsidRPr="7AF128AD">
              <w:rPr>
                <w:rFonts w:ascii="Cambria" w:eastAsia="Cambria" w:hAnsi="Cambria" w:cs="Cambria"/>
                <w:color w:val="222222"/>
                <w:sz w:val="21"/>
                <w:szCs w:val="21"/>
              </w:rPr>
              <w:t>. Ceci afin de garantir certaines libertés induites, dont le contrôle du programme par l'utilisateur et la possibilité de partage entre individus</w:t>
            </w:r>
            <w:hyperlink r:id="rId11" w:anchor="cite_note-2">
              <w:r w:rsidRPr="7AF128AD">
                <w:rPr>
                  <w:rStyle w:val="Lienhypertexte"/>
                  <w:rFonts w:ascii="Cambria" w:eastAsia="Cambria" w:hAnsi="Cambria" w:cs="Cambria"/>
                  <w:color w:val="0B0080"/>
                  <w:sz w:val="21"/>
                  <w:szCs w:val="21"/>
                </w:rPr>
                <w:t>2</w:t>
              </w:r>
            </w:hyperlink>
            <w:r w:rsidRPr="7AF128AD">
              <w:rPr>
                <w:rFonts w:ascii="Cambria" w:eastAsia="Cambria" w:hAnsi="Cambria" w:cs="Cambria"/>
                <w:color w:val="222222"/>
                <w:sz w:val="21"/>
                <w:szCs w:val="21"/>
              </w:rPr>
              <w:t>.</w:t>
            </w:r>
          </w:p>
          <w:p w14:paraId="778F1320" w14:textId="0A914085" w:rsidR="7AF128AD" w:rsidRDefault="7AF128AD" w:rsidP="7AF128AD">
            <w:pPr>
              <w:jc w:val="both"/>
            </w:pPr>
            <w:r w:rsidRPr="7AF128AD">
              <w:rPr>
                <w:rFonts w:ascii="Cambria" w:eastAsia="Cambria" w:hAnsi="Cambria" w:cs="Cambria"/>
                <w:color w:val="222222"/>
                <w:sz w:val="21"/>
                <w:szCs w:val="21"/>
              </w:rPr>
              <w:lastRenderedPageBreak/>
              <w:t xml:space="preserve">Ces droits peuvent être simplement disponibles (cas du domaine public) ou bien établis par une </w:t>
            </w:r>
            <w:hyperlink r:id="rId12">
              <w:r w:rsidRPr="7AF128AD">
                <w:rPr>
                  <w:rStyle w:val="Lienhypertexte"/>
                  <w:rFonts w:ascii="Cambria" w:eastAsia="Cambria" w:hAnsi="Cambria" w:cs="Cambria"/>
                  <w:color w:val="0B0080"/>
                  <w:sz w:val="21"/>
                  <w:szCs w:val="21"/>
                </w:rPr>
                <w:t>licence</w:t>
              </w:r>
            </w:hyperlink>
            <w:r w:rsidRPr="7AF128AD">
              <w:rPr>
                <w:rFonts w:ascii="Cambria" w:eastAsia="Cambria" w:hAnsi="Cambria" w:cs="Cambria"/>
                <w:color w:val="222222"/>
                <w:sz w:val="21"/>
                <w:szCs w:val="21"/>
              </w:rPr>
              <w:t xml:space="preserve">, dite « </w:t>
            </w:r>
            <w:hyperlink r:id="rId13">
              <w:r w:rsidRPr="7AF128AD">
                <w:rPr>
                  <w:rStyle w:val="Lienhypertexte"/>
                  <w:rFonts w:ascii="Cambria" w:eastAsia="Cambria" w:hAnsi="Cambria" w:cs="Cambria"/>
                  <w:color w:val="0B0080"/>
                  <w:sz w:val="21"/>
                  <w:szCs w:val="21"/>
                </w:rPr>
                <w:t>libre</w:t>
              </w:r>
            </w:hyperlink>
            <w:r w:rsidRPr="7AF128AD">
              <w:rPr>
                <w:rFonts w:ascii="Cambria" w:eastAsia="Cambria" w:hAnsi="Cambria" w:cs="Cambria"/>
                <w:color w:val="222222"/>
                <w:sz w:val="21"/>
                <w:szCs w:val="21"/>
              </w:rPr>
              <w:t xml:space="preserve"> », basée sur le </w:t>
            </w:r>
            <w:hyperlink r:id="rId14">
              <w:r w:rsidRPr="7AF128AD">
                <w:rPr>
                  <w:rStyle w:val="Lienhypertexte"/>
                  <w:rFonts w:ascii="Cambria" w:eastAsia="Cambria" w:hAnsi="Cambria" w:cs="Cambria"/>
                  <w:color w:val="0B0080"/>
                  <w:sz w:val="21"/>
                  <w:szCs w:val="21"/>
                </w:rPr>
                <w:t>droit d'auteur</w:t>
              </w:r>
            </w:hyperlink>
            <w:r w:rsidRPr="7AF128AD">
              <w:rPr>
                <w:rFonts w:ascii="Cambria" w:eastAsia="Cambria" w:hAnsi="Cambria" w:cs="Cambria"/>
                <w:color w:val="222222"/>
                <w:sz w:val="21"/>
                <w:szCs w:val="21"/>
              </w:rPr>
              <w:t xml:space="preserve">. Les « licences </w:t>
            </w:r>
            <w:hyperlink r:id="rId15">
              <w:r w:rsidRPr="7AF128AD">
                <w:rPr>
                  <w:rStyle w:val="Lienhypertexte"/>
                  <w:rFonts w:ascii="Cambria" w:eastAsia="Cambria" w:hAnsi="Cambria" w:cs="Cambria"/>
                  <w:color w:val="0B0080"/>
                  <w:sz w:val="21"/>
                  <w:szCs w:val="21"/>
                </w:rPr>
                <w:t>copyleft</w:t>
              </w:r>
            </w:hyperlink>
            <w:r w:rsidRPr="7AF128AD">
              <w:rPr>
                <w:rFonts w:ascii="Cambria" w:eastAsia="Cambria" w:hAnsi="Cambria" w:cs="Cambria"/>
                <w:color w:val="222222"/>
                <w:sz w:val="21"/>
                <w:szCs w:val="21"/>
              </w:rPr>
              <w:t xml:space="preserve"> » garantissent le maintien de ces droits aux utilisateurs même pour les travaux dérivés.</w:t>
            </w:r>
          </w:p>
          <w:p w14:paraId="52395A6F" w14:textId="0159FC2A" w:rsidR="7AF128AD" w:rsidRDefault="7AF128AD" w:rsidP="7AF128AD">
            <w:pPr>
              <w:jc w:val="both"/>
              <w:rPr>
                <w:sz w:val="22"/>
                <w:szCs w:val="22"/>
              </w:rPr>
            </w:pPr>
          </w:p>
          <w:p w14:paraId="5BED66E4" w14:textId="27D08564" w:rsidR="00724D06" w:rsidRDefault="00953B81" w:rsidP="00A42662">
            <w:pPr>
              <w:jc w:val="both"/>
              <w:rPr>
                <w:sz w:val="22"/>
                <w:szCs w:val="22"/>
              </w:rPr>
            </w:pPr>
            <w:r>
              <w:rPr>
                <w:sz w:val="22"/>
                <w:szCs w:val="22"/>
              </w:rPr>
              <w:t xml:space="preserve">C’est un concept qui remonte à 1980 et qui c’est un peu à peu concrétiser pendant 1990. Pour être qualifier de libre un logiciel doit répondre à </w:t>
            </w:r>
            <w:r w:rsidR="00AD743B">
              <w:rPr>
                <w:sz w:val="22"/>
                <w:szCs w:val="22"/>
              </w:rPr>
              <w:t>certaine condition</w:t>
            </w:r>
            <w:r>
              <w:rPr>
                <w:sz w:val="22"/>
                <w:szCs w:val="22"/>
              </w:rPr>
              <w:t xml:space="preserve"> qui ont été posé par diverses association de promotions du logiciel libre qui doit donc obéir à une certaine philosophie. </w:t>
            </w:r>
          </w:p>
          <w:p w14:paraId="437763C8" w14:textId="7496E524" w:rsidR="00953B81" w:rsidRDefault="00953B81" w:rsidP="00A42662">
            <w:pPr>
              <w:jc w:val="both"/>
              <w:rPr>
                <w:sz w:val="22"/>
                <w:szCs w:val="22"/>
              </w:rPr>
            </w:pPr>
            <w:r>
              <w:rPr>
                <w:sz w:val="22"/>
                <w:szCs w:val="22"/>
              </w:rPr>
              <w:t>La free-software fondation pose 4 conditions pour qu’un logiciel soit qualifié de libre :</w:t>
            </w:r>
          </w:p>
          <w:p w14:paraId="11896F12" w14:textId="342B1A26" w:rsidR="00953B81" w:rsidRDefault="00953B81" w:rsidP="00A42662">
            <w:pPr>
              <w:jc w:val="both"/>
              <w:rPr>
                <w:sz w:val="22"/>
                <w:szCs w:val="22"/>
              </w:rPr>
            </w:pPr>
            <w:r>
              <w:rPr>
                <w:sz w:val="22"/>
                <w:szCs w:val="22"/>
              </w:rPr>
              <w:t xml:space="preserve">-la liberté d’exécuter le programme pour </w:t>
            </w:r>
            <w:r w:rsidR="00AD743B">
              <w:rPr>
                <w:sz w:val="22"/>
                <w:szCs w:val="22"/>
              </w:rPr>
              <w:t>tous les usages</w:t>
            </w:r>
            <w:r>
              <w:rPr>
                <w:sz w:val="22"/>
                <w:szCs w:val="22"/>
              </w:rPr>
              <w:t xml:space="preserve"> </w:t>
            </w:r>
          </w:p>
          <w:p w14:paraId="3E039CA6" w14:textId="2FE17477" w:rsidR="00953B81" w:rsidRDefault="00953B81" w:rsidP="00A42662">
            <w:pPr>
              <w:jc w:val="both"/>
              <w:rPr>
                <w:sz w:val="22"/>
                <w:szCs w:val="22"/>
              </w:rPr>
            </w:pPr>
            <w:r>
              <w:rPr>
                <w:sz w:val="22"/>
                <w:szCs w:val="22"/>
              </w:rPr>
              <w:t xml:space="preserve">-la liberté d’étudier le fonctionnement du programme et de l’adapter à ces besoins </w:t>
            </w:r>
          </w:p>
          <w:p w14:paraId="2B25BADF" w14:textId="0B2F3939" w:rsidR="00953B81" w:rsidRDefault="00953B81" w:rsidP="00A42662">
            <w:pPr>
              <w:jc w:val="both"/>
              <w:rPr>
                <w:sz w:val="22"/>
                <w:szCs w:val="22"/>
              </w:rPr>
            </w:pPr>
            <w:r>
              <w:rPr>
                <w:sz w:val="22"/>
                <w:szCs w:val="22"/>
              </w:rPr>
              <w:t xml:space="preserve">-la liberté de diffuser </w:t>
            </w:r>
          </w:p>
          <w:p w14:paraId="16423478" w14:textId="77777777" w:rsidR="00953B81" w:rsidRDefault="00953B81" w:rsidP="00A42662">
            <w:pPr>
              <w:jc w:val="both"/>
              <w:rPr>
                <w:sz w:val="22"/>
                <w:szCs w:val="22"/>
              </w:rPr>
            </w:pPr>
            <w:r>
              <w:rPr>
                <w:sz w:val="22"/>
                <w:szCs w:val="22"/>
              </w:rPr>
              <w:t>-la liberté de modifier le programme et d’en publier ces modifications.</w:t>
            </w:r>
          </w:p>
          <w:p w14:paraId="775C77E2" w14:textId="6D7DD02A" w:rsidR="00953B81" w:rsidRDefault="00953B81" w:rsidP="00A42662">
            <w:pPr>
              <w:jc w:val="both"/>
              <w:rPr>
                <w:sz w:val="22"/>
                <w:szCs w:val="22"/>
              </w:rPr>
            </w:pPr>
            <w:r>
              <w:rPr>
                <w:sz w:val="22"/>
                <w:szCs w:val="22"/>
              </w:rPr>
              <w:t>L’exercice de ce droit implique donc un accès au code source, c’est-à-dire un</w:t>
            </w:r>
            <w:r w:rsidR="00AD743B">
              <w:rPr>
                <w:sz w:val="22"/>
                <w:szCs w:val="22"/>
              </w:rPr>
              <w:t>e</w:t>
            </w:r>
            <w:r>
              <w:rPr>
                <w:sz w:val="22"/>
                <w:szCs w:val="22"/>
              </w:rPr>
              <w:t xml:space="preserve"> version</w:t>
            </w:r>
            <w:r w:rsidR="00AD743B">
              <w:rPr>
                <w:sz w:val="22"/>
                <w:szCs w:val="22"/>
              </w:rPr>
              <w:t xml:space="preserve"> </w:t>
            </w:r>
            <w:r w:rsidR="00F6584A">
              <w:rPr>
                <w:sz w:val="22"/>
                <w:szCs w:val="22"/>
              </w:rPr>
              <w:t>du logiciel</w:t>
            </w:r>
            <w:r>
              <w:rPr>
                <w:sz w:val="22"/>
                <w:szCs w:val="22"/>
              </w:rPr>
              <w:t xml:space="preserve"> écrite dans une version compréhensible par l ‘homme.</w:t>
            </w:r>
          </w:p>
          <w:p w14:paraId="54141074" w14:textId="415E42A5" w:rsidR="00953B81" w:rsidRPr="00532D8F" w:rsidRDefault="00953B81" w:rsidP="00A42662">
            <w:pPr>
              <w:jc w:val="both"/>
              <w:rPr>
                <w:sz w:val="22"/>
                <w:szCs w:val="22"/>
              </w:rPr>
            </w:pPr>
            <w:r>
              <w:rPr>
                <w:sz w:val="22"/>
                <w:szCs w:val="22"/>
              </w:rPr>
              <w:t xml:space="preserve">Le logiciel est disponible sous </w:t>
            </w:r>
            <w:r w:rsidR="00AD743B">
              <w:rPr>
                <w:sz w:val="22"/>
                <w:szCs w:val="22"/>
              </w:rPr>
              <w:t>forme</w:t>
            </w:r>
            <w:r>
              <w:rPr>
                <w:sz w:val="22"/>
                <w:szCs w:val="22"/>
              </w:rPr>
              <w:t xml:space="preserve"> de code source et que la licence qui est rattachée autorise sa libre distribution et modification.</w:t>
            </w:r>
          </w:p>
        </w:tc>
      </w:tr>
      <w:tr w:rsidR="00FE7476" w:rsidRPr="00532D8F" w14:paraId="6BBA0841" w14:textId="77777777" w:rsidTr="163F2DA2">
        <w:tc>
          <w:tcPr>
            <w:tcW w:w="5495" w:type="dxa"/>
            <w:tcBorders>
              <w:bottom w:val="single" w:sz="4" w:space="0" w:color="auto"/>
            </w:tcBorders>
            <w:vAlign w:val="center"/>
          </w:tcPr>
          <w:p w14:paraId="77486EB4" w14:textId="77777777" w:rsidR="000D6760" w:rsidRDefault="000D6760" w:rsidP="00A42662">
            <w:pPr>
              <w:rPr>
                <w:sz w:val="22"/>
                <w:szCs w:val="22"/>
              </w:rPr>
            </w:pPr>
          </w:p>
          <w:p w14:paraId="4CD03358" w14:textId="77777777" w:rsidR="00FE7476" w:rsidRDefault="00FE7476" w:rsidP="00A42662">
            <w:pPr>
              <w:rPr>
                <w:sz w:val="22"/>
                <w:szCs w:val="22"/>
              </w:rPr>
            </w:pPr>
            <w:r>
              <w:rPr>
                <w:sz w:val="22"/>
                <w:szCs w:val="22"/>
              </w:rPr>
              <w:t>5. L</w:t>
            </w:r>
            <w:r w:rsidR="002F257E">
              <w:rPr>
                <w:sz w:val="22"/>
                <w:szCs w:val="22"/>
              </w:rPr>
              <w:t>icence de l</w:t>
            </w:r>
            <w:r>
              <w:rPr>
                <w:sz w:val="22"/>
                <w:szCs w:val="22"/>
              </w:rPr>
              <w:t>ogiciel propriétaire</w:t>
            </w:r>
          </w:p>
          <w:p w14:paraId="410A3BD6" w14:textId="77777777" w:rsidR="00FE7476" w:rsidRDefault="00FE7476" w:rsidP="00A42662">
            <w:pPr>
              <w:rPr>
                <w:sz w:val="22"/>
                <w:szCs w:val="22"/>
              </w:rPr>
            </w:pPr>
          </w:p>
          <w:p w14:paraId="64B9FFE0" w14:textId="77777777" w:rsidR="00FE7476" w:rsidRDefault="00FE7476" w:rsidP="00A42662">
            <w:pPr>
              <w:rPr>
                <w:sz w:val="22"/>
                <w:szCs w:val="22"/>
              </w:rPr>
            </w:pPr>
          </w:p>
          <w:p w14:paraId="4037FD9B" w14:textId="77777777" w:rsidR="00FE7476" w:rsidRDefault="00FE7476" w:rsidP="00A42662">
            <w:pPr>
              <w:rPr>
                <w:sz w:val="22"/>
                <w:szCs w:val="22"/>
              </w:rPr>
            </w:pPr>
          </w:p>
          <w:p w14:paraId="3D148A16" w14:textId="77777777" w:rsidR="00FE7476" w:rsidRPr="00532D8F" w:rsidRDefault="00FE7476" w:rsidP="00A42662">
            <w:pPr>
              <w:rPr>
                <w:sz w:val="22"/>
                <w:szCs w:val="22"/>
              </w:rPr>
            </w:pPr>
          </w:p>
        </w:tc>
        <w:tc>
          <w:tcPr>
            <w:tcW w:w="8930" w:type="dxa"/>
            <w:tcBorders>
              <w:bottom w:val="single" w:sz="4" w:space="0" w:color="auto"/>
            </w:tcBorders>
          </w:tcPr>
          <w:p w14:paraId="36F0FF5A" w14:textId="2F4B8732" w:rsidR="00FE7476" w:rsidRDefault="7AF128AD" w:rsidP="7AF128AD">
            <w:pPr>
              <w:jc w:val="both"/>
            </w:pPr>
            <w:r w:rsidRPr="7AF128AD">
              <w:rPr>
                <w:rFonts w:ascii="Cambria" w:eastAsia="Cambria" w:hAnsi="Cambria" w:cs="Cambria"/>
                <w:color w:val="222222"/>
                <w:sz w:val="21"/>
                <w:szCs w:val="21"/>
              </w:rPr>
              <w:t xml:space="preserve">La notion de </w:t>
            </w:r>
            <w:r w:rsidRPr="7AF128AD">
              <w:rPr>
                <w:rFonts w:ascii="Cambria" w:eastAsia="Cambria" w:hAnsi="Cambria" w:cs="Cambria"/>
                <w:b/>
                <w:bCs/>
                <w:color w:val="222222"/>
                <w:sz w:val="21"/>
                <w:szCs w:val="21"/>
              </w:rPr>
              <w:t>licence propriétaire</w:t>
            </w:r>
            <w:hyperlink r:id="rId16" w:anchor="cite_note-1">
              <w:r w:rsidRPr="7AF128AD">
                <w:rPr>
                  <w:rStyle w:val="Lienhypertexte"/>
                  <w:rFonts w:ascii="Cambria" w:eastAsia="Cambria" w:hAnsi="Cambria" w:cs="Cambria"/>
                  <w:color w:val="0B0080"/>
                  <w:sz w:val="22"/>
                  <w:szCs w:val="22"/>
                </w:rPr>
                <w:t>1</w:t>
              </w:r>
            </w:hyperlink>
            <w:r w:rsidRPr="7AF128AD">
              <w:rPr>
                <w:rFonts w:ascii="Cambria" w:eastAsia="Cambria" w:hAnsi="Cambria" w:cs="Cambria"/>
                <w:color w:val="222222"/>
                <w:sz w:val="21"/>
                <w:szCs w:val="21"/>
              </w:rPr>
              <w:t xml:space="preserve"> ou </w:t>
            </w:r>
            <w:r w:rsidRPr="7AF128AD">
              <w:rPr>
                <w:rFonts w:ascii="Cambria" w:eastAsia="Cambria" w:hAnsi="Cambria" w:cs="Cambria"/>
                <w:b/>
                <w:bCs/>
                <w:color w:val="222222"/>
                <w:sz w:val="21"/>
                <w:szCs w:val="21"/>
              </w:rPr>
              <w:t>licence privative</w:t>
            </w:r>
            <w:hyperlink r:id="rId17" w:anchor="cite_note-2">
              <w:r w:rsidRPr="7AF128AD">
                <w:rPr>
                  <w:rStyle w:val="Lienhypertexte"/>
                  <w:rFonts w:ascii="Cambria" w:eastAsia="Cambria" w:hAnsi="Cambria" w:cs="Cambria"/>
                  <w:color w:val="0B0080"/>
                  <w:sz w:val="22"/>
                  <w:szCs w:val="22"/>
                </w:rPr>
                <w:t>2</w:t>
              </w:r>
            </w:hyperlink>
            <w:r w:rsidRPr="7AF128AD">
              <w:rPr>
                <w:rFonts w:ascii="Cambria" w:eastAsia="Cambria" w:hAnsi="Cambria" w:cs="Cambria"/>
                <w:color w:val="222222"/>
                <w:sz w:val="21"/>
                <w:szCs w:val="21"/>
              </w:rPr>
              <w:t xml:space="preserve"> désigne toute </w:t>
            </w:r>
            <w:hyperlink r:id="rId18">
              <w:r w:rsidRPr="7AF128AD">
                <w:rPr>
                  <w:rStyle w:val="Lienhypertexte"/>
                  <w:rFonts w:ascii="Cambria" w:eastAsia="Cambria" w:hAnsi="Cambria" w:cs="Cambria"/>
                  <w:color w:val="0B0080"/>
                  <w:sz w:val="21"/>
                  <w:szCs w:val="21"/>
                </w:rPr>
                <w:t>licence</w:t>
              </w:r>
            </w:hyperlink>
            <w:r w:rsidRPr="7AF128AD">
              <w:rPr>
                <w:rFonts w:ascii="Cambria" w:eastAsia="Cambria" w:hAnsi="Cambria" w:cs="Cambria"/>
                <w:color w:val="222222"/>
                <w:sz w:val="21"/>
                <w:szCs w:val="21"/>
              </w:rPr>
              <w:t xml:space="preserve"> qui n'est pas une </w:t>
            </w:r>
            <w:hyperlink r:id="rId19">
              <w:r w:rsidRPr="7AF128AD">
                <w:rPr>
                  <w:rStyle w:val="Lienhypertexte"/>
                  <w:rFonts w:ascii="Cambria" w:eastAsia="Cambria" w:hAnsi="Cambria" w:cs="Cambria"/>
                  <w:color w:val="0B0080"/>
                  <w:sz w:val="21"/>
                  <w:szCs w:val="21"/>
                </w:rPr>
                <w:t>licence libre</w:t>
              </w:r>
            </w:hyperlink>
            <w:r w:rsidRPr="7AF128AD">
              <w:rPr>
                <w:rFonts w:ascii="Cambria" w:eastAsia="Cambria" w:hAnsi="Cambria" w:cs="Cambria"/>
                <w:color w:val="222222"/>
                <w:sz w:val="21"/>
                <w:szCs w:val="21"/>
              </w:rPr>
              <w:t>.</w:t>
            </w:r>
          </w:p>
          <w:p w14:paraId="03428C4D" w14:textId="77777777" w:rsidR="00FE7476" w:rsidRDefault="7AF128AD" w:rsidP="7AF128AD">
            <w:pPr>
              <w:jc w:val="both"/>
              <w:rPr>
                <w:rFonts w:ascii="Cambria" w:eastAsia="Cambria" w:hAnsi="Cambria" w:cs="Cambria"/>
                <w:color w:val="222222"/>
                <w:sz w:val="21"/>
                <w:szCs w:val="21"/>
              </w:rPr>
            </w:pPr>
            <w:r w:rsidRPr="7AF128AD">
              <w:rPr>
                <w:rFonts w:ascii="Cambria" w:eastAsia="Cambria" w:hAnsi="Cambria" w:cs="Cambria"/>
                <w:color w:val="222222"/>
                <w:sz w:val="21"/>
                <w:szCs w:val="21"/>
              </w:rPr>
              <w:t xml:space="preserve">Plus explicitement, une licence est dit propriétaire ou privative si les conditions d'utilisation qu'elle définit entravent un des droits donnés par les licences libres, à savoir </w:t>
            </w:r>
            <w:r w:rsidRPr="7AF128AD">
              <w:rPr>
                <w:rFonts w:ascii="Cambria" w:eastAsia="Cambria" w:hAnsi="Cambria" w:cs="Cambria"/>
                <w:i/>
                <w:iCs/>
                <w:color w:val="222222"/>
                <w:sz w:val="21"/>
                <w:szCs w:val="21"/>
              </w:rPr>
              <w:t>utiliser</w:t>
            </w:r>
            <w:r w:rsidRPr="7AF128AD">
              <w:rPr>
                <w:rFonts w:ascii="Cambria" w:eastAsia="Cambria" w:hAnsi="Cambria" w:cs="Cambria"/>
                <w:color w:val="222222"/>
                <w:sz w:val="21"/>
                <w:szCs w:val="21"/>
              </w:rPr>
              <w:t xml:space="preserve">, </w:t>
            </w:r>
            <w:r w:rsidRPr="7AF128AD">
              <w:rPr>
                <w:rFonts w:ascii="Cambria" w:eastAsia="Cambria" w:hAnsi="Cambria" w:cs="Cambria"/>
                <w:i/>
                <w:iCs/>
                <w:color w:val="222222"/>
                <w:sz w:val="21"/>
                <w:szCs w:val="21"/>
              </w:rPr>
              <w:t>étudier</w:t>
            </w:r>
            <w:r w:rsidRPr="7AF128AD">
              <w:rPr>
                <w:rFonts w:ascii="Cambria" w:eastAsia="Cambria" w:hAnsi="Cambria" w:cs="Cambria"/>
                <w:color w:val="222222"/>
                <w:sz w:val="21"/>
                <w:szCs w:val="21"/>
              </w:rPr>
              <w:t xml:space="preserve">, </w:t>
            </w:r>
            <w:r w:rsidRPr="7AF128AD">
              <w:rPr>
                <w:rFonts w:ascii="Cambria" w:eastAsia="Cambria" w:hAnsi="Cambria" w:cs="Cambria"/>
                <w:i/>
                <w:iCs/>
                <w:color w:val="222222"/>
                <w:sz w:val="21"/>
                <w:szCs w:val="21"/>
              </w:rPr>
              <w:t>modifier</w:t>
            </w:r>
            <w:r w:rsidRPr="7AF128AD">
              <w:rPr>
                <w:rFonts w:ascii="Cambria" w:eastAsia="Cambria" w:hAnsi="Cambria" w:cs="Cambria"/>
                <w:color w:val="222222"/>
                <w:sz w:val="21"/>
                <w:szCs w:val="21"/>
              </w:rPr>
              <w:t xml:space="preserve">, </w:t>
            </w:r>
            <w:r w:rsidRPr="7AF128AD">
              <w:rPr>
                <w:rFonts w:ascii="Cambria" w:eastAsia="Cambria" w:hAnsi="Cambria" w:cs="Cambria"/>
                <w:i/>
                <w:iCs/>
                <w:color w:val="222222"/>
                <w:sz w:val="21"/>
                <w:szCs w:val="21"/>
              </w:rPr>
              <w:t>dupliquer</w:t>
            </w:r>
            <w:r w:rsidRPr="7AF128AD">
              <w:rPr>
                <w:rFonts w:ascii="Cambria" w:eastAsia="Cambria" w:hAnsi="Cambria" w:cs="Cambria"/>
                <w:color w:val="222222"/>
                <w:sz w:val="21"/>
                <w:szCs w:val="21"/>
              </w:rPr>
              <w:t xml:space="preserve"> ou </w:t>
            </w:r>
            <w:r w:rsidRPr="7AF128AD">
              <w:rPr>
                <w:rFonts w:ascii="Cambria" w:eastAsia="Cambria" w:hAnsi="Cambria" w:cs="Cambria"/>
                <w:i/>
                <w:iCs/>
                <w:color w:val="222222"/>
                <w:sz w:val="21"/>
                <w:szCs w:val="21"/>
              </w:rPr>
              <w:t>diffuser</w:t>
            </w:r>
            <w:r w:rsidRPr="7AF128AD">
              <w:rPr>
                <w:rFonts w:ascii="Cambria" w:eastAsia="Cambria" w:hAnsi="Cambria" w:cs="Cambria"/>
                <w:color w:val="222222"/>
                <w:sz w:val="21"/>
                <w:szCs w:val="21"/>
              </w:rPr>
              <w:t>l'œuvre sur laquelle porte la licence.</w:t>
            </w:r>
          </w:p>
          <w:p w14:paraId="3011E867" w14:textId="77777777" w:rsidR="00AD743B" w:rsidRDefault="00AD743B" w:rsidP="7AF128AD">
            <w:pPr>
              <w:jc w:val="both"/>
              <w:rPr>
                <w:rFonts w:ascii="Cambria" w:eastAsia="Cambria" w:hAnsi="Cambria" w:cs="Cambria"/>
                <w:color w:val="222222"/>
                <w:sz w:val="21"/>
                <w:szCs w:val="21"/>
              </w:rPr>
            </w:pPr>
          </w:p>
          <w:p w14:paraId="2D31D7C9" w14:textId="677A97BD" w:rsidR="00AD743B" w:rsidRDefault="00AD743B" w:rsidP="7AF128AD">
            <w:pPr>
              <w:jc w:val="both"/>
              <w:rPr>
                <w:sz w:val="22"/>
                <w:szCs w:val="22"/>
              </w:rPr>
            </w:pPr>
            <w:r>
              <w:rPr>
                <w:rFonts w:ascii="Cambria" w:eastAsia="Cambria" w:hAnsi="Cambria" w:cs="Cambria"/>
                <w:color w:val="222222"/>
                <w:sz w:val="21"/>
                <w:szCs w:val="21"/>
              </w:rPr>
              <w:t>Un logiciel propriétaire est protégé par le droit d’auteur que l’on appelle copyright en anglais. Cela signifie donc qu’il est interdit d’utilisé, de reproduire, ou encore de diffuser une œuvre sans l’autorisation de son auteur. Cette autorisation s’appelle donc une licence. La licence est donc définie juridiquement comme étant la façon dont l’auteur du logiciel vous autorise à utiliser son œuvre.</w:t>
            </w:r>
          </w:p>
        </w:tc>
      </w:tr>
      <w:tr w:rsidR="00AC0901" w:rsidRPr="00532D8F" w14:paraId="451AECFA" w14:textId="77777777" w:rsidTr="163F2DA2">
        <w:tc>
          <w:tcPr>
            <w:tcW w:w="5495" w:type="dxa"/>
            <w:tcBorders>
              <w:bottom w:val="single" w:sz="4" w:space="0" w:color="auto"/>
            </w:tcBorders>
            <w:vAlign w:val="center"/>
          </w:tcPr>
          <w:p w14:paraId="1D0AE36E" w14:textId="77777777" w:rsidR="00AC0901" w:rsidRPr="00532D8F" w:rsidRDefault="00FE7476" w:rsidP="00A42662">
            <w:pPr>
              <w:rPr>
                <w:sz w:val="22"/>
                <w:szCs w:val="22"/>
              </w:rPr>
            </w:pPr>
            <w:r>
              <w:rPr>
                <w:sz w:val="22"/>
                <w:szCs w:val="22"/>
              </w:rPr>
              <w:t>6</w:t>
            </w:r>
            <w:r w:rsidR="00AC0901" w:rsidRPr="00532D8F">
              <w:rPr>
                <w:sz w:val="22"/>
                <w:szCs w:val="22"/>
              </w:rPr>
              <w:t>. Licence copyleft/non copyleft</w:t>
            </w:r>
          </w:p>
        </w:tc>
        <w:tc>
          <w:tcPr>
            <w:tcW w:w="8930" w:type="dxa"/>
            <w:tcBorders>
              <w:bottom w:val="single" w:sz="4" w:space="0" w:color="auto"/>
            </w:tcBorders>
          </w:tcPr>
          <w:p w14:paraId="2A992AA6" w14:textId="651C2638" w:rsidR="7AF128AD" w:rsidRDefault="7AF128AD" w:rsidP="7AF128AD">
            <w:pPr>
              <w:jc w:val="both"/>
              <w:rPr>
                <w:rFonts w:ascii="Cambria" w:eastAsia="Cambria" w:hAnsi="Cambria" w:cs="Cambria"/>
                <w:color w:val="222222"/>
                <w:sz w:val="21"/>
                <w:szCs w:val="21"/>
              </w:rPr>
            </w:pPr>
            <w:r w:rsidRPr="7AF128AD">
              <w:rPr>
                <w:rFonts w:ascii="Cambria" w:eastAsia="Cambria" w:hAnsi="Cambria" w:cs="Cambria"/>
                <w:color w:val="222222"/>
                <w:sz w:val="21"/>
                <w:szCs w:val="21"/>
              </w:rPr>
              <w:t xml:space="preserve">Le </w:t>
            </w:r>
            <w:r w:rsidRPr="7AF128AD">
              <w:rPr>
                <w:rFonts w:ascii="Cambria" w:eastAsia="Cambria" w:hAnsi="Cambria" w:cs="Cambria"/>
                <w:b/>
                <w:bCs/>
                <w:i/>
                <w:iCs/>
                <w:color w:val="222222"/>
                <w:sz w:val="21"/>
                <w:szCs w:val="21"/>
                <w:lang w:val="en"/>
              </w:rPr>
              <w:t xml:space="preserve">copyleft </w:t>
            </w:r>
            <w:r w:rsidRPr="7AF128AD">
              <w:rPr>
                <w:rFonts w:ascii="Cambria" w:eastAsia="Cambria" w:hAnsi="Cambria" w:cs="Cambria"/>
                <w:color w:val="222222"/>
                <w:sz w:val="21"/>
                <w:szCs w:val="21"/>
              </w:rPr>
              <w:t xml:space="preserve">parfois traduit comme </w:t>
            </w:r>
            <w:r w:rsidRPr="7AF128AD">
              <w:rPr>
                <w:rFonts w:ascii="Cambria" w:eastAsia="Cambria" w:hAnsi="Cambria" w:cs="Cambria"/>
                <w:b/>
                <w:bCs/>
                <w:color w:val="222222"/>
                <w:sz w:val="21"/>
                <w:szCs w:val="21"/>
              </w:rPr>
              <w:t>gauche d'auteur</w:t>
            </w:r>
            <w:r w:rsidRPr="7AF128AD">
              <w:rPr>
                <w:rFonts w:ascii="Cambria" w:eastAsia="Cambria" w:hAnsi="Cambria" w:cs="Cambria"/>
                <w:color w:val="222222"/>
                <w:sz w:val="21"/>
                <w:szCs w:val="21"/>
              </w:rPr>
              <w:t xml:space="preserve">, est l'autorisation donnée par l'auteur d'un travail soumis au </w:t>
            </w:r>
            <w:hyperlink r:id="rId20">
              <w:r w:rsidRPr="7AF128AD">
                <w:rPr>
                  <w:rStyle w:val="Lienhypertexte"/>
                  <w:rFonts w:ascii="Cambria" w:eastAsia="Cambria" w:hAnsi="Cambria" w:cs="Cambria"/>
                  <w:color w:val="0B0080"/>
                  <w:sz w:val="21"/>
                  <w:szCs w:val="21"/>
                </w:rPr>
                <w:t>droit d'auteur</w:t>
              </w:r>
            </w:hyperlink>
            <w:r w:rsidRPr="7AF128AD">
              <w:rPr>
                <w:rFonts w:ascii="Cambria" w:eastAsia="Cambria" w:hAnsi="Cambria" w:cs="Cambria"/>
                <w:color w:val="222222"/>
                <w:sz w:val="21"/>
                <w:szCs w:val="21"/>
              </w:rPr>
              <w:t xml:space="preserve"> (œuvre d'</w:t>
            </w:r>
            <w:hyperlink r:id="rId21">
              <w:r w:rsidRPr="7AF128AD">
                <w:rPr>
                  <w:rStyle w:val="Lienhypertexte"/>
                  <w:rFonts w:ascii="Cambria" w:eastAsia="Cambria" w:hAnsi="Cambria" w:cs="Cambria"/>
                  <w:color w:val="0B0080"/>
                  <w:sz w:val="21"/>
                  <w:szCs w:val="21"/>
                </w:rPr>
                <w:t>art</w:t>
              </w:r>
            </w:hyperlink>
            <w:r w:rsidRPr="7AF128AD">
              <w:rPr>
                <w:rFonts w:ascii="Cambria" w:eastAsia="Cambria" w:hAnsi="Cambria" w:cs="Cambria"/>
                <w:color w:val="222222"/>
                <w:sz w:val="21"/>
                <w:szCs w:val="21"/>
              </w:rPr>
              <w:t xml:space="preserve">, texte, </w:t>
            </w:r>
            <w:hyperlink r:id="rId22">
              <w:r w:rsidRPr="7AF128AD">
                <w:rPr>
                  <w:rStyle w:val="Lienhypertexte"/>
                  <w:rFonts w:ascii="Cambria" w:eastAsia="Cambria" w:hAnsi="Cambria" w:cs="Cambria"/>
                  <w:color w:val="0B0080"/>
                  <w:sz w:val="21"/>
                  <w:szCs w:val="21"/>
                </w:rPr>
                <w:t>programme informatique</w:t>
              </w:r>
            </w:hyperlink>
            <w:r w:rsidRPr="7AF128AD">
              <w:rPr>
                <w:rFonts w:ascii="Cambria" w:eastAsia="Cambria" w:hAnsi="Cambria" w:cs="Cambria"/>
                <w:color w:val="222222"/>
                <w:sz w:val="21"/>
                <w:szCs w:val="21"/>
              </w:rPr>
              <w:t>ou autre) d'utiliser, d'étudier, de modifier et de diffuser son œuvre, dans la mesure où cette même autorisation reste préservée.</w:t>
            </w:r>
          </w:p>
          <w:p w14:paraId="03F31627" w14:textId="1FA5878C" w:rsidR="00AD743B" w:rsidRDefault="00AD743B" w:rsidP="7AF128AD">
            <w:pPr>
              <w:jc w:val="both"/>
              <w:rPr>
                <w:rFonts w:ascii="Cambria" w:eastAsia="Cambria" w:hAnsi="Cambria" w:cs="Cambria"/>
                <w:color w:val="222222"/>
                <w:sz w:val="21"/>
                <w:szCs w:val="21"/>
              </w:rPr>
            </w:pPr>
          </w:p>
          <w:p w14:paraId="2C4DD43C" w14:textId="0A411B1E" w:rsidR="00AD743B" w:rsidRDefault="00AD743B" w:rsidP="7AF128AD">
            <w:pPr>
              <w:jc w:val="both"/>
            </w:pPr>
            <w:r>
              <w:rPr>
                <w:rFonts w:ascii="Cambria" w:eastAsia="Cambria" w:hAnsi="Cambria" w:cs="Cambria"/>
                <w:color w:val="222222"/>
                <w:sz w:val="21"/>
                <w:szCs w:val="21"/>
              </w:rPr>
              <w:t xml:space="preserve">Il est </w:t>
            </w:r>
            <w:r w:rsidR="0069589D">
              <w:rPr>
                <w:rFonts w:ascii="Cambria" w:eastAsia="Cambria" w:hAnsi="Cambria" w:cs="Cambria"/>
                <w:color w:val="222222"/>
                <w:sz w:val="21"/>
                <w:szCs w:val="21"/>
              </w:rPr>
              <w:t>défini</w:t>
            </w:r>
            <w:r>
              <w:rPr>
                <w:rFonts w:ascii="Cambria" w:eastAsia="Cambria" w:hAnsi="Cambria" w:cs="Cambria"/>
                <w:color w:val="222222"/>
                <w:sz w:val="21"/>
                <w:szCs w:val="21"/>
              </w:rPr>
              <w:t xml:space="preserve"> comme une méthode générale qui permet de rendre libre un programme et oblige ainsi </w:t>
            </w:r>
            <w:r w:rsidR="0069589D">
              <w:rPr>
                <w:rFonts w:ascii="Cambria" w:eastAsia="Cambria" w:hAnsi="Cambria" w:cs="Cambria"/>
                <w:color w:val="222222"/>
                <w:sz w:val="21"/>
                <w:szCs w:val="21"/>
              </w:rPr>
              <w:t>que toutes les versions étendues</w:t>
            </w:r>
            <w:r>
              <w:rPr>
                <w:rFonts w:ascii="Cambria" w:eastAsia="Cambria" w:hAnsi="Cambria" w:cs="Cambria"/>
                <w:color w:val="222222"/>
                <w:sz w:val="21"/>
                <w:szCs w:val="21"/>
              </w:rPr>
              <w:t xml:space="preserve"> de ce programme à être libre également. </w:t>
            </w:r>
          </w:p>
          <w:p w14:paraId="7A3D963C" w14:textId="4172836E" w:rsidR="00724D06" w:rsidRDefault="00AD743B" w:rsidP="00A42662">
            <w:pPr>
              <w:jc w:val="both"/>
              <w:rPr>
                <w:sz w:val="22"/>
                <w:szCs w:val="22"/>
              </w:rPr>
            </w:pPr>
            <w:r>
              <w:rPr>
                <w:sz w:val="22"/>
                <w:szCs w:val="22"/>
              </w:rPr>
              <w:t xml:space="preserve">Il n’est pas anodin qu’un copyleft soit protégé par le droit d’auteur, malgré </w:t>
            </w:r>
            <w:r w:rsidR="0069589D">
              <w:rPr>
                <w:sz w:val="22"/>
                <w:szCs w:val="22"/>
              </w:rPr>
              <w:t>certaines sociétés intègrent</w:t>
            </w:r>
            <w:r>
              <w:rPr>
                <w:sz w:val="22"/>
                <w:szCs w:val="22"/>
              </w:rPr>
              <w:t xml:space="preserve"> des mesures de sécurité </w:t>
            </w:r>
            <w:r w:rsidR="0069589D">
              <w:rPr>
                <w:sz w:val="22"/>
                <w:szCs w:val="22"/>
              </w:rPr>
              <w:t>supplémentaires. L’intégration</w:t>
            </w:r>
            <w:r>
              <w:rPr>
                <w:sz w:val="22"/>
                <w:szCs w:val="22"/>
              </w:rPr>
              <w:t xml:space="preserve"> de cette sécurité entraine en conséquence une protection par</w:t>
            </w:r>
            <w:r w:rsidR="0069589D">
              <w:rPr>
                <w:sz w:val="22"/>
                <w:szCs w:val="22"/>
              </w:rPr>
              <w:t xml:space="preserve"> le droit</w:t>
            </w:r>
            <w:r>
              <w:rPr>
                <w:sz w:val="22"/>
                <w:szCs w:val="22"/>
              </w:rPr>
              <w:t xml:space="preserve"> d’auteur</w:t>
            </w:r>
            <w:r w:rsidR="00EE06A2">
              <w:rPr>
                <w:sz w:val="22"/>
                <w:szCs w:val="22"/>
              </w:rPr>
              <w:t>.</w:t>
            </w:r>
          </w:p>
          <w:p w14:paraId="0F1A7924" w14:textId="77777777" w:rsidR="00724D06" w:rsidRDefault="00724D06" w:rsidP="00A42662">
            <w:pPr>
              <w:jc w:val="both"/>
              <w:rPr>
                <w:sz w:val="22"/>
                <w:szCs w:val="22"/>
              </w:rPr>
            </w:pPr>
          </w:p>
          <w:p w14:paraId="501DE16E" w14:textId="77777777" w:rsidR="00724D06" w:rsidRDefault="00724D06" w:rsidP="00A42662">
            <w:pPr>
              <w:jc w:val="both"/>
              <w:rPr>
                <w:sz w:val="22"/>
                <w:szCs w:val="22"/>
              </w:rPr>
            </w:pPr>
          </w:p>
          <w:p w14:paraId="7603DE72" w14:textId="77777777" w:rsidR="00724D06" w:rsidRPr="00532D8F" w:rsidRDefault="00724D06" w:rsidP="00A42662">
            <w:pPr>
              <w:jc w:val="both"/>
              <w:rPr>
                <w:sz w:val="22"/>
                <w:szCs w:val="22"/>
              </w:rPr>
            </w:pPr>
          </w:p>
        </w:tc>
      </w:tr>
      <w:tr w:rsidR="002F257E" w:rsidRPr="00532D8F" w14:paraId="629F1FBB" w14:textId="77777777" w:rsidTr="163F2DA2">
        <w:tc>
          <w:tcPr>
            <w:tcW w:w="5495" w:type="dxa"/>
            <w:tcBorders>
              <w:bottom w:val="single" w:sz="4" w:space="0" w:color="auto"/>
            </w:tcBorders>
            <w:vAlign w:val="center"/>
          </w:tcPr>
          <w:p w14:paraId="481B0162" w14:textId="77777777" w:rsidR="002F257E" w:rsidRDefault="002F257E" w:rsidP="00DD22E9">
            <w:pPr>
              <w:rPr>
                <w:sz w:val="22"/>
                <w:szCs w:val="22"/>
              </w:rPr>
            </w:pPr>
          </w:p>
          <w:p w14:paraId="36CFEC7B" w14:textId="77777777" w:rsidR="002F257E" w:rsidRDefault="002F257E" w:rsidP="00DD22E9">
            <w:pPr>
              <w:rPr>
                <w:sz w:val="22"/>
                <w:szCs w:val="22"/>
              </w:rPr>
            </w:pPr>
          </w:p>
          <w:p w14:paraId="4B97CCD5" w14:textId="77777777" w:rsidR="002F257E" w:rsidRDefault="002F257E" w:rsidP="00DD22E9">
            <w:pPr>
              <w:rPr>
                <w:sz w:val="22"/>
                <w:szCs w:val="22"/>
              </w:rPr>
            </w:pPr>
            <w:r>
              <w:rPr>
                <w:sz w:val="22"/>
                <w:szCs w:val="22"/>
              </w:rPr>
              <w:t>7. Licence de simple copie</w:t>
            </w:r>
          </w:p>
          <w:p w14:paraId="479B64B4" w14:textId="77777777" w:rsidR="002F257E" w:rsidRDefault="002F257E" w:rsidP="00DD22E9">
            <w:pPr>
              <w:rPr>
                <w:sz w:val="22"/>
                <w:szCs w:val="22"/>
              </w:rPr>
            </w:pPr>
          </w:p>
          <w:p w14:paraId="0AAF04B8" w14:textId="77777777" w:rsidR="002F257E" w:rsidRDefault="002F257E" w:rsidP="00DD22E9">
            <w:pPr>
              <w:rPr>
                <w:sz w:val="22"/>
                <w:szCs w:val="22"/>
              </w:rPr>
            </w:pPr>
          </w:p>
        </w:tc>
        <w:tc>
          <w:tcPr>
            <w:tcW w:w="8930" w:type="dxa"/>
            <w:tcBorders>
              <w:bottom w:val="single" w:sz="4" w:space="0" w:color="auto"/>
            </w:tcBorders>
          </w:tcPr>
          <w:p w14:paraId="3C11EEF3" w14:textId="03B51153" w:rsidR="002F257E" w:rsidRDefault="00EE06A2" w:rsidP="00A42662">
            <w:pPr>
              <w:jc w:val="both"/>
              <w:rPr>
                <w:sz w:val="22"/>
                <w:szCs w:val="22"/>
              </w:rPr>
            </w:pPr>
            <w:r>
              <w:rPr>
                <w:sz w:val="22"/>
                <w:szCs w:val="22"/>
              </w:rPr>
              <w:t xml:space="preserve">La </w:t>
            </w:r>
            <w:r w:rsidR="0069589D">
              <w:rPr>
                <w:sz w:val="22"/>
                <w:szCs w:val="22"/>
              </w:rPr>
              <w:t>licence</w:t>
            </w:r>
            <w:r>
              <w:rPr>
                <w:sz w:val="22"/>
                <w:szCs w:val="22"/>
              </w:rPr>
              <w:t xml:space="preserve"> de </w:t>
            </w:r>
            <w:r w:rsidR="0069589D">
              <w:rPr>
                <w:sz w:val="22"/>
                <w:szCs w:val="22"/>
              </w:rPr>
              <w:t>simple</w:t>
            </w:r>
            <w:r>
              <w:rPr>
                <w:sz w:val="22"/>
                <w:szCs w:val="22"/>
              </w:rPr>
              <w:t xml:space="preserve"> copie c’est la </w:t>
            </w:r>
            <w:r w:rsidR="0069589D">
              <w:rPr>
                <w:sz w:val="22"/>
                <w:szCs w:val="22"/>
              </w:rPr>
              <w:t>redistribution</w:t>
            </w:r>
            <w:r>
              <w:rPr>
                <w:sz w:val="22"/>
                <w:szCs w:val="22"/>
              </w:rPr>
              <w:t xml:space="preserve"> du logiciel de l’œuvre, modifier ou non </w:t>
            </w:r>
            <w:r w:rsidR="0069589D">
              <w:rPr>
                <w:sz w:val="22"/>
                <w:szCs w:val="22"/>
              </w:rPr>
              <w:t>ainsi</w:t>
            </w:r>
            <w:r>
              <w:rPr>
                <w:sz w:val="22"/>
                <w:szCs w:val="22"/>
              </w:rPr>
              <w:t xml:space="preserve"> que </w:t>
            </w:r>
            <w:r w:rsidR="0069589D">
              <w:rPr>
                <w:sz w:val="22"/>
                <w:szCs w:val="22"/>
              </w:rPr>
              <w:t>toutes les composantes ajoutées</w:t>
            </w:r>
            <w:r>
              <w:rPr>
                <w:sz w:val="22"/>
                <w:szCs w:val="22"/>
              </w:rPr>
              <w:t xml:space="preserve"> à </w:t>
            </w:r>
            <w:r w:rsidR="0069589D">
              <w:rPr>
                <w:sz w:val="22"/>
                <w:szCs w:val="22"/>
              </w:rPr>
              <w:t>ce logiciel</w:t>
            </w:r>
            <w:r>
              <w:rPr>
                <w:sz w:val="22"/>
                <w:szCs w:val="22"/>
              </w:rPr>
              <w:t xml:space="preserve"> dont </w:t>
            </w:r>
            <w:r w:rsidR="0069589D">
              <w:rPr>
                <w:sz w:val="22"/>
                <w:szCs w:val="22"/>
              </w:rPr>
              <w:t>les mêmes caractéristiques</w:t>
            </w:r>
            <w:r>
              <w:rPr>
                <w:sz w:val="22"/>
                <w:szCs w:val="22"/>
              </w:rPr>
              <w:t xml:space="preserve"> que la licence initiale </w:t>
            </w:r>
          </w:p>
        </w:tc>
      </w:tr>
      <w:tr w:rsidR="002F257E" w:rsidRPr="00532D8F" w14:paraId="0241779A" w14:textId="77777777" w:rsidTr="163F2DA2">
        <w:tc>
          <w:tcPr>
            <w:tcW w:w="5495" w:type="dxa"/>
            <w:tcBorders>
              <w:bottom w:val="single" w:sz="4" w:space="0" w:color="auto"/>
            </w:tcBorders>
            <w:vAlign w:val="center"/>
          </w:tcPr>
          <w:p w14:paraId="7C42CC74" w14:textId="77777777" w:rsidR="002F257E" w:rsidRDefault="002F257E" w:rsidP="00DD22E9">
            <w:pPr>
              <w:rPr>
                <w:sz w:val="22"/>
                <w:szCs w:val="22"/>
              </w:rPr>
            </w:pPr>
          </w:p>
          <w:p w14:paraId="1224276A" w14:textId="77777777" w:rsidR="002F257E" w:rsidRDefault="002F257E" w:rsidP="00DD22E9">
            <w:pPr>
              <w:rPr>
                <w:sz w:val="22"/>
                <w:szCs w:val="22"/>
              </w:rPr>
            </w:pPr>
          </w:p>
          <w:p w14:paraId="4380C9DB" w14:textId="77777777" w:rsidR="002F257E" w:rsidRDefault="002F257E" w:rsidP="00DD22E9">
            <w:pPr>
              <w:rPr>
                <w:sz w:val="22"/>
                <w:szCs w:val="22"/>
              </w:rPr>
            </w:pPr>
            <w:r>
              <w:rPr>
                <w:sz w:val="22"/>
                <w:szCs w:val="22"/>
              </w:rPr>
              <w:t xml:space="preserve">8. Licence compatible ou non </w:t>
            </w:r>
          </w:p>
          <w:p w14:paraId="283410D6" w14:textId="77777777" w:rsidR="002F257E" w:rsidRDefault="002F257E" w:rsidP="00DD22E9">
            <w:pPr>
              <w:rPr>
                <w:sz w:val="22"/>
                <w:szCs w:val="22"/>
              </w:rPr>
            </w:pPr>
          </w:p>
          <w:p w14:paraId="3F56C6EC" w14:textId="77777777" w:rsidR="002F257E" w:rsidRDefault="002F257E" w:rsidP="00DD22E9">
            <w:pPr>
              <w:rPr>
                <w:sz w:val="22"/>
                <w:szCs w:val="22"/>
              </w:rPr>
            </w:pPr>
          </w:p>
        </w:tc>
        <w:tc>
          <w:tcPr>
            <w:tcW w:w="8930" w:type="dxa"/>
            <w:tcBorders>
              <w:bottom w:val="single" w:sz="4" w:space="0" w:color="auto"/>
            </w:tcBorders>
          </w:tcPr>
          <w:p w14:paraId="25D1F08E" w14:textId="77777777" w:rsidR="002F257E" w:rsidRDefault="002F257E" w:rsidP="00A42662">
            <w:pPr>
              <w:jc w:val="both"/>
              <w:rPr>
                <w:sz w:val="22"/>
                <w:szCs w:val="22"/>
              </w:rPr>
            </w:pPr>
          </w:p>
        </w:tc>
      </w:tr>
      <w:tr w:rsidR="00DD22E9" w:rsidRPr="00532D8F" w14:paraId="0EC69E56" w14:textId="77777777" w:rsidTr="163F2DA2">
        <w:tc>
          <w:tcPr>
            <w:tcW w:w="5495" w:type="dxa"/>
            <w:tcBorders>
              <w:bottom w:val="single" w:sz="4" w:space="0" w:color="auto"/>
            </w:tcBorders>
            <w:vAlign w:val="center"/>
          </w:tcPr>
          <w:p w14:paraId="5123396F" w14:textId="77777777" w:rsidR="00DD22E9" w:rsidRDefault="00DD22E9" w:rsidP="00DD22E9">
            <w:pPr>
              <w:rPr>
                <w:sz w:val="22"/>
                <w:szCs w:val="22"/>
              </w:rPr>
            </w:pPr>
          </w:p>
          <w:p w14:paraId="74D682B9" w14:textId="77777777" w:rsidR="00DD22E9" w:rsidRDefault="00DD22E9" w:rsidP="00DD22E9">
            <w:pPr>
              <w:rPr>
                <w:sz w:val="22"/>
                <w:szCs w:val="22"/>
              </w:rPr>
            </w:pPr>
          </w:p>
          <w:p w14:paraId="76E89C03" w14:textId="77777777" w:rsidR="00DD22E9" w:rsidRDefault="002F257E" w:rsidP="00DD22E9">
            <w:pPr>
              <w:rPr>
                <w:sz w:val="22"/>
                <w:szCs w:val="22"/>
              </w:rPr>
            </w:pPr>
            <w:r>
              <w:rPr>
                <w:sz w:val="22"/>
                <w:szCs w:val="22"/>
              </w:rPr>
              <w:t>9</w:t>
            </w:r>
            <w:r w:rsidR="00DD22E9">
              <w:rPr>
                <w:sz w:val="22"/>
                <w:szCs w:val="22"/>
              </w:rPr>
              <w:t>. Contrat d’adhésion</w:t>
            </w:r>
          </w:p>
          <w:p w14:paraId="4FB837BD" w14:textId="77777777" w:rsidR="00DD22E9" w:rsidRDefault="00DD22E9" w:rsidP="00DD22E9">
            <w:pPr>
              <w:rPr>
                <w:sz w:val="22"/>
                <w:szCs w:val="22"/>
              </w:rPr>
            </w:pPr>
          </w:p>
          <w:p w14:paraId="35860C90" w14:textId="77777777" w:rsidR="00DD22E9" w:rsidRDefault="00DD22E9" w:rsidP="00DD22E9">
            <w:pPr>
              <w:rPr>
                <w:sz w:val="22"/>
                <w:szCs w:val="22"/>
              </w:rPr>
            </w:pPr>
            <w:r>
              <w:rPr>
                <w:sz w:val="22"/>
                <w:szCs w:val="22"/>
              </w:rPr>
              <w:t xml:space="preserve"> </w:t>
            </w:r>
          </w:p>
        </w:tc>
        <w:tc>
          <w:tcPr>
            <w:tcW w:w="8930" w:type="dxa"/>
            <w:tcBorders>
              <w:bottom w:val="single" w:sz="4" w:space="0" w:color="auto"/>
            </w:tcBorders>
          </w:tcPr>
          <w:p w14:paraId="2E1C914C" w14:textId="77777777" w:rsidR="00DD22E9" w:rsidRDefault="163F2DA2" w:rsidP="163F2DA2">
            <w:pPr>
              <w:jc w:val="both"/>
              <w:rPr>
                <w:rFonts w:ascii="Cambria" w:eastAsia="Cambria" w:hAnsi="Cambria" w:cs="Cambria"/>
                <w:color w:val="222222"/>
                <w:sz w:val="21"/>
                <w:szCs w:val="21"/>
              </w:rPr>
            </w:pPr>
            <w:r w:rsidRPr="163F2DA2">
              <w:rPr>
                <w:rFonts w:ascii="Cambria" w:eastAsia="Cambria" w:hAnsi="Cambria" w:cs="Cambria"/>
                <w:color w:val="222222"/>
                <w:sz w:val="21"/>
                <w:szCs w:val="21"/>
              </w:rPr>
              <w:t xml:space="preserve">Un </w:t>
            </w:r>
            <w:r w:rsidRPr="163F2DA2">
              <w:rPr>
                <w:rFonts w:ascii="Cambria" w:eastAsia="Cambria" w:hAnsi="Cambria" w:cs="Cambria"/>
                <w:b/>
                <w:bCs/>
                <w:color w:val="222222"/>
                <w:sz w:val="21"/>
                <w:szCs w:val="21"/>
              </w:rPr>
              <w:t>contrat d'adhésion</w:t>
            </w:r>
            <w:r w:rsidRPr="163F2DA2">
              <w:rPr>
                <w:rFonts w:ascii="Cambria" w:eastAsia="Cambria" w:hAnsi="Cambria" w:cs="Cambria"/>
                <w:color w:val="222222"/>
                <w:sz w:val="21"/>
                <w:szCs w:val="21"/>
              </w:rPr>
              <w:t xml:space="preserve"> est un contrat dont les termes sont imposés par une partie à l'autre. Les </w:t>
            </w:r>
            <w:hyperlink r:id="rId23">
              <w:r w:rsidRPr="163F2DA2">
                <w:rPr>
                  <w:rStyle w:val="Lienhypertexte"/>
                  <w:rFonts w:ascii="Cambria" w:eastAsia="Cambria" w:hAnsi="Cambria" w:cs="Cambria"/>
                  <w:color w:val="0B0080"/>
                  <w:sz w:val="21"/>
                  <w:szCs w:val="21"/>
                </w:rPr>
                <w:t>clauses</w:t>
              </w:r>
            </w:hyperlink>
            <w:r w:rsidRPr="163F2DA2">
              <w:rPr>
                <w:rFonts w:ascii="Cambria" w:eastAsia="Cambria" w:hAnsi="Cambria" w:cs="Cambria"/>
                <w:color w:val="222222"/>
                <w:sz w:val="21"/>
                <w:szCs w:val="21"/>
              </w:rPr>
              <w:t xml:space="preserve"> sont fixées et aucune discussion n'est possible.</w:t>
            </w:r>
          </w:p>
          <w:p w14:paraId="2CD71679" w14:textId="15A5CFDA" w:rsidR="00EE06A2" w:rsidRDefault="00EE06A2" w:rsidP="163F2DA2">
            <w:pPr>
              <w:jc w:val="both"/>
              <w:rPr>
                <w:sz w:val="22"/>
                <w:szCs w:val="22"/>
              </w:rPr>
            </w:pPr>
            <w:r>
              <w:rPr>
                <w:rFonts w:ascii="Cambria" w:eastAsia="Cambria" w:hAnsi="Cambria" w:cs="Cambria"/>
                <w:color w:val="222222"/>
                <w:sz w:val="21"/>
                <w:szCs w:val="21"/>
              </w:rPr>
              <w:t xml:space="preserve">C’est un type de convention dont les termes sont </w:t>
            </w:r>
            <w:r w:rsidR="0069589D">
              <w:rPr>
                <w:rFonts w:ascii="Cambria" w:eastAsia="Cambria" w:hAnsi="Cambria" w:cs="Cambria"/>
                <w:color w:val="222222"/>
                <w:sz w:val="21"/>
                <w:szCs w:val="21"/>
              </w:rPr>
              <w:t>apposés</w:t>
            </w:r>
            <w:r>
              <w:rPr>
                <w:rFonts w:ascii="Cambria" w:eastAsia="Cambria" w:hAnsi="Cambria" w:cs="Cambria"/>
                <w:color w:val="222222"/>
                <w:sz w:val="21"/>
                <w:szCs w:val="21"/>
              </w:rPr>
              <w:t xml:space="preserve"> à celui ou celle </w:t>
            </w:r>
            <w:r w:rsidR="0069589D">
              <w:rPr>
                <w:rFonts w:ascii="Cambria" w:eastAsia="Cambria" w:hAnsi="Cambria" w:cs="Cambria"/>
                <w:color w:val="222222"/>
                <w:sz w:val="21"/>
                <w:szCs w:val="21"/>
              </w:rPr>
              <w:t xml:space="preserve">qui </w:t>
            </w:r>
            <w:r>
              <w:rPr>
                <w:rFonts w:ascii="Cambria" w:eastAsia="Cambria" w:hAnsi="Cambria" w:cs="Cambria"/>
                <w:color w:val="222222"/>
                <w:sz w:val="21"/>
                <w:szCs w:val="21"/>
              </w:rPr>
              <w:t xml:space="preserve">s’applique et qu’on peut généralement </w:t>
            </w:r>
            <w:r w:rsidR="0069589D">
              <w:rPr>
                <w:rFonts w:ascii="Cambria" w:eastAsia="Cambria" w:hAnsi="Cambria" w:cs="Cambria"/>
                <w:color w:val="222222"/>
                <w:sz w:val="21"/>
                <w:szCs w:val="21"/>
              </w:rPr>
              <w:t>voire</w:t>
            </w:r>
            <w:r>
              <w:rPr>
                <w:rFonts w:ascii="Cambria" w:eastAsia="Cambria" w:hAnsi="Cambria" w:cs="Cambria"/>
                <w:color w:val="222222"/>
                <w:sz w:val="21"/>
                <w:szCs w:val="21"/>
              </w:rPr>
              <w:t xml:space="preserve"> notamment en droit du travail ou encore en droit bancaire ou en matière de logiciel</w:t>
            </w:r>
          </w:p>
        </w:tc>
      </w:tr>
      <w:tr w:rsidR="00CF0C7B" w:rsidRPr="00532D8F" w14:paraId="4F356C20" w14:textId="77777777" w:rsidTr="163F2DA2">
        <w:tc>
          <w:tcPr>
            <w:tcW w:w="5495" w:type="dxa"/>
            <w:shd w:val="clear" w:color="auto" w:fill="D9D9D9" w:themeFill="background1" w:themeFillShade="D9"/>
            <w:vAlign w:val="center"/>
          </w:tcPr>
          <w:p w14:paraId="2ADAB1E2" w14:textId="77777777" w:rsidR="00615CBB" w:rsidRPr="00532D8F" w:rsidRDefault="00615CBB" w:rsidP="00A42662">
            <w:pPr>
              <w:jc w:val="center"/>
              <w:rPr>
                <w:b/>
                <w:sz w:val="22"/>
                <w:szCs w:val="22"/>
              </w:rPr>
            </w:pPr>
            <w:r w:rsidRPr="00532D8F">
              <w:rPr>
                <w:b/>
                <w:sz w:val="22"/>
                <w:szCs w:val="22"/>
              </w:rPr>
              <w:t>Répondre aux questions suivantes :</w:t>
            </w:r>
          </w:p>
        </w:tc>
        <w:tc>
          <w:tcPr>
            <w:tcW w:w="8930" w:type="dxa"/>
            <w:shd w:val="clear" w:color="auto" w:fill="D9D9D9" w:themeFill="background1" w:themeFillShade="D9"/>
          </w:tcPr>
          <w:p w14:paraId="3DA21295" w14:textId="77777777" w:rsidR="00CF0C7B" w:rsidRPr="00532D8F" w:rsidRDefault="00E8143C" w:rsidP="00A42662">
            <w:pPr>
              <w:jc w:val="center"/>
              <w:rPr>
                <w:b/>
                <w:sz w:val="22"/>
                <w:szCs w:val="22"/>
              </w:rPr>
            </w:pPr>
            <w:r>
              <w:rPr>
                <w:b/>
                <w:sz w:val="22"/>
                <w:szCs w:val="22"/>
              </w:rPr>
              <w:t>Réponses</w:t>
            </w:r>
          </w:p>
        </w:tc>
      </w:tr>
      <w:tr w:rsidR="00CF0C7B" w:rsidRPr="00532D8F" w14:paraId="2D809CCD" w14:textId="77777777" w:rsidTr="163F2DA2">
        <w:tc>
          <w:tcPr>
            <w:tcW w:w="5495" w:type="dxa"/>
            <w:vAlign w:val="center"/>
          </w:tcPr>
          <w:p w14:paraId="10BAD467" w14:textId="77777777" w:rsidR="00CF0C7B" w:rsidRPr="00532D8F" w:rsidRDefault="00615CBB" w:rsidP="00F8034D">
            <w:pPr>
              <w:rPr>
                <w:sz w:val="22"/>
                <w:szCs w:val="22"/>
              </w:rPr>
            </w:pPr>
            <w:r w:rsidRPr="00532D8F">
              <w:rPr>
                <w:sz w:val="22"/>
                <w:szCs w:val="22"/>
              </w:rPr>
              <w:t>1. A quoi sert la clause de propriété intellectuelle du contrat de licence </w:t>
            </w:r>
            <w:r w:rsidR="004B33F7" w:rsidRPr="00532D8F">
              <w:rPr>
                <w:sz w:val="22"/>
                <w:szCs w:val="22"/>
              </w:rPr>
              <w:t>(propriétaire)</w:t>
            </w:r>
            <w:r w:rsidRPr="00532D8F">
              <w:rPr>
                <w:sz w:val="22"/>
                <w:szCs w:val="22"/>
              </w:rPr>
              <w:t>? Que</w:t>
            </w:r>
            <w:r w:rsidR="00F8034D">
              <w:rPr>
                <w:sz w:val="22"/>
                <w:szCs w:val="22"/>
              </w:rPr>
              <w:t>lles mentions</w:t>
            </w:r>
            <w:r w:rsidRPr="00532D8F">
              <w:rPr>
                <w:sz w:val="22"/>
                <w:szCs w:val="22"/>
              </w:rPr>
              <w:t xml:space="preserve"> doit-elle contenir?</w:t>
            </w:r>
          </w:p>
        </w:tc>
        <w:tc>
          <w:tcPr>
            <w:tcW w:w="8930" w:type="dxa"/>
          </w:tcPr>
          <w:p w14:paraId="52FE19E4" w14:textId="77777777" w:rsidR="00615CBB" w:rsidRDefault="00615CBB" w:rsidP="00A42662">
            <w:pPr>
              <w:jc w:val="both"/>
              <w:rPr>
                <w:sz w:val="22"/>
                <w:szCs w:val="22"/>
              </w:rPr>
            </w:pPr>
          </w:p>
          <w:p w14:paraId="0957893F" w14:textId="77777777" w:rsidR="00724D06" w:rsidRDefault="00724D06" w:rsidP="00A42662">
            <w:pPr>
              <w:jc w:val="both"/>
              <w:rPr>
                <w:sz w:val="22"/>
                <w:szCs w:val="22"/>
              </w:rPr>
            </w:pPr>
          </w:p>
          <w:p w14:paraId="280EEE63" w14:textId="70F064EC" w:rsidR="00724D06" w:rsidRDefault="163F2DA2" w:rsidP="163F2DA2">
            <w:pPr>
              <w:jc w:val="both"/>
              <w:rPr>
                <w:sz w:val="22"/>
                <w:szCs w:val="22"/>
              </w:rPr>
            </w:pPr>
            <w:r w:rsidRPr="163F2DA2">
              <w:rPr>
                <w:sz w:val="22"/>
                <w:szCs w:val="22"/>
              </w:rPr>
              <w:t xml:space="preserve">La clause de propriété intellectuelle du contrat de </w:t>
            </w:r>
            <w:r w:rsidR="00E95FC2" w:rsidRPr="163F2DA2">
              <w:rPr>
                <w:sz w:val="22"/>
                <w:szCs w:val="22"/>
              </w:rPr>
              <w:t>licence</w:t>
            </w:r>
            <w:r w:rsidRPr="163F2DA2">
              <w:rPr>
                <w:sz w:val="22"/>
                <w:szCs w:val="22"/>
              </w:rPr>
              <w:t xml:space="preserve"> propriétaire permet de protéger les logiciels.</w:t>
            </w:r>
          </w:p>
          <w:p w14:paraId="64091BAD" w14:textId="77777777" w:rsidR="00724D06" w:rsidRDefault="00724D06" w:rsidP="00A42662">
            <w:pPr>
              <w:jc w:val="both"/>
              <w:rPr>
                <w:sz w:val="22"/>
                <w:szCs w:val="22"/>
              </w:rPr>
            </w:pPr>
          </w:p>
          <w:p w14:paraId="28E236D0" w14:textId="7A794712" w:rsidR="00724D06" w:rsidRDefault="006461CF" w:rsidP="00A42662">
            <w:pPr>
              <w:jc w:val="both"/>
              <w:rPr>
                <w:sz w:val="22"/>
                <w:szCs w:val="22"/>
              </w:rPr>
            </w:pPr>
            <w:r>
              <w:rPr>
                <w:sz w:val="22"/>
                <w:szCs w:val="22"/>
              </w:rPr>
              <w:t xml:space="preserve">Notion de clause : </w:t>
            </w:r>
            <w:r w:rsidR="004546F0">
              <w:rPr>
                <w:sz w:val="22"/>
                <w:szCs w:val="22"/>
              </w:rPr>
              <w:t>une clause contractuelle</w:t>
            </w:r>
            <w:r>
              <w:rPr>
                <w:sz w:val="22"/>
                <w:szCs w:val="22"/>
              </w:rPr>
              <w:t xml:space="preserve"> est une phrase ou un ensemble de phrase contenu dans le texte d’un acte juridique</w:t>
            </w:r>
            <w:r w:rsidR="00EB4D90">
              <w:rPr>
                <w:sz w:val="22"/>
                <w:szCs w:val="22"/>
              </w:rPr>
              <w:t xml:space="preserve"> </w:t>
            </w:r>
            <w:r>
              <w:rPr>
                <w:sz w:val="22"/>
                <w:szCs w:val="22"/>
              </w:rPr>
              <w:t>(« un contrat par ex est un act</w:t>
            </w:r>
            <w:r w:rsidR="00E95FC2">
              <w:rPr>
                <w:sz w:val="22"/>
                <w:szCs w:val="22"/>
              </w:rPr>
              <w:t>e</w:t>
            </w:r>
            <w:r>
              <w:rPr>
                <w:sz w:val="22"/>
                <w:szCs w:val="22"/>
              </w:rPr>
              <w:t xml:space="preserve"> juridique, la loi est un acte </w:t>
            </w:r>
            <w:r>
              <w:rPr>
                <w:sz w:val="22"/>
                <w:szCs w:val="22"/>
              </w:rPr>
              <w:lastRenderedPageBreak/>
              <w:t xml:space="preserve">juridique) ou sont notamment défini les droits et </w:t>
            </w:r>
            <w:r w:rsidR="00B244D5">
              <w:rPr>
                <w:sz w:val="22"/>
                <w:szCs w:val="22"/>
              </w:rPr>
              <w:t>les obligations</w:t>
            </w:r>
            <w:r>
              <w:rPr>
                <w:sz w:val="22"/>
                <w:szCs w:val="22"/>
              </w:rPr>
              <w:t xml:space="preserve"> des personnes concernées par cette </w:t>
            </w:r>
            <w:r w:rsidR="00DD68F3">
              <w:rPr>
                <w:sz w:val="22"/>
                <w:szCs w:val="22"/>
              </w:rPr>
              <w:t>acte.</w:t>
            </w:r>
            <w:r>
              <w:rPr>
                <w:sz w:val="22"/>
                <w:szCs w:val="22"/>
              </w:rPr>
              <w:t xml:space="preserve"> Elle a donc pour vocation d’encadrée juridiquement les conditions d’exécution des d</w:t>
            </w:r>
            <w:r w:rsidR="00EB4D90">
              <w:rPr>
                <w:sz w:val="22"/>
                <w:szCs w:val="22"/>
              </w:rPr>
              <w:t>r</w:t>
            </w:r>
            <w:r>
              <w:rPr>
                <w:sz w:val="22"/>
                <w:szCs w:val="22"/>
              </w:rPr>
              <w:t xml:space="preserve">oits prévus. Le </w:t>
            </w:r>
            <w:r w:rsidR="00EB4D90">
              <w:rPr>
                <w:sz w:val="22"/>
                <w:szCs w:val="22"/>
              </w:rPr>
              <w:t>contenu</w:t>
            </w:r>
            <w:r>
              <w:rPr>
                <w:sz w:val="22"/>
                <w:szCs w:val="22"/>
              </w:rPr>
              <w:t xml:space="preserve"> de la clause est essentiel pour en permettre sa</w:t>
            </w:r>
            <w:r w:rsidR="00B244D5">
              <w:rPr>
                <w:sz w:val="22"/>
                <w:szCs w:val="22"/>
              </w:rPr>
              <w:t xml:space="preserve"> </w:t>
            </w:r>
            <w:r>
              <w:rPr>
                <w:sz w:val="22"/>
                <w:szCs w:val="22"/>
              </w:rPr>
              <w:t xml:space="preserve">validité, en effet </w:t>
            </w:r>
            <w:r w:rsidR="00EB4D90">
              <w:rPr>
                <w:sz w:val="22"/>
                <w:szCs w:val="22"/>
              </w:rPr>
              <w:t>certaines</w:t>
            </w:r>
            <w:r>
              <w:rPr>
                <w:sz w:val="22"/>
                <w:szCs w:val="22"/>
              </w:rPr>
              <w:t xml:space="preserve"> clauses sont </w:t>
            </w:r>
            <w:r w:rsidR="00A96B23">
              <w:rPr>
                <w:sz w:val="22"/>
                <w:szCs w:val="22"/>
              </w:rPr>
              <w:t>réputées</w:t>
            </w:r>
            <w:r>
              <w:rPr>
                <w:sz w:val="22"/>
                <w:szCs w:val="22"/>
              </w:rPr>
              <w:t xml:space="preserve"> </w:t>
            </w:r>
            <w:r w:rsidR="00EB4D90">
              <w:rPr>
                <w:sz w:val="22"/>
                <w:szCs w:val="22"/>
              </w:rPr>
              <w:t>interdites</w:t>
            </w:r>
            <w:r>
              <w:rPr>
                <w:sz w:val="22"/>
                <w:szCs w:val="22"/>
              </w:rPr>
              <w:t xml:space="preserve"> par la loi</w:t>
            </w:r>
            <w:r w:rsidR="00EB4D90">
              <w:rPr>
                <w:sz w:val="22"/>
                <w:szCs w:val="22"/>
              </w:rPr>
              <w:t xml:space="preserve"> </w:t>
            </w:r>
            <w:r>
              <w:rPr>
                <w:sz w:val="22"/>
                <w:szCs w:val="22"/>
              </w:rPr>
              <w:t xml:space="preserve">(ex : </w:t>
            </w:r>
            <w:r w:rsidR="00A96B23">
              <w:rPr>
                <w:sz w:val="22"/>
                <w:szCs w:val="22"/>
              </w:rPr>
              <w:t>les clauses léonines</w:t>
            </w:r>
            <w:r>
              <w:rPr>
                <w:sz w:val="22"/>
                <w:szCs w:val="22"/>
              </w:rPr>
              <w:t xml:space="preserve"> o</w:t>
            </w:r>
            <w:r w:rsidR="00DD68F3">
              <w:rPr>
                <w:sz w:val="22"/>
                <w:szCs w:val="22"/>
              </w:rPr>
              <w:t>u</w:t>
            </w:r>
            <w:r>
              <w:rPr>
                <w:sz w:val="22"/>
                <w:szCs w:val="22"/>
              </w:rPr>
              <w:t xml:space="preserve"> encore </w:t>
            </w:r>
            <w:r w:rsidR="00A96B23">
              <w:rPr>
                <w:sz w:val="22"/>
                <w:szCs w:val="22"/>
              </w:rPr>
              <w:t>les clauses réputées</w:t>
            </w:r>
            <w:r>
              <w:rPr>
                <w:sz w:val="22"/>
                <w:szCs w:val="22"/>
              </w:rPr>
              <w:t xml:space="preserve"> non écrite : clause qui viderait en substance l’objet même du contrat</w:t>
            </w:r>
            <w:r w:rsidR="00DD68F3">
              <w:rPr>
                <w:sz w:val="22"/>
                <w:szCs w:val="22"/>
              </w:rPr>
              <w:t xml:space="preserve">, ces clauses sont </w:t>
            </w:r>
            <w:r w:rsidR="00A96B23">
              <w:rPr>
                <w:sz w:val="22"/>
                <w:szCs w:val="22"/>
              </w:rPr>
              <w:t>annulées</w:t>
            </w:r>
            <w:r w:rsidR="00DD68F3">
              <w:rPr>
                <w:sz w:val="22"/>
                <w:szCs w:val="22"/>
              </w:rPr>
              <w:t xml:space="preserve"> mais le contrat reste valable</w:t>
            </w:r>
            <w:r>
              <w:rPr>
                <w:sz w:val="22"/>
                <w:szCs w:val="22"/>
              </w:rPr>
              <w:t xml:space="preserve">/ ex </w:t>
            </w:r>
            <w:r w:rsidR="00DD68F3">
              <w:rPr>
                <w:sz w:val="22"/>
                <w:szCs w:val="22"/>
              </w:rPr>
              <w:t>arrêt</w:t>
            </w:r>
            <w:r>
              <w:rPr>
                <w:sz w:val="22"/>
                <w:szCs w:val="22"/>
              </w:rPr>
              <w:t xml:space="preserve"> </w:t>
            </w:r>
            <w:r w:rsidR="00EB4D90" w:rsidRPr="00EB4D90">
              <w:rPr>
                <w:b/>
                <w:sz w:val="22"/>
                <w:szCs w:val="22"/>
              </w:rPr>
              <w:t>Chronopost</w:t>
            </w:r>
            <w:r w:rsidRPr="00EB4D90">
              <w:rPr>
                <w:b/>
                <w:sz w:val="22"/>
                <w:szCs w:val="22"/>
              </w:rPr>
              <w:t xml:space="preserve"> du</w:t>
            </w:r>
            <w:r w:rsidR="00EB4D90" w:rsidRPr="00EB4D90">
              <w:rPr>
                <w:b/>
                <w:sz w:val="22"/>
                <w:szCs w:val="22"/>
              </w:rPr>
              <w:t xml:space="preserve"> 22</w:t>
            </w:r>
            <w:r w:rsidRPr="00EB4D90">
              <w:rPr>
                <w:b/>
                <w:sz w:val="22"/>
                <w:szCs w:val="22"/>
              </w:rPr>
              <w:t xml:space="preserve"> </w:t>
            </w:r>
            <w:r w:rsidR="00EB4D90" w:rsidRPr="00EB4D90">
              <w:rPr>
                <w:b/>
                <w:sz w:val="22"/>
                <w:szCs w:val="22"/>
              </w:rPr>
              <w:t>oct</w:t>
            </w:r>
            <w:r w:rsidR="00A96B23">
              <w:rPr>
                <w:b/>
                <w:sz w:val="22"/>
                <w:szCs w:val="22"/>
              </w:rPr>
              <w:t>obre</w:t>
            </w:r>
            <w:r w:rsidR="00EB4D90" w:rsidRPr="00EB4D90">
              <w:rPr>
                <w:b/>
                <w:sz w:val="22"/>
                <w:szCs w:val="22"/>
              </w:rPr>
              <w:t xml:space="preserve"> </w:t>
            </w:r>
            <w:r w:rsidR="00A96B23" w:rsidRPr="00EB4D90">
              <w:rPr>
                <w:b/>
                <w:sz w:val="22"/>
                <w:szCs w:val="22"/>
              </w:rPr>
              <w:t>1996</w:t>
            </w:r>
            <w:r w:rsidR="00A96B23">
              <w:rPr>
                <w:sz w:val="22"/>
                <w:szCs w:val="22"/>
              </w:rPr>
              <w:t>)</w:t>
            </w:r>
            <w:r>
              <w:rPr>
                <w:sz w:val="22"/>
                <w:szCs w:val="22"/>
              </w:rPr>
              <w:t xml:space="preserve">.  </w:t>
            </w:r>
            <w:r w:rsidR="00DD68F3">
              <w:rPr>
                <w:sz w:val="22"/>
                <w:szCs w:val="22"/>
              </w:rPr>
              <w:t>Clauses léonines</w:t>
            </w:r>
            <w:r>
              <w:rPr>
                <w:sz w:val="22"/>
                <w:szCs w:val="22"/>
              </w:rPr>
              <w:t xml:space="preserve"> </w:t>
            </w:r>
            <w:r w:rsidR="00DD68F3">
              <w:rPr>
                <w:sz w:val="22"/>
                <w:szCs w:val="22"/>
              </w:rPr>
              <w:t>fonctionne</w:t>
            </w:r>
            <w:r>
              <w:rPr>
                <w:sz w:val="22"/>
                <w:szCs w:val="22"/>
              </w:rPr>
              <w:t xml:space="preserve"> beaucoup en société</w:t>
            </w:r>
            <w:r w:rsidR="00DD68F3">
              <w:rPr>
                <w:sz w:val="22"/>
                <w:szCs w:val="22"/>
              </w:rPr>
              <w:t>, def : C’est une clause abusive, qui confère un avantage excessif et disproportionné à l’une des parties à un contrat. Ce</w:t>
            </w:r>
            <w:r w:rsidR="00A96B23">
              <w:rPr>
                <w:sz w:val="22"/>
                <w:szCs w:val="22"/>
              </w:rPr>
              <w:t>s</w:t>
            </w:r>
            <w:r w:rsidR="00DD68F3">
              <w:rPr>
                <w:sz w:val="22"/>
                <w:szCs w:val="22"/>
              </w:rPr>
              <w:t xml:space="preserve"> </w:t>
            </w:r>
            <w:r w:rsidR="00A96B23">
              <w:rPr>
                <w:sz w:val="22"/>
                <w:szCs w:val="22"/>
              </w:rPr>
              <w:t>clauses peuvent être réputés non-écrite mais le contrat reste valable.</w:t>
            </w:r>
          </w:p>
          <w:p w14:paraId="35175E0E" w14:textId="77777777" w:rsidR="00EB4D90" w:rsidRDefault="00EB4D90" w:rsidP="00A42662">
            <w:pPr>
              <w:jc w:val="both"/>
              <w:rPr>
                <w:sz w:val="22"/>
                <w:szCs w:val="22"/>
              </w:rPr>
            </w:pPr>
          </w:p>
          <w:p w14:paraId="48A84F09" w14:textId="77777777" w:rsidR="006461CF" w:rsidRDefault="006461CF" w:rsidP="00A42662">
            <w:pPr>
              <w:jc w:val="both"/>
              <w:rPr>
                <w:sz w:val="22"/>
                <w:szCs w:val="22"/>
              </w:rPr>
            </w:pPr>
          </w:p>
          <w:p w14:paraId="0D769AF7" w14:textId="77777777" w:rsidR="00724D06" w:rsidRPr="00532D8F" w:rsidRDefault="00724D06" w:rsidP="00A42662">
            <w:pPr>
              <w:jc w:val="both"/>
              <w:rPr>
                <w:sz w:val="22"/>
                <w:szCs w:val="22"/>
              </w:rPr>
            </w:pPr>
          </w:p>
        </w:tc>
      </w:tr>
      <w:tr w:rsidR="00CF0C7B" w:rsidRPr="00532D8F" w14:paraId="6602C61B" w14:textId="77777777" w:rsidTr="163F2DA2">
        <w:tc>
          <w:tcPr>
            <w:tcW w:w="5495" w:type="dxa"/>
            <w:vAlign w:val="center"/>
          </w:tcPr>
          <w:p w14:paraId="30D9B27D" w14:textId="77777777" w:rsidR="00CF0C7B" w:rsidRPr="00532D8F" w:rsidRDefault="006E6D88" w:rsidP="00A42662">
            <w:pPr>
              <w:rPr>
                <w:sz w:val="22"/>
                <w:szCs w:val="22"/>
              </w:rPr>
            </w:pPr>
            <w:r w:rsidRPr="00532D8F">
              <w:rPr>
                <w:sz w:val="22"/>
                <w:szCs w:val="22"/>
              </w:rPr>
              <w:lastRenderedPageBreak/>
              <w:t xml:space="preserve">2. Quelles autres clauses sont généralement prévues dans le contrat de licence </w:t>
            </w:r>
            <w:r w:rsidR="004B33F7" w:rsidRPr="00532D8F">
              <w:rPr>
                <w:sz w:val="22"/>
                <w:szCs w:val="22"/>
              </w:rPr>
              <w:t xml:space="preserve">(propriétaire) </w:t>
            </w:r>
            <w:r w:rsidRPr="00532D8F">
              <w:rPr>
                <w:sz w:val="22"/>
                <w:szCs w:val="22"/>
              </w:rPr>
              <w:t>de logiciel ?</w:t>
            </w:r>
          </w:p>
        </w:tc>
        <w:tc>
          <w:tcPr>
            <w:tcW w:w="8930" w:type="dxa"/>
          </w:tcPr>
          <w:p w14:paraId="27BFEB82" w14:textId="77777777" w:rsidR="00CF0C7B" w:rsidRDefault="00CF0C7B" w:rsidP="00A42662">
            <w:pPr>
              <w:jc w:val="both"/>
              <w:rPr>
                <w:sz w:val="22"/>
                <w:szCs w:val="22"/>
              </w:rPr>
            </w:pPr>
          </w:p>
          <w:p w14:paraId="425596BD" w14:textId="77777777" w:rsidR="00724D06" w:rsidRDefault="00724D06" w:rsidP="00A42662">
            <w:pPr>
              <w:jc w:val="both"/>
              <w:rPr>
                <w:sz w:val="22"/>
                <w:szCs w:val="22"/>
              </w:rPr>
            </w:pPr>
          </w:p>
          <w:p w14:paraId="5952F4B0" w14:textId="77777777" w:rsidR="007E53FF" w:rsidRDefault="00EB4D90" w:rsidP="00A42662">
            <w:pPr>
              <w:jc w:val="both"/>
              <w:rPr>
                <w:sz w:val="22"/>
                <w:szCs w:val="22"/>
              </w:rPr>
            </w:pPr>
            <w:r>
              <w:rPr>
                <w:sz w:val="22"/>
                <w:szCs w:val="22"/>
              </w:rPr>
              <w:t xml:space="preserve">196-197 des fiches dropbox </w:t>
            </w:r>
          </w:p>
          <w:p w14:paraId="474EC54B" w14:textId="5679C87C" w:rsidR="00724D06" w:rsidRDefault="007E53FF" w:rsidP="00A42662">
            <w:pPr>
              <w:jc w:val="both"/>
              <w:rPr>
                <w:sz w:val="22"/>
                <w:szCs w:val="22"/>
              </w:rPr>
            </w:pPr>
            <w:r>
              <w:rPr>
                <w:sz w:val="22"/>
                <w:szCs w:val="22"/>
              </w:rPr>
              <w:t>C</w:t>
            </w:r>
            <w:r w:rsidR="00EB4D90">
              <w:rPr>
                <w:sz w:val="22"/>
                <w:szCs w:val="22"/>
              </w:rPr>
              <w:t xml:space="preserve">lause de </w:t>
            </w:r>
            <w:r w:rsidR="005A4366">
              <w:rPr>
                <w:sz w:val="22"/>
                <w:szCs w:val="22"/>
              </w:rPr>
              <w:t>livraison,</w:t>
            </w:r>
            <w:r w:rsidR="00EB4D90">
              <w:rPr>
                <w:sz w:val="22"/>
                <w:szCs w:val="22"/>
              </w:rPr>
              <w:t xml:space="preserve"> d’installation, de recettes, une clause de propriété intellectuelle, de correction et de compilation ou encore de garantie </w:t>
            </w:r>
            <w:r w:rsidR="00236330">
              <w:rPr>
                <w:sz w:val="22"/>
                <w:szCs w:val="22"/>
              </w:rPr>
              <w:t>d’éviction</w:t>
            </w:r>
            <w:r w:rsidR="009B3EE0">
              <w:rPr>
                <w:sz w:val="22"/>
                <w:szCs w:val="22"/>
              </w:rPr>
              <w:t>.</w:t>
            </w:r>
          </w:p>
          <w:p w14:paraId="5F518241" w14:textId="77777777" w:rsidR="00724D06" w:rsidRDefault="00724D06" w:rsidP="00A42662">
            <w:pPr>
              <w:jc w:val="both"/>
              <w:rPr>
                <w:sz w:val="22"/>
                <w:szCs w:val="22"/>
              </w:rPr>
            </w:pPr>
          </w:p>
          <w:p w14:paraId="4A2EFD25" w14:textId="77777777" w:rsidR="00724D06" w:rsidRPr="00532D8F" w:rsidRDefault="00724D06" w:rsidP="00A42662">
            <w:pPr>
              <w:jc w:val="both"/>
              <w:rPr>
                <w:sz w:val="22"/>
                <w:szCs w:val="22"/>
              </w:rPr>
            </w:pPr>
          </w:p>
        </w:tc>
      </w:tr>
      <w:tr w:rsidR="00CF0C7B" w:rsidRPr="00532D8F" w14:paraId="49650BBC" w14:textId="77777777" w:rsidTr="163F2DA2">
        <w:tc>
          <w:tcPr>
            <w:tcW w:w="5495" w:type="dxa"/>
            <w:vAlign w:val="center"/>
          </w:tcPr>
          <w:p w14:paraId="2FA8194E" w14:textId="77777777" w:rsidR="00CF0C7B" w:rsidRPr="00532D8F" w:rsidRDefault="00FA66BF" w:rsidP="00A42662">
            <w:pPr>
              <w:rPr>
                <w:sz w:val="22"/>
                <w:szCs w:val="22"/>
              </w:rPr>
            </w:pPr>
            <w:r w:rsidRPr="00532D8F">
              <w:rPr>
                <w:sz w:val="22"/>
                <w:szCs w:val="22"/>
              </w:rPr>
              <w:t>3. Un logiciel libre est-il protégé par le droit d’auteur ?</w:t>
            </w:r>
          </w:p>
        </w:tc>
        <w:tc>
          <w:tcPr>
            <w:tcW w:w="8930" w:type="dxa"/>
          </w:tcPr>
          <w:p w14:paraId="7506F71A" w14:textId="77777777" w:rsidR="00CF0C7B" w:rsidRDefault="00CF0C7B" w:rsidP="00A42662">
            <w:pPr>
              <w:ind w:right="-415"/>
              <w:jc w:val="both"/>
              <w:rPr>
                <w:sz w:val="22"/>
                <w:szCs w:val="22"/>
              </w:rPr>
            </w:pPr>
          </w:p>
          <w:p w14:paraId="166207C7" w14:textId="77777777" w:rsidR="009B3EE0" w:rsidRDefault="163F2DA2" w:rsidP="163F2DA2">
            <w:pPr>
              <w:ind w:right="-415"/>
              <w:jc w:val="both"/>
              <w:rPr>
                <w:sz w:val="22"/>
                <w:szCs w:val="22"/>
              </w:rPr>
            </w:pPr>
            <w:r w:rsidRPr="163F2DA2">
              <w:rPr>
                <w:sz w:val="22"/>
                <w:szCs w:val="22"/>
              </w:rPr>
              <w:t>Un logiciel libre est obligatoirement protégé par le droit d'auteur car le droit</w:t>
            </w:r>
            <w:r w:rsidR="009B3EE0" w:rsidRPr="163F2DA2">
              <w:rPr>
                <w:sz w:val="22"/>
                <w:szCs w:val="22"/>
              </w:rPr>
              <w:t xml:space="preserve"> d'auteur </w:t>
            </w:r>
          </w:p>
          <w:p w14:paraId="21393605" w14:textId="49D123F3" w:rsidR="00724D06" w:rsidRDefault="009B3EE0" w:rsidP="163F2DA2">
            <w:pPr>
              <w:ind w:right="-415"/>
              <w:jc w:val="both"/>
              <w:rPr>
                <w:sz w:val="22"/>
                <w:szCs w:val="22"/>
              </w:rPr>
            </w:pPr>
            <w:r w:rsidRPr="163F2DA2">
              <w:rPr>
                <w:sz w:val="22"/>
                <w:szCs w:val="22"/>
              </w:rPr>
              <w:t>s'applique</w:t>
            </w:r>
            <w:r>
              <w:rPr>
                <w:sz w:val="22"/>
                <w:szCs w:val="22"/>
              </w:rPr>
              <w:t xml:space="preserve"> à tout logiciel déposé.</w:t>
            </w:r>
          </w:p>
          <w:p w14:paraId="1803ECC5" w14:textId="04B2DC5E" w:rsidR="00724D06" w:rsidRDefault="009B3EE0" w:rsidP="00A42662">
            <w:pPr>
              <w:ind w:right="-415"/>
              <w:jc w:val="both"/>
              <w:rPr>
                <w:sz w:val="22"/>
                <w:szCs w:val="22"/>
              </w:rPr>
            </w:pPr>
            <w:r w:rsidRPr="009B3EE0">
              <w:rPr>
                <w:sz w:val="22"/>
                <w:szCs w:val="22"/>
              </w:rPr>
              <w:t>La particularité des logiciels libres est que l''auteur exerce son droit en distribuant le logiciel accompagné d''une licence libre qui énumère les droits donnés à l''utilisateur. Il renonce ainsi à l'exclusivité de la plupart des droits que confère le droit de l''auteur</w:t>
            </w:r>
            <w:r>
              <w:rPr>
                <w:sz w:val="22"/>
                <w:szCs w:val="22"/>
              </w:rPr>
              <w:t>.</w:t>
            </w:r>
            <w:bookmarkStart w:id="0" w:name="_GoBack"/>
            <w:bookmarkEnd w:id="0"/>
          </w:p>
          <w:p w14:paraId="770BAB6E" w14:textId="77777777" w:rsidR="009B3EE0" w:rsidRDefault="009B3EE0" w:rsidP="00A42662">
            <w:pPr>
              <w:ind w:right="-415"/>
              <w:jc w:val="both"/>
              <w:rPr>
                <w:sz w:val="22"/>
                <w:szCs w:val="22"/>
              </w:rPr>
            </w:pPr>
          </w:p>
          <w:p w14:paraId="7DBDC329" w14:textId="1D93F0E3" w:rsidR="00724D06" w:rsidRPr="00532D8F" w:rsidRDefault="00E95FC2" w:rsidP="00A42662">
            <w:pPr>
              <w:ind w:right="-415"/>
              <w:jc w:val="both"/>
              <w:rPr>
                <w:sz w:val="22"/>
                <w:szCs w:val="22"/>
              </w:rPr>
            </w:pPr>
            <w:r>
              <w:rPr>
                <w:sz w:val="22"/>
                <w:szCs w:val="22"/>
              </w:rPr>
              <w:t>Le logiciel qu’il soit libre ou propriétaire est une œuvre de l’esprit qui reste protégé par les règles du droit d’auteur article l112- 2-13 du cpi dès lors qu’il présente un caractère original.</w:t>
            </w:r>
          </w:p>
        </w:tc>
      </w:tr>
      <w:tr w:rsidR="00CF0C7B" w:rsidRPr="00532D8F" w14:paraId="075FE73B" w14:textId="77777777" w:rsidTr="163F2DA2">
        <w:tc>
          <w:tcPr>
            <w:tcW w:w="5495" w:type="dxa"/>
            <w:vAlign w:val="center"/>
          </w:tcPr>
          <w:p w14:paraId="36544EA4" w14:textId="77777777" w:rsidR="00CF0C7B" w:rsidRPr="00532D8F" w:rsidRDefault="009B3C4B" w:rsidP="00A42662">
            <w:pPr>
              <w:rPr>
                <w:sz w:val="22"/>
                <w:szCs w:val="22"/>
              </w:rPr>
            </w:pPr>
            <w:r w:rsidRPr="00532D8F">
              <w:rPr>
                <w:sz w:val="22"/>
                <w:szCs w:val="22"/>
              </w:rPr>
              <w:t xml:space="preserve">4. Un utilisateur de logiciel libre peut-il voir sa responsabilité engagée </w:t>
            </w:r>
            <w:r w:rsidR="00985FD2" w:rsidRPr="00532D8F">
              <w:rPr>
                <w:sz w:val="22"/>
                <w:szCs w:val="22"/>
              </w:rPr>
              <w:t xml:space="preserve">vis à vis de l’auteur </w:t>
            </w:r>
            <w:r w:rsidRPr="00532D8F">
              <w:rPr>
                <w:sz w:val="22"/>
                <w:szCs w:val="22"/>
              </w:rPr>
              <w:t xml:space="preserve">du fait de </w:t>
            </w:r>
            <w:r w:rsidR="00985FD2" w:rsidRPr="00532D8F">
              <w:rPr>
                <w:sz w:val="22"/>
                <w:szCs w:val="22"/>
              </w:rPr>
              <w:t>l’utilisation qu’il fait de</w:t>
            </w:r>
            <w:r w:rsidRPr="00532D8F">
              <w:rPr>
                <w:sz w:val="22"/>
                <w:szCs w:val="22"/>
              </w:rPr>
              <w:t xml:space="preserve"> ce logiciel ? </w:t>
            </w:r>
          </w:p>
        </w:tc>
        <w:tc>
          <w:tcPr>
            <w:tcW w:w="8930" w:type="dxa"/>
          </w:tcPr>
          <w:p w14:paraId="4BE7A9FE" w14:textId="77777777" w:rsidR="00724D06" w:rsidRDefault="00724D06" w:rsidP="00A42662">
            <w:pPr>
              <w:jc w:val="both"/>
              <w:rPr>
                <w:sz w:val="22"/>
                <w:szCs w:val="22"/>
              </w:rPr>
            </w:pPr>
          </w:p>
          <w:p w14:paraId="551F6696" w14:textId="317FCBC8" w:rsidR="00724D06" w:rsidRDefault="00E95FC2" w:rsidP="00A42662">
            <w:pPr>
              <w:jc w:val="both"/>
              <w:rPr>
                <w:sz w:val="22"/>
                <w:szCs w:val="22"/>
              </w:rPr>
            </w:pPr>
            <w:r>
              <w:rPr>
                <w:sz w:val="22"/>
                <w:szCs w:val="22"/>
              </w:rPr>
              <w:t>L’auteur peut en</w:t>
            </w:r>
            <w:r w:rsidR="009B3EE0">
              <w:rPr>
                <w:sz w:val="22"/>
                <w:szCs w:val="22"/>
              </w:rPr>
              <w:t>gager</w:t>
            </w:r>
            <w:r>
              <w:rPr>
                <w:sz w:val="22"/>
                <w:szCs w:val="22"/>
              </w:rPr>
              <w:t xml:space="preserve"> certain aspect comme la diffusion du logiciel</w:t>
            </w:r>
          </w:p>
          <w:p w14:paraId="0354FA39" w14:textId="77777777" w:rsidR="00724D06" w:rsidRDefault="00724D06" w:rsidP="00A42662">
            <w:pPr>
              <w:jc w:val="both"/>
              <w:rPr>
                <w:sz w:val="22"/>
                <w:szCs w:val="22"/>
              </w:rPr>
            </w:pPr>
          </w:p>
          <w:p w14:paraId="3F624166" w14:textId="77777777" w:rsidR="00724D06" w:rsidRDefault="00724D06" w:rsidP="00A42662">
            <w:pPr>
              <w:jc w:val="both"/>
              <w:rPr>
                <w:sz w:val="22"/>
                <w:szCs w:val="22"/>
              </w:rPr>
            </w:pPr>
          </w:p>
          <w:p w14:paraId="1A97D4DE" w14:textId="77777777" w:rsidR="00724D06" w:rsidRPr="00532D8F" w:rsidRDefault="00724D06" w:rsidP="00A42662">
            <w:pPr>
              <w:jc w:val="both"/>
              <w:rPr>
                <w:sz w:val="22"/>
                <w:szCs w:val="22"/>
              </w:rPr>
            </w:pPr>
          </w:p>
        </w:tc>
      </w:tr>
      <w:tr w:rsidR="001747EE" w:rsidRPr="00532D8F" w14:paraId="492CC7F9" w14:textId="77777777" w:rsidTr="163F2DA2">
        <w:tc>
          <w:tcPr>
            <w:tcW w:w="5495" w:type="dxa"/>
            <w:vAlign w:val="center"/>
          </w:tcPr>
          <w:p w14:paraId="1369B39B" w14:textId="77777777" w:rsidR="001747EE" w:rsidRPr="00532D8F" w:rsidRDefault="001747EE" w:rsidP="00A42662">
            <w:pPr>
              <w:rPr>
                <w:sz w:val="22"/>
                <w:szCs w:val="22"/>
              </w:rPr>
            </w:pPr>
            <w:r w:rsidRPr="00532D8F">
              <w:rPr>
                <w:sz w:val="22"/>
                <w:szCs w:val="22"/>
              </w:rPr>
              <w:lastRenderedPageBreak/>
              <w:t>5. Quels sont les problèmes/risques juridiques posés aujourd’hui par l’utilisation de logiciels libres ?</w:t>
            </w:r>
          </w:p>
        </w:tc>
        <w:tc>
          <w:tcPr>
            <w:tcW w:w="8930" w:type="dxa"/>
          </w:tcPr>
          <w:p w14:paraId="34C616E8" w14:textId="77777777" w:rsidR="00941071" w:rsidRDefault="00941071" w:rsidP="00A42662">
            <w:pPr>
              <w:jc w:val="both"/>
              <w:rPr>
                <w:sz w:val="22"/>
                <w:szCs w:val="22"/>
              </w:rPr>
            </w:pPr>
          </w:p>
          <w:p w14:paraId="1D404F80" w14:textId="030D6AC7" w:rsidR="00773D82" w:rsidRDefault="009D059C" w:rsidP="00A42662">
            <w:pPr>
              <w:jc w:val="both"/>
              <w:rPr>
                <w:sz w:val="22"/>
                <w:szCs w:val="22"/>
              </w:rPr>
            </w:pPr>
            <w:r>
              <w:rPr>
                <w:sz w:val="22"/>
                <w:szCs w:val="22"/>
              </w:rPr>
              <w:t>Le ma</w:t>
            </w:r>
            <w:r w:rsidR="007B5C79">
              <w:rPr>
                <w:sz w:val="22"/>
                <w:szCs w:val="22"/>
              </w:rPr>
              <w:t>n</w:t>
            </w:r>
            <w:r>
              <w:rPr>
                <w:sz w:val="22"/>
                <w:szCs w:val="22"/>
              </w:rPr>
              <w:t>que de clarté quand à l’</w:t>
            </w:r>
            <w:r w:rsidR="007B5C79">
              <w:rPr>
                <w:sz w:val="22"/>
                <w:szCs w:val="22"/>
              </w:rPr>
              <w:t>utilisation</w:t>
            </w:r>
            <w:r>
              <w:rPr>
                <w:sz w:val="22"/>
                <w:szCs w:val="22"/>
              </w:rPr>
              <w:t xml:space="preserve"> de</w:t>
            </w:r>
            <w:r w:rsidR="007B5C79">
              <w:rPr>
                <w:sz w:val="22"/>
                <w:szCs w:val="22"/>
              </w:rPr>
              <w:t xml:space="preserve"> </w:t>
            </w:r>
            <w:r>
              <w:rPr>
                <w:sz w:val="22"/>
                <w:szCs w:val="22"/>
              </w:rPr>
              <w:t xml:space="preserve">ces logiciels qui peut </w:t>
            </w:r>
            <w:r w:rsidR="007B5C79">
              <w:rPr>
                <w:sz w:val="22"/>
                <w:szCs w:val="22"/>
              </w:rPr>
              <w:t>conduire</w:t>
            </w:r>
            <w:r>
              <w:rPr>
                <w:sz w:val="22"/>
                <w:szCs w:val="22"/>
              </w:rPr>
              <w:t xml:space="preserve"> à aller en justice</w:t>
            </w:r>
            <w:r w:rsidR="00941071">
              <w:rPr>
                <w:sz w:val="22"/>
                <w:szCs w:val="22"/>
              </w:rPr>
              <w:t> :</w:t>
            </w:r>
          </w:p>
          <w:p w14:paraId="1CABBA0E" w14:textId="77777777" w:rsidR="00941071" w:rsidRDefault="00941071" w:rsidP="00A42662">
            <w:pPr>
              <w:jc w:val="both"/>
              <w:rPr>
                <w:sz w:val="22"/>
                <w:szCs w:val="22"/>
              </w:rPr>
            </w:pPr>
          </w:p>
          <w:p w14:paraId="74CAB6D6" w14:textId="22A12F99" w:rsidR="009D059C" w:rsidRDefault="009D059C" w:rsidP="00A42662">
            <w:pPr>
              <w:jc w:val="both"/>
              <w:rPr>
                <w:sz w:val="22"/>
                <w:szCs w:val="22"/>
              </w:rPr>
            </w:pPr>
            <w:r>
              <w:rPr>
                <w:sz w:val="22"/>
                <w:szCs w:val="22"/>
              </w:rPr>
              <w:t>Les clauses</w:t>
            </w:r>
            <w:r w:rsidR="007B5C79">
              <w:rPr>
                <w:sz w:val="22"/>
                <w:szCs w:val="22"/>
              </w:rPr>
              <w:t xml:space="preserve"> </w:t>
            </w:r>
            <w:r w:rsidRPr="009D059C">
              <w:rPr>
                <w:sz w:val="22"/>
                <w:szCs w:val="22"/>
              </w:rPr>
              <w:t>exonératrice</w:t>
            </w:r>
            <w:r w:rsidR="007B5C79">
              <w:rPr>
                <w:sz w:val="22"/>
                <w:szCs w:val="22"/>
              </w:rPr>
              <w:t xml:space="preserve"> </w:t>
            </w:r>
            <w:r>
              <w:rPr>
                <w:sz w:val="22"/>
                <w:szCs w:val="22"/>
              </w:rPr>
              <w:t xml:space="preserve">qui </w:t>
            </w:r>
            <w:r w:rsidR="007B5C79">
              <w:rPr>
                <w:sz w:val="22"/>
                <w:szCs w:val="22"/>
              </w:rPr>
              <w:t>ne sont normalement pas</w:t>
            </w:r>
            <w:r>
              <w:rPr>
                <w:sz w:val="22"/>
                <w:szCs w:val="22"/>
              </w:rPr>
              <w:t xml:space="preserve"> admise en droit </w:t>
            </w:r>
            <w:r w:rsidR="007B5C79">
              <w:rPr>
                <w:sz w:val="22"/>
                <w:szCs w:val="22"/>
              </w:rPr>
              <w:t>français</w:t>
            </w:r>
            <w:r>
              <w:rPr>
                <w:sz w:val="22"/>
                <w:szCs w:val="22"/>
              </w:rPr>
              <w:t xml:space="preserve"> </w:t>
            </w:r>
            <w:r w:rsidR="007B5C79">
              <w:rPr>
                <w:sz w:val="22"/>
                <w:szCs w:val="22"/>
              </w:rPr>
              <w:t>mais</w:t>
            </w:r>
            <w:r>
              <w:rPr>
                <w:sz w:val="22"/>
                <w:szCs w:val="22"/>
              </w:rPr>
              <w:t xml:space="preserve"> qui peuvent existés sur ceux types de logiciels</w:t>
            </w:r>
            <w:r w:rsidR="007B5C79">
              <w:rPr>
                <w:sz w:val="22"/>
                <w:szCs w:val="22"/>
              </w:rPr>
              <w:t>.</w:t>
            </w:r>
          </w:p>
          <w:p w14:paraId="7F0DAF43" w14:textId="48A4C21A" w:rsidR="009D059C" w:rsidRDefault="009D059C" w:rsidP="00A42662">
            <w:pPr>
              <w:jc w:val="both"/>
              <w:rPr>
                <w:sz w:val="22"/>
                <w:szCs w:val="22"/>
              </w:rPr>
            </w:pPr>
            <w:r>
              <w:rPr>
                <w:sz w:val="22"/>
                <w:szCs w:val="22"/>
              </w:rPr>
              <w:t>Les problématique</w:t>
            </w:r>
            <w:r w:rsidR="007B5C79">
              <w:rPr>
                <w:sz w:val="22"/>
                <w:szCs w:val="22"/>
              </w:rPr>
              <w:t>s</w:t>
            </w:r>
            <w:r>
              <w:rPr>
                <w:sz w:val="22"/>
                <w:szCs w:val="22"/>
              </w:rPr>
              <w:t xml:space="preserve"> de </w:t>
            </w:r>
            <w:r w:rsidR="007B5C79">
              <w:rPr>
                <w:sz w:val="22"/>
                <w:szCs w:val="22"/>
              </w:rPr>
              <w:t>droits privés</w:t>
            </w:r>
            <w:r>
              <w:rPr>
                <w:sz w:val="22"/>
                <w:szCs w:val="22"/>
              </w:rPr>
              <w:t xml:space="preserve"> international</w:t>
            </w:r>
            <w:r w:rsidR="007B5C79">
              <w:rPr>
                <w:sz w:val="22"/>
                <w:szCs w:val="22"/>
              </w:rPr>
              <w:t>,</w:t>
            </w:r>
            <w:r>
              <w:rPr>
                <w:sz w:val="22"/>
                <w:szCs w:val="22"/>
              </w:rPr>
              <w:t xml:space="preserve"> en effet les Etats ne protège</w:t>
            </w:r>
            <w:r w:rsidR="007B5C79">
              <w:rPr>
                <w:sz w:val="22"/>
                <w:szCs w:val="22"/>
              </w:rPr>
              <w:t>nt</w:t>
            </w:r>
            <w:r>
              <w:rPr>
                <w:sz w:val="22"/>
                <w:szCs w:val="22"/>
              </w:rPr>
              <w:t xml:space="preserve"> pas de la même manière </w:t>
            </w:r>
            <w:r w:rsidR="007B5C79">
              <w:rPr>
                <w:sz w:val="22"/>
                <w:szCs w:val="22"/>
              </w:rPr>
              <w:t>le logiciel libre.</w:t>
            </w:r>
          </w:p>
          <w:p w14:paraId="37B0EAD3" w14:textId="77777777" w:rsidR="00724D06" w:rsidRPr="00532D8F" w:rsidRDefault="00724D06" w:rsidP="00A42662">
            <w:pPr>
              <w:jc w:val="both"/>
              <w:rPr>
                <w:sz w:val="22"/>
                <w:szCs w:val="22"/>
              </w:rPr>
            </w:pPr>
          </w:p>
        </w:tc>
      </w:tr>
      <w:tr w:rsidR="000D6760" w:rsidRPr="00532D8F" w14:paraId="32BA65B4" w14:textId="77777777" w:rsidTr="163F2DA2">
        <w:tc>
          <w:tcPr>
            <w:tcW w:w="5495" w:type="dxa"/>
            <w:vAlign w:val="center"/>
          </w:tcPr>
          <w:p w14:paraId="5A328936" w14:textId="77777777" w:rsidR="000D6760" w:rsidRDefault="000D6760" w:rsidP="00A42662">
            <w:pPr>
              <w:rPr>
                <w:sz w:val="22"/>
                <w:szCs w:val="22"/>
              </w:rPr>
            </w:pPr>
          </w:p>
          <w:p w14:paraId="1839B0C7" w14:textId="77777777" w:rsidR="000D6760" w:rsidRDefault="000D6760" w:rsidP="000D6760">
            <w:pPr>
              <w:rPr>
                <w:sz w:val="22"/>
                <w:szCs w:val="22"/>
              </w:rPr>
            </w:pPr>
            <w:r>
              <w:rPr>
                <w:sz w:val="22"/>
                <w:szCs w:val="22"/>
              </w:rPr>
              <w:t xml:space="preserve">6. Quels sont les droits et prérogatives de l’auteur, de l’éditeur, du distributeur et de l’utilisateur (licencié) d’un logiciel ?  </w:t>
            </w:r>
          </w:p>
          <w:p w14:paraId="6941F099" w14:textId="77777777" w:rsidR="000D6760" w:rsidRDefault="000D6760" w:rsidP="000D6760">
            <w:pPr>
              <w:rPr>
                <w:sz w:val="22"/>
                <w:szCs w:val="22"/>
              </w:rPr>
            </w:pPr>
          </w:p>
          <w:p w14:paraId="360A2EE4" w14:textId="77777777" w:rsidR="000D6760" w:rsidRDefault="000D6760" w:rsidP="000D6760">
            <w:pPr>
              <w:rPr>
                <w:sz w:val="22"/>
                <w:szCs w:val="22"/>
              </w:rPr>
            </w:pPr>
          </w:p>
          <w:p w14:paraId="42314ABA" w14:textId="77777777" w:rsidR="000D6760" w:rsidRDefault="000D6760" w:rsidP="000D6760">
            <w:pPr>
              <w:rPr>
                <w:sz w:val="22"/>
                <w:szCs w:val="22"/>
              </w:rPr>
            </w:pPr>
          </w:p>
          <w:p w14:paraId="0E7D146F" w14:textId="77777777" w:rsidR="000D6760" w:rsidRDefault="000D6760" w:rsidP="000D6760">
            <w:pPr>
              <w:rPr>
                <w:sz w:val="22"/>
                <w:szCs w:val="22"/>
              </w:rPr>
            </w:pPr>
          </w:p>
          <w:p w14:paraId="7E12050B" w14:textId="77777777" w:rsidR="000D6760" w:rsidRPr="00532D8F" w:rsidRDefault="000D6760" w:rsidP="000D6760">
            <w:pPr>
              <w:rPr>
                <w:sz w:val="22"/>
                <w:szCs w:val="22"/>
              </w:rPr>
            </w:pPr>
          </w:p>
        </w:tc>
        <w:tc>
          <w:tcPr>
            <w:tcW w:w="8930" w:type="dxa"/>
          </w:tcPr>
          <w:p w14:paraId="4C710798" w14:textId="77777777" w:rsidR="000D6760" w:rsidRDefault="000D6760" w:rsidP="00A42662">
            <w:pPr>
              <w:jc w:val="both"/>
              <w:rPr>
                <w:sz w:val="22"/>
                <w:szCs w:val="22"/>
              </w:rPr>
            </w:pPr>
          </w:p>
        </w:tc>
      </w:tr>
      <w:tr w:rsidR="00656A66" w:rsidRPr="00532D8F" w14:paraId="09D47424" w14:textId="77777777" w:rsidTr="163F2DA2">
        <w:tc>
          <w:tcPr>
            <w:tcW w:w="5495" w:type="dxa"/>
            <w:vAlign w:val="center"/>
          </w:tcPr>
          <w:p w14:paraId="15850078" w14:textId="77777777" w:rsidR="00656A66" w:rsidRDefault="00656A66" w:rsidP="00A42662">
            <w:pPr>
              <w:rPr>
                <w:sz w:val="22"/>
                <w:szCs w:val="22"/>
              </w:rPr>
            </w:pPr>
          </w:p>
          <w:p w14:paraId="2CB99EDE" w14:textId="77777777" w:rsidR="00656A66" w:rsidRDefault="00656A66" w:rsidP="00A42662">
            <w:pPr>
              <w:rPr>
                <w:sz w:val="22"/>
                <w:szCs w:val="22"/>
              </w:rPr>
            </w:pPr>
            <w:r>
              <w:rPr>
                <w:sz w:val="22"/>
                <w:szCs w:val="22"/>
              </w:rPr>
              <w:t xml:space="preserve">7. Quelle(s) question(s) de droit a/ont été posée(s) à la Cour de Justice de l’Union Européenne dans le cadre de l’affaire UsedSoft GmbH/Oracle International Corp. (Annexe 2) et quelle(s) réponse(s) la Cour y a-t-elle apporté ? </w:t>
            </w:r>
          </w:p>
          <w:p w14:paraId="06532C01" w14:textId="77777777" w:rsidR="00656A66" w:rsidRDefault="00656A66" w:rsidP="00A42662">
            <w:pPr>
              <w:rPr>
                <w:sz w:val="22"/>
                <w:szCs w:val="22"/>
              </w:rPr>
            </w:pPr>
          </w:p>
          <w:p w14:paraId="05DDF342" w14:textId="77777777" w:rsidR="00656A66" w:rsidRDefault="00656A66" w:rsidP="00A42662">
            <w:pPr>
              <w:rPr>
                <w:sz w:val="22"/>
                <w:szCs w:val="22"/>
              </w:rPr>
            </w:pPr>
          </w:p>
          <w:p w14:paraId="37D01F5E" w14:textId="77777777" w:rsidR="00656A66" w:rsidRDefault="00656A66" w:rsidP="00A42662">
            <w:pPr>
              <w:rPr>
                <w:sz w:val="22"/>
                <w:szCs w:val="22"/>
              </w:rPr>
            </w:pPr>
          </w:p>
          <w:p w14:paraId="7EA8053C" w14:textId="77777777" w:rsidR="00656A66" w:rsidRDefault="00656A66" w:rsidP="00A42662">
            <w:pPr>
              <w:rPr>
                <w:sz w:val="22"/>
                <w:szCs w:val="22"/>
              </w:rPr>
            </w:pPr>
          </w:p>
        </w:tc>
        <w:tc>
          <w:tcPr>
            <w:tcW w:w="8930" w:type="dxa"/>
          </w:tcPr>
          <w:p w14:paraId="7BF49D75" w14:textId="77777777" w:rsidR="00656A66" w:rsidRDefault="00656A66" w:rsidP="00A42662">
            <w:pPr>
              <w:jc w:val="both"/>
              <w:rPr>
                <w:sz w:val="22"/>
                <w:szCs w:val="22"/>
              </w:rPr>
            </w:pPr>
          </w:p>
        </w:tc>
      </w:tr>
    </w:tbl>
    <w:p w14:paraId="1C68DC90" w14:textId="77777777" w:rsidR="00C157E6" w:rsidRDefault="00C157E6" w:rsidP="007D273D">
      <w:pPr>
        <w:jc w:val="both"/>
      </w:pPr>
    </w:p>
    <w:p w14:paraId="157CB008" w14:textId="77777777" w:rsidR="007C308C" w:rsidRDefault="007C308C" w:rsidP="00CF5CA6"/>
    <w:sectPr w:rsidR="007C308C" w:rsidSect="00496CA2">
      <w:pgSz w:w="16820" w:h="11900" w:orient="landscape"/>
      <w:pgMar w:top="1800" w:right="1440" w:bottom="180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FCE5A" w14:textId="77777777" w:rsidR="009D7D73" w:rsidRDefault="009D7D73" w:rsidP="00B95073">
      <w:pPr>
        <w:spacing w:after="0"/>
      </w:pPr>
      <w:r>
        <w:separator/>
      </w:r>
    </w:p>
  </w:endnote>
  <w:endnote w:type="continuationSeparator" w:id="0">
    <w:p w14:paraId="2940691A" w14:textId="77777777" w:rsidR="009D7D73" w:rsidRDefault="009D7D73" w:rsidP="00B950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E5A28" w14:textId="77777777" w:rsidR="009D7D73" w:rsidRDefault="009D7D73" w:rsidP="00B95073">
      <w:pPr>
        <w:spacing w:after="0"/>
      </w:pPr>
      <w:r>
        <w:separator/>
      </w:r>
    </w:p>
  </w:footnote>
  <w:footnote w:type="continuationSeparator" w:id="0">
    <w:p w14:paraId="755F94A7" w14:textId="77777777" w:rsidR="009D7D73" w:rsidRDefault="009D7D73" w:rsidP="00B9507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D113D" w14:textId="77777777" w:rsidR="00496CA2" w:rsidRDefault="00496CA2" w:rsidP="000C45E9">
    <w:pPr>
      <w:jc w:val="right"/>
    </w:pPr>
    <w:r>
      <w:t>FICHE DE THEME 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66A5E"/>
    <w:multiLevelType w:val="hybridMultilevel"/>
    <w:tmpl w:val="36DE43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CE1E87"/>
    <w:multiLevelType w:val="hybridMultilevel"/>
    <w:tmpl w:val="D478B960"/>
    <w:lvl w:ilvl="0" w:tplc="0708FF6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65E"/>
    <w:rsid w:val="00000F01"/>
    <w:rsid w:val="00007293"/>
    <w:rsid w:val="0001741E"/>
    <w:rsid w:val="00022D53"/>
    <w:rsid w:val="00051A7F"/>
    <w:rsid w:val="000A2B65"/>
    <w:rsid w:val="000C45E9"/>
    <w:rsid w:val="000D5DDB"/>
    <w:rsid w:val="000D6760"/>
    <w:rsid w:val="001334DD"/>
    <w:rsid w:val="0013394C"/>
    <w:rsid w:val="0014351E"/>
    <w:rsid w:val="00154875"/>
    <w:rsid w:val="00171AEB"/>
    <w:rsid w:val="001747EE"/>
    <w:rsid w:val="00175623"/>
    <w:rsid w:val="001C301D"/>
    <w:rsid w:val="001D76CA"/>
    <w:rsid w:val="00200066"/>
    <w:rsid w:val="00236330"/>
    <w:rsid w:val="00292953"/>
    <w:rsid w:val="002D70EF"/>
    <w:rsid w:val="002F257E"/>
    <w:rsid w:val="003169D6"/>
    <w:rsid w:val="0034782F"/>
    <w:rsid w:val="003B400B"/>
    <w:rsid w:val="00450928"/>
    <w:rsid w:val="004546F0"/>
    <w:rsid w:val="00494DBA"/>
    <w:rsid w:val="00496CA2"/>
    <w:rsid w:val="004B33F7"/>
    <w:rsid w:val="004F16CA"/>
    <w:rsid w:val="00502DBF"/>
    <w:rsid w:val="005123C5"/>
    <w:rsid w:val="00532D8F"/>
    <w:rsid w:val="00574FFE"/>
    <w:rsid w:val="005A4366"/>
    <w:rsid w:val="005D7A6D"/>
    <w:rsid w:val="00602A81"/>
    <w:rsid w:val="00615CBB"/>
    <w:rsid w:val="006461CF"/>
    <w:rsid w:val="00656A66"/>
    <w:rsid w:val="00672CE9"/>
    <w:rsid w:val="0069589D"/>
    <w:rsid w:val="006A1DDE"/>
    <w:rsid w:val="006E6D88"/>
    <w:rsid w:val="006F4D67"/>
    <w:rsid w:val="00724D06"/>
    <w:rsid w:val="00773D82"/>
    <w:rsid w:val="00786B05"/>
    <w:rsid w:val="007947A0"/>
    <w:rsid w:val="007B5C79"/>
    <w:rsid w:val="007C308C"/>
    <w:rsid w:val="007D273D"/>
    <w:rsid w:val="007E53FF"/>
    <w:rsid w:val="00815498"/>
    <w:rsid w:val="00840BE7"/>
    <w:rsid w:val="0087143B"/>
    <w:rsid w:val="008D265E"/>
    <w:rsid w:val="009110D2"/>
    <w:rsid w:val="00941071"/>
    <w:rsid w:val="00953B81"/>
    <w:rsid w:val="00980D45"/>
    <w:rsid w:val="00982FFC"/>
    <w:rsid w:val="00985FD2"/>
    <w:rsid w:val="009B3C4B"/>
    <w:rsid w:val="009B3EE0"/>
    <w:rsid w:val="009D059C"/>
    <w:rsid w:val="009D22DF"/>
    <w:rsid w:val="009D7D73"/>
    <w:rsid w:val="00A42662"/>
    <w:rsid w:val="00A71E71"/>
    <w:rsid w:val="00A81D66"/>
    <w:rsid w:val="00A878E4"/>
    <w:rsid w:val="00A96B23"/>
    <w:rsid w:val="00AA3551"/>
    <w:rsid w:val="00AC0901"/>
    <w:rsid w:val="00AD743B"/>
    <w:rsid w:val="00B22679"/>
    <w:rsid w:val="00B244D5"/>
    <w:rsid w:val="00B6579D"/>
    <w:rsid w:val="00B95073"/>
    <w:rsid w:val="00BD58E6"/>
    <w:rsid w:val="00C157E6"/>
    <w:rsid w:val="00C31DC5"/>
    <w:rsid w:val="00CC6B7C"/>
    <w:rsid w:val="00CF0C7B"/>
    <w:rsid w:val="00CF5CA6"/>
    <w:rsid w:val="00D20157"/>
    <w:rsid w:val="00D96FC4"/>
    <w:rsid w:val="00DD22E9"/>
    <w:rsid w:val="00DD68F3"/>
    <w:rsid w:val="00E000E1"/>
    <w:rsid w:val="00E31C3E"/>
    <w:rsid w:val="00E500BC"/>
    <w:rsid w:val="00E8143C"/>
    <w:rsid w:val="00E95FC2"/>
    <w:rsid w:val="00EA4399"/>
    <w:rsid w:val="00EB4D90"/>
    <w:rsid w:val="00ED3F16"/>
    <w:rsid w:val="00EE06A2"/>
    <w:rsid w:val="00F11166"/>
    <w:rsid w:val="00F34D1D"/>
    <w:rsid w:val="00F6584A"/>
    <w:rsid w:val="00F8034D"/>
    <w:rsid w:val="00F95A1E"/>
    <w:rsid w:val="00FA5199"/>
    <w:rsid w:val="00FA66BF"/>
    <w:rsid w:val="00FE7476"/>
    <w:rsid w:val="00FF3241"/>
    <w:rsid w:val="163F2DA2"/>
    <w:rsid w:val="7AF128AD"/>
  </w:rsids>
  <m:mathPr>
    <m:mathFont m:val="Cambria Math"/>
    <m:brkBin m:val="before"/>
    <m:brkBinSub m:val="--"/>
    <m:smallFrac/>
    <m:dispDe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A212D8"/>
  <w15:docId w15:val="{FA2339C7-B45D-4B94-9FBA-EE1048F9F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BD58E6"/>
    <w:pPr>
      <w:spacing w:before="100" w:beforeAutospacing="1" w:after="100" w:afterAutospacing="1"/>
      <w:outlineLvl w:val="0"/>
    </w:pPr>
    <w:rPr>
      <w:rFonts w:ascii="Times" w:hAnsi="Times"/>
      <w:b/>
      <w:bCs/>
      <w:kern w:val="36"/>
      <w:sz w:val="48"/>
      <w:szCs w:val="48"/>
      <w:lang w:eastAsia="en-US"/>
    </w:rPr>
  </w:style>
  <w:style w:type="paragraph" w:styleId="Titre3">
    <w:name w:val="heading 3"/>
    <w:basedOn w:val="Normal"/>
    <w:next w:val="Normal"/>
    <w:link w:val="Titre3Car"/>
    <w:uiPriority w:val="9"/>
    <w:semiHidden/>
    <w:unhideWhenUsed/>
    <w:qFormat/>
    <w:rsid w:val="00C157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F0C7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D58E6"/>
    <w:rPr>
      <w:rFonts w:ascii="Times" w:hAnsi="Times"/>
      <w:b/>
      <w:bCs/>
      <w:kern w:val="36"/>
      <w:sz w:val="48"/>
      <w:szCs w:val="48"/>
      <w:lang w:eastAsia="en-US"/>
    </w:rPr>
  </w:style>
  <w:style w:type="paragraph" w:styleId="NormalWeb">
    <w:name w:val="Normal (Web)"/>
    <w:basedOn w:val="Normal"/>
    <w:uiPriority w:val="99"/>
    <w:semiHidden/>
    <w:unhideWhenUsed/>
    <w:rsid w:val="00BD58E6"/>
    <w:pPr>
      <w:spacing w:before="100" w:beforeAutospacing="1" w:after="100" w:afterAutospacing="1"/>
    </w:pPr>
    <w:rPr>
      <w:rFonts w:ascii="Times" w:hAnsi="Times" w:cs="Times New Roman"/>
      <w:sz w:val="20"/>
      <w:szCs w:val="20"/>
      <w:lang w:eastAsia="en-US"/>
    </w:rPr>
  </w:style>
  <w:style w:type="paragraph" w:styleId="Paragraphedeliste">
    <w:name w:val="List Paragraph"/>
    <w:basedOn w:val="Normal"/>
    <w:uiPriority w:val="34"/>
    <w:qFormat/>
    <w:rsid w:val="00A878E4"/>
    <w:pPr>
      <w:ind w:left="720"/>
      <w:contextualSpacing/>
    </w:pPr>
  </w:style>
  <w:style w:type="paragraph" w:styleId="En-tte">
    <w:name w:val="header"/>
    <w:basedOn w:val="Normal"/>
    <w:link w:val="En-tteCar"/>
    <w:uiPriority w:val="99"/>
    <w:unhideWhenUsed/>
    <w:rsid w:val="00B95073"/>
    <w:pPr>
      <w:tabs>
        <w:tab w:val="center" w:pos="4153"/>
        <w:tab w:val="right" w:pos="8306"/>
      </w:tabs>
      <w:spacing w:after="0"/>
    </w:pPr>
  </w:style>
  <w:style w:type="character" w:customStyle="1" w:styleId="En-tteCar">
    <w:name w:val="En-tête Car"/>
    <w:basedOn w:val="Policepardfaut"/>
    <w:link w:val="En-tte"/>
    <w:uiPriority w:val="99"/>
    <w:rsid w:val="00B95073"/>
  </w:style>
  <w:style w:type="paragraph" w:styleId="Pieddepage">
    <w:name w:val="footer"/>
    <w:basedOn w:val="Normal"/>
    <w:link w:val="PieddepageCar"/>
    <w:uiPriority w:val="99"/>
    <w:unhideWhenUsed/>
    <w:rsid w:val="00B95073"/>
    <w:pPr>
      <w:tabs>
        <w:tab w:val="center" w:pos="4153"/>
        <w:tab w:val="right" w:pos="8306"/>
      </w:tabs>
      <w:spacing w:after="0"/>
    </w:pPr>
  </w:style>
  <w:style w:type="character" w:customStyle="1" w:styleId="PieddepageCar">
    <w:name w:val="Pied de page Car"/>
    <w:basedOn w:val="Policepardfaut"/>
    <w:link w:val="Pieddepage"/>
    <w:uiPriority w:val="99"/>
    <w:rsid w:val="00B95073"/>
  </w:style>
  <w:style w:type="character" w:customStyle="1" w:styleId="Titre3Car">
    <w:name w:val="Titre 3 Car"/>
    <w:basedOn w:val="Policepardfaut"/>
    <w:link w:val="Titre3"/>
    <w:uiPriority w:val="9"/>
    <w:semiHidden/>
    <w:rsid w:val="00C157E6"/>
    <w:rPr>
      <w:rFonts w:asciiTheme="majorHAnsi" w:eastAsiaTheme="majorEastAsia" w:hAnsiTheme="majorHAnsi" w:cstheme="majorBidi"/>
      <w:b/>
      <w:bCs/>
      <w:color w:val="4F81BD" w:themeColor="accent1"/>
    </w:rPr>
  </w:style>
  <w:style w:type="character" w:styleId="lev">
    <w:name w:val="Strong"/>
    <w:basedOn w:val="Policepardfaut"/>
    <w:uiPriority w:val="22"/>
    <w:qFormat/>
    <w:rsid w:val="00C157E6"/>
    <w:rPr>
      <w:b/>
      <w:bCs/>
    </w:rPr>
  </w:style>
  <w:style w:type="character" w:customStyle="1" w:styleId="surligne">
    <w:name w:val="surligne"/>
    <w:basedOn w:val="Policepardfaut"/>
    <w:rsid w:val="00C157E6"/>
  </w:style>
  <w:style w:type="character" w:styleId="Lienhypertexte">
    <w:name w:val="Hyperlink"/>
    <w:basedOn w:val="Policepardfaut"/>
    <w:uiPriority w:val="99"/>
    <w:unhideWhenUsed/>
    <w:rPr>
      <w:color w:val="0000FF" w:themeColor="hyperlink"/>
      <w:u w:val="single"/>
    </w:rPr>
  </w:style>
  <w:style w:type="character" w:styleId="Marquedecommentaire">
    <w:name w:val="annotation reference"/>
    <w:basedOn w:val="Policepardfaut"/>
    <w:uiPriority w:val="99"/>
    <w:semiHidden/>
    <w:unhideWhenUsed/>
    <w:rsid w:val="00EB4D90"/>
    <w:rPr>
      <w:sz w:val="16"/>
      <w:szCs w:val="16"/>
    </w:rPr>
  </w:style>
  <w:style w:type="paragraph" w:styleId="Commentaire">
    <w:name w:val="annotation text"/>
    <w:basedOn w:val="Normal"/>
    <w:link w:val="CommentaireCar"/>
    <w:uiPriority w:val="99"/>
    <w:semiHidden/>
    <w:unhideWhenUsed/>
    <w:rsid w:val="00EB4D90"/>
    <w:rPr>
      <w:sz w:val="20"/>
      <w:szCs w:val="20"/>
    </w:rPr>
  </w:style>
  <w:style w:type="character" w:customStyle="1" w:styleId="CommentaireCar">
    <w:name w:val="Commentaire Car"/>
    <w:basedOn w:val="Policepardfaut"/>
    <w:link w:val="Commentaire"/>
    <w:uiPriority w:val="99"/>
    <w:semiHidden/>
    <w:rsid w:val="00EB4D90"/>
    <w:rPr>
      <w:sz w:val="20"/>
      <w:szCs w:val="20"/>
    </w:rPr>
  </w:style>
  <w:style w:type="paragraph" w:styleId="Objetducommentaire">
    <w:name w:val="annotation subject"/>
    <w:basedOn w:val="Commentaire"/>
    <w:next w:val="Commentaire"/>
    <w:link w:val="ObjetducommentaireCar"/>
    <w:uiPriority w:val="99"/>
    <w:semiHidden/>
    <w:unhideWhenUsed/>
    <w:rsid w:val="00EB4D90"/>
    <w:rPr>
      <w:b/>
      <w:bCs/>
    </w:rPr>
  </w:style>
  <w:style w:type="character" w:customStyle="1" w:styleId="ObjetducommentaireCar">
    <w:name w:val="Objet du commentaire Car"/>
    <w:basedOn w:val="CommentaireCar"/>
    <w:link w:val="Objetducommentaire"/>
    <w:uiPriority w:val="99"/>
    <w:semiHidden/>
    <w:rsid w:val="00EB4D90"/>
    <w:rPr>
      <w:b/>
      <w:bCs/>
      <w:sz w:val="20"/>
      <w:szCs w:val="20"/>
    </w:rPr>
  </w:style>
  <w:style w:type="paragraph" w:styleId="Textedebulles">
    <w:name w:val="Balloon Text"/>
    <w:basedOn w:val="Normal"/>
    <w:link w:val="TextedebullesCar"/>
    <w:uiPriority w:val="99"/>
    <w:semiHidden/>
    <w:unhideWhenUsed/>
    <w:rsid w:val="00EB4D90"/>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B4D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803466">
      <w:bodyDiv w:val="1"/>
      <w:marLeft w:val="0"/>
      <w:marRight w:val="0"/>
      <w:marTop w:val="0"/>
      <w:marBottom w:val="0"/>
      <w:divBdr>
        <w:top w:val="none" w:sz="0" w:space="0" w:color="auto"/>
        <w:left w:val="none" w:sz="0" w:space="0" w:color="auto"/>
        <w:bottom w:val="none" w:sz="0" w:space="0" w:color="auto"/>
        <w:right w:val="none" w:sz="0" w:space="0" w:color="auto"/>
      </w:divBdr>
    </w:div>
    <w:div w:id="467743689">
      <w:bodyDiv w:val="1"/>
      <w:marLeft w:val="0"/>
      <w:marRight w:val="0"/>
      <w:marTop w:val="0"/>
      <w:marBottom w:val="0"/>
      <w:divBdr>
        <w:top w:val="none" w:sz="0" w:space="0" w:color="auto"/>
        <w:left w:val="none" w:sz="0" w:space="0" w:color="auto"/>
        <w:bottom w:val="none" w:sz="0" w:space="0" w:color="auto"/>
        <w:right w:val="none" w:sz="0" w:space="0" w:color="auto"/>
      </w:divBdr>
    </w:div>
    <w:div w:id="644698208">
      <w:bodyDiv w:val="1"/>
      <w:marLeft w:val="0"/>
      <w:marRight w:val="0"/>
      <w:marTop w:val="0"/>
      <w:marBottom w:val="0"/>
      <w:divBdr>
        <w:top w:val="none" w:sz="0" w:space="0" w:color="auto"/>
        <w:left w:val="none" w:sz="0" w:space="0" w:color="auto"/>
        <w:bottom w:val="none" w:sz="0" w:space="0" w:color="auto"/>
        <w:right w:val="none" w:sz="0" w:space="0" w:color="auto"/>
      </w:divBdr>
      <w:divsChild>
        <w:div w:id="533687525">
          <w:marLeft w:val="0"/>
          <w:marRight w:val="0"/>
          <w:marTop w:val="0"/>
          <w:marBottom w:val="0"/>
          <w:divBdr>
            <w:top w:val="none" w:sz="0" w:space="0" w:color="auto"/>
            <w:left w:val="none" w:sz="0" w:space="0" w:color="auto"/>
            <w:bottom w:val="none" w:sz="0" w:space="0" w:color="auto"/>
            <w:right w:val="none" w:sz="0" w:space="0" w:color="auto"/>
          </w:divBdr>
          <w:divsChild>
            <w:div w:id="505942445">
              <w:marLeft w:val="0"/>
              <w:marRight w:val="0"/>
              <w:marTop w:val="0"/>
              <w:marBottom w:val="0"/>
              <w:divBdr>
                <w:top w:val="none" w:sz="0" w:space="0" w:color="auto"/>
                <w:left w:val="none" w:sz="0" w:space="0" w:color="auto"/>
                <w:bottom w:val="none" w:sz="0" w:space="0" w:color="auto"/>
                <w:right w:val="none" w:sz="0" w:space="0" w:color="auto"/>
              </w:divBdr>
              <w:divsChild>
                <w:div w:id="1262952197">
                  <w:marLeft w:val="0"/>
                  <w:marRight w:val="0"/>
                  <w:marTop w:val="0"/>
                  <w:marBottom w:val="0"/>
                  <w:divBdr>
                    <w:top w:val="none" w:sz="0" w:space="0" w:color="auto"/>
                    <w:left w:val="none" w:sz="0" w:space="0" w:color="auto"/>
                    <w:bottom w:val="none" w:sz="0" w:space="0" w:color="auto"/>
                    <w:right w:val="none" w:sz="0" w:space="0" w:color="auto"/>
                  </w:divBdr>
                  <w:divsChild>
                    <w:div w:id="935286638">
                      <w:marLeft w:val="0"/>
                      <w:marRight w:val="0"/>
                      <w:marTop w:val="0"/>
                      <w:marBottom w:val="0"/>
                      <w:divBdr>
                        <w:top w:val="none" w:sz="0" w:space="0" w:color="auto"/>
                        <w:left w:val="none" w:sz="0" w:space="0" w:color="auto"/>
                        <w:bottom w:val="none" w:sz="0" w:space="0" w:color="auto"/>
                        <w:right w:val="none" w:sz="0" w:space="0" w:color="auto"/>
                      </w:divBdr>
                      <w:divsChild>
                        <w:div w:id="11229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985720">
      <w:bodyDiv w:val="1"/>
      <w:marLeft w:val="0"/>
      <w:marRight w:val="0"/>
      <w:marTop w:val="0"/>
      <w:marBottom w:val="0"/>
      <w:divBdr>
        <w:top w:val="none" w:sz="0" w:space="0" w:color="auto"/>
        <w:left w:val="none" w:sz="0" w:space="0" w:color="auto"/>
        <w:bottom w:val="none" w:sz="0" w:space="0" w:color="auto"/>
        <w:right w:val="none" w:sz="0" w:space="0" w:color="auto"/>
      </w:divBdr>
    </w:div>
    <w:div w:id="15082467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fr.wikipedia.org/wiki/Licence_libre" TargetMode="External"/><Relationship Id="rId18" Type="http://schemas.openxmlformats.org/officeDocument/2006/relationships/hyperlink" Target="https://fr.wikipedia.org/wiki/Licence_(juridique)" TargetMode="External"/><Relationship Id="rId3" Type="http://schemas.openxmlformats.org/officeDocument/2006/relationships/styles" Target="styles.xml"/><Relationship Id="rId21" Type="http://schemas.openxmlformats.org/officeDocument/2006/relationships/hyperlink" Target="https://fr.wikipedia.org/wiki/Art" TargetMode="External"/><Relationship Id="rId7" Type="http://schemas.openxmlformats.org/officeDocument/2006/relationships/endnotes" Target="endnotes.xml"/><Relationship Id="rId12" Type="http://schemas.openxmlformats.org/officeDocument/2006/relationships/hyperlink" Target="https://fr.wikipedia.org/wiki/Licence_de_logiciel" TargetMode="External"/><Relationship Id="rId17" Type="http://schemas.openxmlformats.org/officeDocument/2006/relationships/hyperlink" Target="https://fr.wikipedia.org/wiki/Licence_propri%C3%A9tair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r.wikipedia.org/wiki/Licence_propri%C3%A9taire" TargetMode="External"/><Relationship Id="rId20" Type="http://schemas.openxmlformats.org/officeDocument/2006/relationships/hyperlink" Target="https://fr.wikipedia.org/wiki/Droit_d%27auteu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Logiciel_libr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r.wikipedia.org/wiki/Copyleft" TargetMode="External"/><Relationship Id="rId23" Type="http://schemas.openxmlformats.org/officeDocument/2006/relationships/hyperlink" Target="https://fr.wikipedia.org/wiki/Clause" TargetMode="External"/><Relationship Id="rId10" Type="http://schemas.openxmlformats.org/officeDocument/2006/relationships/hyperlink" Target="https://fr.wikipedia.org/wiki/Logiciel_libre" TargetMode="External"/><Relationship Id="rId19" Type="http://schemas.openxmlformats.org/officeDocument/2006/relationships/hyperlink" Target="https://fr.wikipedia.org/wiki/Licence_libre" TargetMode="External"/><Relationship Id="rId4" Type="http://schemas.openxmlformats.org/officeDocument/2006/relationships/settings" Target="settings.xml"/><Relationship Id="rId9" Type="http://schemas.openxmlformats.org/officeDocument/2006/relationships/hyperlink" Target="https://fr.wikipedia.org/wiki/Logiciel" TargetMode="External"/><Relationship Id="rId14" Type="http://schemas.openxmlformats.org/officeDocument/2006/relationships/hyperlink" Target="https://fr.wikipedia.org/wiki/Droit_d%27auteur" TargetMode="External"/><Relationship Id="rId22" Type="http://schemas.openxmlformats.org/officeDocument/2006/relationships/hyperlink" Target="https://fr.wikipedia.org/wiki/Programme_informatiq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F4598-BF4B-4477-876A-651936A1F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7</Pages>
  <Words>1742</Words>
  <Characters>9582</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R</dc:creator>
  <cp:keywords/>
  <dc:description/>
  <cp:lastModifiedBy>Maxime</cp:lastModifiedBy>
  <cp:revision>1</cp:revision>
  <dcterms:created xsi:type="dcterms:W3CDTF">2016-09-26T11:36:00Z</dcterms:created>
  <dcterms:modified xsi:type="dcterms:W3CDTF">2017-11-16T18:55:00Z</dcterms:modified>
</cp:coreProperties>
</file>