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0F4B" w14:textId="59C49437" w:rsidR="00D65030" w:rsidRDefault="00B67F3D">
      <w:r>
        <w:t xml:space="preserve">Cet arrêt est rendu par la </w:t>
      </w:r>
      <w:r w:rsidR="00BB4515">
        <w:t>C</w:t>
      </w:r>
      <w:r>
        <w:t xml:space="preserve">our de cassation le 2 février 2011. Le domaine de juridiction est la juridiction prud’homale. </w:t>
      </w:r>
      <w:r w:rsidR="00BB4515">
        <w:t xml:space="preserve">Le demandeur </w:t>
      </w:r>
      <w:r>
        <w:t>est le salarié Mr X et le défen</w:t>
      </w:r>
      <w:r w:rsidR="00117462">
        <w:t>d</w:t>
      </w:r>
      <w:r>
        <w:t>eur la société Piscines Water air</w:t>
      </w:r>
      <w:r w:rsidR="00BB4515">
        <w:t xml:space="preserve"> son ancien employeur</w:t>
      </w:r>
      <w:r>
        <w:t>.</w:t>
      </w:r>
      <w:r w:rsidR="000B4200">
        <w:t xml:space="preserve"> Il avait été débouté par la cour d’appel de Colmar le 6 mars 2008</w:t>
      </w:r>
      <w:r w:rsidR="00117462">
        <w:t>, à la suite d’un appel du jugement du conseil des prud’hommes et la cour de cassation a confirmé la cour d’appel en rejetant le pourvoi du salarié.</w:t>
      </w:r>
    </w:p>
    <w:p w14:paraId="3458C113" w14:textId="5654A352" w:rsidR="00B67F3D" w:rsidRDefault="00BB4515">
      <w:r>
        <w:t xml:space="preserve">Mr x a envoyé un courriel électronique à sa femme lui annonçant qu’il allait quitter son travail sans autorisation de son employeur, dans ce message il y insulte son employeur. Il aurait malencontreusement envoyé par copie ce mail à un des salariés de l’entreprise. S’ensuit une procédure de licenciement pour faute </w:t>
      </w:r>
      <w:r w:rsidR="00117462">
        <w:t>grave, le licenciement étant notifié le 29 juillet 2005,</w:t>
      </w:r>
      <w:r>
        <w:t xml:space="preserve"> l’employeur utilisant ce courriel à l’appui de la procédure.</w:t>
      </w:r>
      <w:r w:rsidR="00117462">
        <w:t xml:space="preserve"> Mr x, contestant son licenciement, a fait une demande d’indemnités pour licenciement sans cause réelle et sérieuse.</w:t>
      </w:r>
    </w:p>
    <w:p w14:paraId="1DA7DB46" w14:textId="052E905F" w:rsidR="00117462" w:rsidRDefault="00117462">
      <w:r>
        <w:t xml:space="preserve">Le salarié a invoqué 2 grands principes liés au </w:t>
      </w:r>
      <w:r w:rsidR="00F92E27">
        <w:t>non-respect</w:t>
      </w:r>
      <w:r>
        <w:t xml:space="preserve"> de sa vie privée :</w:t>
      </w:r>
    </w:p>
    <w:p w14:paraId="4F63DD56" w14:textId="15BC4BD3" w:rsidR="00117462" w:rsidRDefault="00117462" w:rsidP="00117462">
      <w:pPr>
        <w:pStyle w:val="Paragraphedeliste"/>
        <w:numPr>
          <w:ilvl w:val="0"/>
          <w:numId w:val="1"/>
        </w:numPr>
      </w:pPr>
      <w:r>
        <w:t>L’</w:t>
      </w:r>
      <w:r w:rsidR="00F92E27">
        <w:t>employeur, dans le cadre dans son pouvoir</w:t>
      </w:r>
      <w:r w:rsidR="00AB4725">
        <w:t xml:space="preserve"> de contrôle</w:t>
      </w:r>
      <w:r w:rsidR="00F92E27">
        <w:t xml:space="preserve"> de l’activité des </w:t>
      </w:r>
      <w:r w:rsidR="00AB4725">
        <w:t>salariés, ne peut</w:t>
      </w:r>
      <w:r>
        <w:t xml:space="preserve"> pas mettre en œuvre un dispositif de surveillance </w:t>
      </w:r>
      <w:r w:rsidR="00F92E27">
        <w:t>clandestin</w:t>
      </w:r>
      <w:r>
        <w:t xml:space="preserve"> de la messagerie électronique professionnel</w:t>
      </w:r>
      <w:r w:rsidR="00F92E27">
        <w:t>le</w:t>
      </w:r>
      <w:r>
        <w:t xml:space="preserve"> du salarié</w:t>
      </w:r>
      <w:r w:rsidR="00F92E27">
        <w:t>, ici</w:t>
      </w:r>
      <w:r w:rsidR="00AB4725">
        <w:t xml:space="preserve"> la cour d’appel et de cassation ont dit que ce</w:t>
      </w:r>
      <w:r w:rsidR="00F92E27">
        <w:t xml:space="preserve"> n’</w:t>
      </w:r>
      <w:r w:rsidR="00AB4725">
        <w:t>étaient</w:t>
      </w:r>
      <w:r w:rsidR="00F92E27">
        <w:t xml:space="preserve"> pas le cas car l’employeur a eu connaissance du courriel fautif par un autre salarié.</w:t>
      </w:r>
    </w:p>
    <w:p w14:paraId="50323B93" w14:textId="2AF5BB43" w:rsidR="00F92E27" w:rsidRDefault="00F92E27" w:rsidP="00117462">
      <w:pPr>
        <w:pStyle w:val="Paragraphedeliste"/>
        <w:numPr>
          <w:ilvl w:val="0"/>
          <w:numId w:val="1"/>
        </w:numPr>
      </w:pPr>
      <w:r>
        <w:t xml:space="preserve">Le salarié a droit au respect de sa vie privée et du secret des correspondances, y compris pendant son temps de travail. La jurisprudence a posé 2 conditions pour que ce droit puisse être invoqué : le courriel doit avoir un caractère privé et qu’il ne dépasse pas la sphère privée ; exemple de l’arrêt de la cour d’appel de Rouen du 15 </w:t>
      </w:r>
      <w:proofErr w:type="spellStart"/>
      <w:r>
        <w:t>nov</w:t>
      </w:r>
      <w:proofErr w:type="spellEnd"/>
      <w:r>
        <w:t xml:space="preserve"> 2011(un message envoyé sur </w:t>
      </w:r>
      <w:proofErr w:type="spellStart"/>
      <w:r>
        <w:t>facebook</w:t>
      </w:r>
      <w:proofErr w:type="spellEnd"/>
      <w:r>
        <w:t xml:space="preserve"> peut être considéré dans la sphère privée selon le paramétrage de son envoi à un cercle restreint d’amis ou des personnes indéterminées).</w:t>
      </w:r>
    </w:p>
    <w:p w14:paraId="301DC997" w14:textId="2FC74501" w:rsidR="00F92E27" w:rsidRDefault="00AB4725" w:rsidP="00F92E27">
      <w:r>
        <w:t xml:space="preserve">Ici </w:t>
      </w:r>
      <w:r>
        <w:t>la cour d’appel et de cassation</w:t>
      </w:r>
      <w:r>
        <w:t xml:space="preserve"> ont dit que le courriel évoquait la relation de travail et n’avait donc pas un caractère privé</w:t>
      </w:r>
      <w:r w:rsidR="00892DF3">
        <w:t xml:space="preserve"> (envoyé en plus sur son temps de travail et de son lieu de travail) et pouvait donc être utilisé par l’employeur à l’appui de la procédure de licenciement.</w:t>
      </w:r>
    </w:p>
    <w:p w14:paraId="5364043C" w14:textId="3C61B73B" w:rsidR="00892DF3" w:rsidRDefault="00892DF3" w:rsidP="00F92E27">
      <w:r>
        <w:t>La cour de cassation a rejeté son pourvoi tout en confirmant l’arrêt de la cour d’appel.</w:t>
      </w:r>
    </w:p>
    <w:p w14:paraId="513CA8AC" w14:textId="55AC9E6F" w:rsidR="00892DF3" w:rsidRDefault="00892DF3" w:rsidP="00F92E27">
      <w:r>
        <w:t xml:space="preserve">Un usage abusif de courriel privées sur lieu de travail peut constituer une faute conduisant à un licenciement </w:t>
      </w:r>
    </w:p>
    <w:p w14:paraId="6587BA79" w14:textId="343695BE" w:rsidR="00F92E27" w:rsidRDefault="00892DF3" w:rsidP="00F92E27">
      <w:r>
        <w:t xml:space="preserve"> </w:t>
      </w:r>
      <w:bookmarkStart w:id="0" w:name="_GoBack"/>
      <w:bookmarkEnd w:id="0"/>
    </w:p>
    <w:sectPr w:rsidR="00F92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377BE"/>
    <w:multiLevelType w:val="hybridMultilevel"/>
    <w:tmpl w:val="68AE74D2"/>
    <w:lvl w:ilvl="0" w:tplc="1B526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7C"/>
    <w:rsid w:val="000B4200"/>
    <w:rsid w:val="000D187C"/>
    <w:rsid w:val="00117462"/>
    <w:rsid w:val="00892DF3"/>
    <w:rsid w:val="00AB4725"/>
    <w:rsid w:val="00B628B2"/>
    <w:rsid w:val="00B67F3D"/>
    <w:rsid w:val="00BB4515"/>
    <w:rsid w:val="00D65030"/>
    <w:rsid w:val="00F9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60DB"/>
  <w15:chartTrackingRefBased/>
  <w15:docId w15:val="{C7F30EB8-7BF0-4C82-ACB2-DD9A7501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</cp:revision>
  <dcterms:created xsi:type="dcterms:W3CDTF">2018-01-28T18:03:00Z</dcterms:created>
  <dcterms:modified xsi:type="dcterms:W3CDTF">2018-01-28T18:54:00Z</dcterms:modified>
</cp:coreProperties>
</file>