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MBONU SOMTOCHUKWU</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br w:type="textWrapping"/>
      </w:r>
      <w:r>
        <w:rPr>
          <w:rFonts w:hint="eastAsia" w:asciiTheme="minorEastAsia" w:hAnsiTheme="minorEastAsia" w:eastAsiaTheme="minorEastAsia" w:cstheme="minorEastAsia"/>
          <w:sz w:val="36"/>
          <w:szCs w:val="36"/>
          <w:lang w:val="en-US"/>
        </w:rPr>
        <w:t>BHU/22/04/09/0027</w:t>
      </w: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CYBER SECURITY</w:t>
      </w: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BST204</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sectPr>
          <w:pgSz w:w="11906" w:h="16838"/>
          <w:pgMar w:top="1440" w:right="1800" w:bottom="1440" w:left="1800" w:header="720" w:footer="720" w:gutter="0"/>
          <w:cols w:space="720" w:num="1"/>
          <w:docGrid w:linePitch="360" w:charSpace="0"/>
        </w:sect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The Church and LGBTQ+ Issues: A Complex Relationship</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Introduction</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The relationship between the Christian church and the LGBTQ+ community is multifaceted, marked by tension, differing interpretations of scripture, and evolving attitudes. While some churches have embraced LGBTQ+ individuals with open arms, others maintain a more conservative stance. In this extended essay, we will delve deeper into this complex issue, acknowledging both perspectives and seeking understanding.</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Traditional Church Views</w:t>
      </w:r>
    </w:p>
    <w:p>
      <w:pPr>
        <w:keepNext w:val="0"/>
        <w:keepLines w:val="0"/>
        <w:widowControl/>
        <w:numPr>
          <w:numId w:val="0"/>
        </w:numPr>
        <w:suppressLineNumbers w:val="0"/>
        <w:spacing w:before="0" w:beforeAutospacing="1" w:after="0" w:afterAutospacing="1"/>
        <w:rPr>
          <w:rFonts w:hint="eastAsia" w:asciiTheme="minorEastAsia" w:hAnsiTheme="minorEastAsia" w:eastAsiaTheme="minorEastAsia" w:cstheme="minorEastAsia"/>
          <w:sz w:val="21"/>
          <w:szCs w:val="21"/>
        </w:rPr>
      </w:pP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Biblical Interpretation:</w:t>
      </w:r>
    </w:p>
    <w:p>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sz w:val="21"/>
          <w:szCs w:val="21"/>
        </w:rPr>
      </w:pPr>
    </w:p>
    <w:p>
      <w:pPr>
        <w:keepNext w:val="0"/>
        <w:keepLines w:val="0"/>
        <w:widowControl/>
        <w:numPr>
          <w:ilvl w:val="1"/>
          <w:numId w:val="1"/>
        </w:numPr>
        <w:suppressLineNumbers w:val="0"/>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Many traditional churches adhere to a literal interpretation of certain Bible passages. Leviticus 18:22 states, “You shall not lie with a male as with a woman; it is an abomination.” Similarly, Romans 1:26-27 and 1 Corinthians 6:9-10 discuss homosexual acts as sinful.</w:t>
      </w:r>
    </w:p>
    <w:p>
      <w:pPr>
        <w:keepNext w:val="0"/>
        <w:keepLines w:val="0"/>
        <w:widowControl/>
        <w:numPr>
          <w:ilvl w:val="1"/>
          <w:numId w:val="1"/>
        </w:numPr>
        <w:suppressLineNumbers w:val="0"/>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For these churches, homosexuality is seen as incompatible with God’s design for human relationships.</w:t>
      </w:r>
    </w:p>
    <w:p>
      <w:pPr>
        <w:keepNext w:val="0"/>
        <w:keepLines w:val="0"/>
        <w:widowControl/>
        <w:numPr>
          <w:ilvl w:val="0"/>
          <w:numId w:val="1"/>
        </w:numPr>
        <w:suppressLineNumbers w:val="0"/>
        <w:spacing w:before="0" w:beforeAutospacing="1" w:after="0" w:afterAutospacing="1"/>
        <w:ind w:left="1440" w:hanging="360"/>
        <w:rPr>
          <w:rFonts w:hint="eastAsia" w:asciiTheme="minorEastAsia" w:hAnsiTheme="minorEastAsia" w:eastAsiaTheme="minorEastAsia" w:cstheme="minorEastAsia"/>
          <w:sz w:val="21"/>
          <w:szCs w:val="21"/>
        </w:rPr>
      </w:pP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Chastity and Celibacy:</w:t>
      </w:r>
    </w:p>
    <w:p>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sz w:val="21"/>
          <w:szCs w:val="21"/>
        </w:rPr>
      </w:pP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Traditional teaching emphasizes chastity outside of heterosexual marriage. For LGBTQ+ individuals, this often translates to a call to celibacy.</w:t>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While challenging, this perspective aims to uphold biblical standards.</w:t>
      </w:r>
    </w:p>
    <w:p>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sz w:val="21"/>
          <w:szCs w:val="21"/>
        </w:rPr>
      </w:pP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Fear of Compromise:</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Some churches fear that accepting LGBTQ+ individuals fully would compromise their theological integrity.</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They grapple with balancing love for all people with adherence to doctrinal fidelity.</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Evolving Attitudes</w:t>
      </w: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Inclusive Churches:</w:t>
      </w:r>
    </w:p>
    <w:p>
      <w:pPr>
        <w:keepNext w:val="0"/>
        <w:keepLines w:val="0"/>
        <w:widowControl/>
        <w:numPr>
          <w:ilvl w:val="0"/>
          <w:numId w:val="4"/>
        </w:numPr>
        <w:suppressLineNumbers w:val="0"/>
        <w:spacing w:before="0" w:beforeAutospacing="1" w:after="0" w:afterAutospacing="1"/>
        <w:ind w:left="1440" w:hanging="360"/>
        <w:rPr>
          <w:rFonts w:hint="eastAsia" w:asciiTheme="minorEastAsia" w:hAnsiTheme="minorEastAsia" w:eastAsiaTheme="minorEastAsia" w:cstheme="minorEastAsia"/>
          <w:sz w:val="21"/>
          <w:szCs w:val="21"/>
        </w:rPr>
      </w:pP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An increasing number of churches have adopted a more inclusive approach. They welcome LGBTQ+ members, affirm same-sex relationships, and even ordain LGBTQ+ clergy.</w:t>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These churches emphasize love, acceptance, and social justice.</w:t>
      </w:r>
    </w:p>
    <w:p>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sz w:val="21"/>
          <w:szCs w:val="21"/>
        </w:rPr>
      </w:pP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Reexamining Scripture:</w:t>
      </w:r>
    </w:p>
    <w:p>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sz w:val="21"/>
          <w:szCs w:val="21"/>
        </w:rPr>
      </w:pP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Progressive theologians argue for a contextual interpretation of biblical passages. They consider cultural context, historical background, and the overarching message of love.</w:t>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Some believe that the Bible does not explicitly address committed, loving same-sex relationships.</w:t>
      </w:r>
    </w:p>
    <w:p>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sz w:val="21"/>
          <w:szCs w:val="21"/>
        </w:rPr>
      </w:pP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Affirming Theology:</w:t>
      </w:r>
    </w:p>
    <w:p>
      <w:pPr>
        <w:keepNext w:val="0"/>
        <w:keepLines w:val="0"/>
        <w:widowControl/>
        <w:numPr>
          <w:ilvl w:val="1"/>
          <w:numId w:val="7"/>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Affirming churches celebrate LGBTQ+ identities. They perform same-sex marriages and actively advocate for LGBTQ+ rights.</w:t>
      </w:r>
    </w:p>
    <w:p>
      <w:pPr>
        <w:keepNext w:val="0"/>
        <w:keepLines w:val="0"/>
        <w:widowControl/>
        <w:numPr>
          <w:ilvl w:val="1"/>
          <w:numId w:val="7"/>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Their theology centers on love, inclusion, and justice.</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Challenges and Compassion</w:t>
      </w: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Navigating the Middle Ground:</w:t>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Many churches find themselves caught between traditional and progressive views. They seek to maintain biblical fidelity while showing compassion.</w:t>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Balancing love for LGBTQ+ individuals with adherence to doctrine is an ongoing struggle.</w:t>
      </w: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Pastoral Care:</w:t>
      </w:r>
    </w:p>
    <w:p>
      <w:pPr>
        <w:keepNext w:val="0"/>
        <w:keepLines w:val="0"/>
        <w:widowControl/>
        <w:numPr>
          <w:ilvl w:val="1"/>
          <w:numId w:val="9"/>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Churches must provide pastoral care for LGBTQ+ members. This includes addressing mental health, loneliness, and the challenges of celibacy.</w:t>
      </w:r>
    </w:p>
    <w:p>
      <w:pPr>
        <w:keepNext w:val="0"/>
        <w:keepLines w:val="0"/>
        <w:widowControl/>
        <w:numPr>
          <w:ilvl w:val="1"/>
          <w:numId w:val="9"/>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Compassion requires listening, understanding, and offering support.</w:t>
      </w:r>
    </w:p>
    <w:p>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7"/>
          <w:rFonts w:hint="eastAsia" w:asciiTheme="minorEastAsia" w:hAnsiTheme="minorEastAsia" w:eastAsiaTheme="minorEastAsia" w:cstheme="minorEastAsia"/>
          <w:i w:val="0"/>
          <w:iCs w:val="0"/>
          <w:caps w:val="0"/>
          <w:color w:val="000000"/>
          <w:spacing w:val="0"/>
          <w:sz w:val="21"/>
          <w:szCs w:val="21"/>
        </w:rPr>
        <w:t>Dialogue and Learning:</w:t>
      </w:r>
    </w:p>
    <w:p>
      <w:pPr>
        <w:keepNext w:val="0"/>
        <w:keepLines w:val="0"/>
        <w:widowControl/>
        <w:numPr>
          <w:ilvl w:val="1"/>
          <w:numId w:val="10"/>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Honest dialogue is essential. Churches should engage in respectful conversations, seeking understanding rather than condemnation.</w:t>
      </w:r>
    </w:p>
    <w:p>
      <w:pPr>
        <w:keepNext w:val="0"/>
        <w:keepLines w:val="0"/>
        <w:widowControl/>
        <w:numPr>
          <w:ilvl w:val="1"/>
          <w:numId w:val="10"/>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Learning from LGBTQ+ experiences fosters empathy and grow</w:t>
      </w:r>
      <w:bookmarkStart w:id="0" w:name="_GoBack"/>
      <w:bookmarkEnd w:id="0"/>
      <w:r>
        <w:rPr>
          <w:rFonts w:hint="eastAsia" w:asciiTheme="minorEastAsia" w:hAnsiTheme="minorEastAsia" w:eastAsiaTheme="minorEastAsia" w:cstheme="minorEastAsia"/>
          <w:i w:val="0"/>
          <w:iCs w:val="0"/>
          <w:caps w:val="0"/>
          <w:color w:val="000000"/>
          <w:spacing w:val="0"/>
          <w:sz w:val="21"/>
          <w:szCs w:val="21"/>
        </w:rPr>
        <w:t>th.</w:t>
      </w:r>
    </w:p>
    <w:p>
      <w:pPr>
        <w:pStyle w:val="3"/>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Conclusion</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The church’s stance on LGBTQ+ issues remains diverse. While some congregations stand firm against any deviation from traditional teachings, others embrace change and inclusivity. As Christians, we must wrestle with compassion, recognizing that every person, regardless of sexual orientation, is a beloved creation of God. Our challenge lies in navigating this complexity while embodying Christ’s love and grace.</w:t>
      </w:r>
    </w:p>
    <w:p>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In summary, the church’s relationship with the LGBTQ+ community is a delicate dance between doctrine and compassion. May we continue to seek understanding, extend grace, and create spaces where all are welcomed and loved.</w:t>
      </w:r>
    </w:p>
    <w:p>
      <w:pPr>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rPr>
          <w:rFonts w:hint="eastAsia" w:asciiTheme="minorEastAsia" w:hAnsiTheme="minorEastAsia" w:eastAsiaTheme="minorEastAsia" w:cstheme="minorEastAsia"/>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A1C8C4"/>
    <w:multiLevelType w:val="multilevel"/>
    <w:tmpl w:val="3CA1C8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6DD3205"/>
    <w:multiLevelType w:val="multilevel"/>
    <w:tmpl w:val="46DD3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E74D9"/>
    <w:rsid w:val="61AE7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2024-06-12T13:55:00Z</dcterms:created>
  <dc:creator>USER</dc:creator>
  <cp:lastModifiedBy>USER</cp:lastModifiedBy>
  <dcterms:modified xsi:type="dcterms:W3CDTF">2024-06-12T14:16:02Z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0B80FBF094B044D185C23FBF3F8E58B1_11</vt:lpwstr>
  </property>
</Properties>
</file>