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TRƯỜNG ĐẠI HỌC THỦ DẦU MỘT</w:t>
      </w:r>
    </w:p>
    <w:p>
      <w:pPr>
        <w:jc w:val="center"/>
      </w:pPr>
      <w:r>
        <w:rPr>
          <w:b/>
          <w:sz w:val="28"/>
        </w:rPr>
        <w:t>VIỆN CÔNG NGHỆ SỐ</w:t>
      </w:r>
    </w:p>
    <w:p/>
    <w:p/>
    <w:p>
      <w:pPr>
        <w:jc w:val="center"/>
      </w:pPr>
      <w:r>
        <w:rPr>
          <w:b/>
          <w:sz w:val="28"/>
        </w:rPr>
        <w:t>ĐỀ TÀI NGHIÊN CỨU KHOA HỌC</w:t>
      </w:r>
    </w:p>
    <w:p/>
    <w:p>
      <w:pPr>
        <w:jc w:val="center"/>
      </w:pPr>
      <w:r>
        <w:rPr>
          <w:b/>
          <w:sz w:val="36"/>
        </w:rPr>
        <w:t>Dự đoán nghẽn hệ thống web bằng mô hình trí tuệ nhân tạo dựa trên chuỗi thời gian</w:t>
      </w:r>
    </w:p>
    <w:p/>
    <w:p/>
    <w:p>
      <w:pPr>
        <w:jc w:val="center"/>
      </w:pPr>
      <w:r>
        <w:rPr>
          <w:sz w:val="26"/>
        </w:rPr>
        <w:t>Đinh Hữu Phong — 2324802010095 — Nhóm trưởng</w:t>
      </w:r>
    </w:p>
    <w:p>
      <w:pPr>
        <w:jc w:val="center"/>
      </w:pPr>
      <w:r>
        <w:rPr>
          <w:sz w:val="26"/>
        </w:rPr>
        <w:t>Đặng Văn Tuyển — 2324802010156 — Thành viên</w:t>
      </w:r>
    </w:p>
    <w:p>
      <w:pPr>
        <w:jc w:val="center"/>
      </w:pPr>
      <w:r>
        <w:rPr>
          <w:sz w:val="26"/>
        </w:rPr>
        <w:t>Nguyễn Đức Thịnh — 2324802010355 — Thành viên</w:t>
      </w:r>
    </w:p>
    <w:p/>
    <w:p>
      <w:pPr>
        <w:jc w:val="center"/>
      </w:pPr>
      <w:r>
        <w:rPr>
          <w:sz w:val="26"/>
        </w:rPr>
        <w:t>Giảng viên hướng dẫn: ThS. Nguyễn Ngọc Thận</w:t>
      </w:r>
    </w:p>
    <w:p/>
    <w:p>
      <w:pPr>
        <w:jc w:val="center"/>
      </w:pPr>
      <w:r>
        <w:rPr>
          <w:b/>
          <w:sz w:val="28"/>
        </w:rPr>
        <w:t>Năm học 2025–2026</w:t>
      </w:r>
    </w:p>
    <w:p>
      <w:r>
        <w:br w:type="page"/>
      </w:r>
    </w:p>
    <w:p>
      <w:pPr>
        <w:pStyle w:val="Heading1"/>
      </w:pPr>
      <w:r>
        <w:t>MỤC LỤC</w:t>
      </w:r>
    </w:p>
    <w:p>
      <w:pPr>
        <w:pStyle w:val="ListNumber"/>
      </w:pPr>
      <w:r>
        <w:t>CHƯƠNG 1: GIỚI THIỆU TỔNG QUAN</w:t>
      </w:r>
    </w:p>
    <w:p>
      <w:pPr>
        <w:pStyle w:val="ListNumber"/>
      </w:pPr>
      <w:r>
        <w:t>CHƯƠNG 2: CƠ SỞ LÝ THUYẾT</w:t>
      </w:r>
    </w:p>
    <w:p>
      <w:pPr>
        <w:pStyle w:val="ListNumber"/>
      </w:pPr>
      <w:r>
        <w:t>CHƯƠNG 3: MÔ HÌNH ĐỀ XUẤT VÀ THIẾT KẾ HỆ THỐNG</w:t>
      </w:r>
    </w:p>
    <w:p>
      <w:pPr>
        <w:pStyle w:val="ListNumber"/>
      </w:pPr>
      <w:r>
        <w:t>CHƯƠNG 4: THỰC NGHIỆM VÀ ĐÁNH GIÁ</w:t>
      </w:r>
    </w:p>
    <w:p>
      <w:pPr>
        <w:pStyle w:val="ListNumber"/>
      </w:pPr>
      <w:r>
        <w:t>CHƯƠNG 5: KẾT LUẬN VÀ HƯỚNG PHÁT TRIỂN</w:t>
      </w:r>
    </w:p>
    <w:p>
      <w:r>
        <w:br w:type="page"/>
      </w:r>
    </w:p>
    <w:p>
      <w:pPr>
        <w:pStyle w:val="Heading1"/>
      </w:pPr>
      <w:r>
        <w:t>CHƯƠNG 1: GIỚI THIỆU TỔNG QUAN</w:t>
      </w:r>
    </w:p>
    <w:p>
      <w:pPr>
        <w:pStyle w:val="Heading2"/>
      </w:pPr>
      <w:r>
        <w:t>1.1 Tên đề tài</w:t>
      </w:r>
    </w:p>
    <w:p>
      <w:r>
        <w:t>Dự đoán nghẽn hệ thống web bằng mô hình trí tuệ nhân tạo dựa trên chuỗi thời gian.</w:t>
      </w:r>
    </w:p>
    <w:p>
      <w:pPr>
        <w:pStyle w:val="Heading2"/>
      </w:pPr>
      <w:r>
        <w:t>1.2 Lý do chọn đề tài</w:t>
      </w:r>
    </w:p>
    <w:p>
      <w:r>
        <w:t>Hệ thống web hiện đại đóng vai trò quan trọng trong đời sống số. Khi lưu lượng truy cập tăng đột ngột, nguy cơ nghẽn có thể gây mất dữ liệu và thiệt hại kinh tế. Các phương pháp giám sát truyền thống dựa trên ngưỡng tĩnh có hạn chế lớn. Trí tuệ nhân tạo có khả năng học pattern phức tạp và dự báo xu hướng tương lai.</w:t>
      </w:r>
    </w:p>
    <w:p>
      <w:pPr>
        <w:pStyle w:val="Heading2"/>
      </w:pPr>
      <w:r>
        <w:t>1.3 Mục tiêu</w:t>
      </w:r>
    </w:p>
    <w:p>
      <w:pPr>
        <w:pStyle w:val="ListBullet"/>
      </w:pPr>
      <w:r>
        <w:t>Xây dựng pipeline dữ liệu chuỗi thời gian từ log web</w:t>
      </w:r>
    </w:p>
    <w:p>
      <w:pPr>
        <w:pStyle w:val="ListBullet"/>
      </w:pPr>
      <w:r>
        <w:t>Thiết kế mô hình TCN-Attention-BiLSTM</w:t>
      </w:r>
    </w:p>
    <w:p>
      <w:pPr>
        <w:pStyle w:val="ListBullet"/>
      </w:pPr>
      <w:r>
        <w:t>Đánh giá với MAE, RMSE, R²</w:t>
      </w:r>
    </w:p>
    <w:p>
      <w:pPr>
        <w:pStyle w:val="ListBullet"/>
      </w:pPr>
      <w:r>
        <w:t>Cảnh báo sớm với threshold calibration</w:t>
      </w:r>
    </w:p>
    <w:p>
      <w:pPr>
        <w:pStyle w:val="ListBullet"/>
      </w:pPr>
      <w:r>
        <w:t>Recommendation Engine đề xuất hành động</w:t>
      </w:r>
    </w:p>
    <w:p>
      <w:pPr>
        <w:pStyle w:val="Heading2"/>
      </w:pPr>
      <w:r>
        <w:t>1.4 Giới hạn</w:t>
      </w:r>
    </w:p>
    <w:p>
      <w:r>
        <w:t>NASA HTTP 1995 là dữ liệu cũ, không có CPU/RAM/response time. Target là proxy congestion score, không phải measured congestion. Synthetic stress benchmark chỉ dùng để kiểm thử có kiểm soát.</w:t>
      </w:r>
    </w:p>
    <w:p>
      <w:r>
        <w:br w:type="page"/>
      </w:r>
    </w:p>
    <w:p>
      <w:pPr>
        <w:pStyle w:val="Heading1"/>
      </w:pPr>
      <w:r>
        <w:t>CHƯƠNG 2: CƠ SỞ LÝ THUYẾT</w:t>
      </w:r>
    </w:p>
    <w:p>
      <w:pPr>
        <w:pStyle w:val="Heading2"/>
      </w:pPr>
      <w:r>
        <w:t>2.1 Hệ thống web và hiệu năng</w:t>
      </w:r>
    </w:p>
    <w:p>
      <w:r>
        <w:t>Hệ thống web bao gồm web server, application server, database, load balancer. Các chỉ số hiệu năng: request count, response time, throughput, error rate, CPU/Memory usage.</w:t>
      </w:r>
    </w:p>
    <w:p>
      <w:pPr>
        <w:pStyle w:val="Heading2"/>
      </w:pPr>
      <w:r>
        <w:t>2.2 Nghẽn hệ thống web</w:t>
      </w:r>
    </w:p>
    <w:p>
      <w:r>
        <w:t>Nghẽn xảy ra khi hệ thống không xử lý kịp lưu lượng, dẫn đến tăng response time, tăng error rate, giảm throughput.</w:t>
      </w:r>
    </w:p>
    <w:p>
      <w:pPr>
        <w:pStyle w:val="Heading2"/>
      </w:pPr>
      <w:r>
        <w:t>2.3 Các mô hình</w:t>
      </w:r>
    </w:p>
    <w:p>
      <w:pPr>
        <w:pStyle w:val="ListBullet"/>
      </w:pPr>
      <w:r>
        <w:t>LSTM: Long Short-Term Memory, gating mechanism</w:t>
      </w:r>
    </w:p>
    <w:p>
      <w:pPr>
        <w:pStyle w:val="ListBullet"/>
      </w:pPr>
      <w:r>
        <w:t>GRU: Gated Recurrent Unit, đơn giản hơn LSTM</w:t>
      </w:r>
    </w:p>
    <w:p>
      <w:pPr>
        <w:pStyle w:val="ListBullet"/>
      </w:pPr>
      <w:r>
        <w:t>TCN: Temporal Convolutional Network, dilated convolution</w:t>
      </w:r>
    </w:p>
    <w:p>
      <w:pPr>
        <w:pStyle w:val="ListBullet"/>
      </w:pPr>
      <w:r>
        <w:t>Attention: Học trọng số quan trọng</w:t>
      </w:r>
    </w:p>
    <w:p>
      <w:pPr>
        <w:pStyle w:val="ListBullet"/>
      </w:pPr>
      <w:r>
        <w:t>BiLSTM: Bidirectional LSTM, context hai chiều</w:t>
      </w:r>
    </w:p>
    <w:p>
      <w:r>
        <w:br w:type="page"/>
      </w:r>
    </w:p>
    <w:p>
      <w:pPr>
        <w:pStyle w:val="Heading1"/>
      </w:pPr>
      <w:r>
        <w:t>CHƯƠNG 3: MÔ HÌNH ĐỀ XUẤT</w:t>
      </w:r>
    </w:p>
    <w:p>
      <w:pPr>
        <w:pStyle w:val="Heading2"/>
      </w:pPr>
      <w:r>
        <w:t>3.1 Kiến trúc TCN-Attention-BiLSTM</w:t>
      </w:r>
    </w:p>
    <w:p>
      <w:r>
        <w:t>Input [batch, 60, 19] → TCN Block → Multi-Head Attention → BiLSTM → Dense → Output [batch, 1]</w:t>
      </w:r>
    </w:p>
    <w:p>
      <w:pPr>
        <w:pStyle w:val="Heading2"/>
      </w:pPr>
      <w:r>
        <w:t>3.2 Pipeline dữ liệu</w:t>
      </w:r>
    </w:p>
    <w:p>
      <w:r>
        <w:t>Raw HTTP Logs → Parse → Aggregate 1-min → Features → Normalize 0-1 → Windows → Split</w:t>
      </w:r>
    </w:p>
    <w:p>
      <w:pPr>
        <w:pStyle w:val="Heading2"/>
      </w:pPr>
      <w:r>
        <w:t>3.3 Recommendation Engine</w:t>
      </w:r>
    </w:p>
    <w:p>
      <w:r>
        <w:t>Risk levels: Normal, Watch, Warning, Critical. Actions: scale_up_cpu, rate_limit, enable_cache, investigate_anomaly.</w:t>
      </w:r>
    </w:p>
    <w:p>
      <w:r>
        <w:br w:type="page"/>
      </w:r>
    </w:p>
    <w:p>
      <w:pPr>
        <w:pStyle w:val="Heading1"/>
      </w:pPr>
      <w:r>
        <w:t>CHƯƠNG 4: THỰC NGHIỆM VÀ ĐÁNH GIÁ</w:t>
      </w:r>
    </w:p>
    <w:p>
      <w:pPr>
        <w:pStyle w:val="Heading2"/>
      </w:pPr>
      <w:r>
        <w:t>4.1 Kết quả v2</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Giá trị</w:t>
            </w:r>
          </w:p>
        </w:tc>
      </w:tr>
      <w:tr>
        <w:tc>
          <w:tcPr>
            <w:tcW w:type="dxa" w:w="4320"/>
          </w:tcPr>
          <w:p>
            <w:r>
              <w:t>MAE</w:t>
            </w:r>
          </w:p>
        </w:tc>
        <w:tc>
          <w:tcPr>
            <w:tcW w:type="dxa" w:w="4320"/>
          </w:tcPr>
          <w:p>
            <w:r>
              <w:t>0.043053</w:t>
            </w:r>
          </w:p>
        </w:tc>
      </w:tr>
      <w:tr>
        <w:tc>
          <w:tcPr>
            <w:tcW w:type="dxa" w:w="4320"/>
          </w:tcPr>
          <w:p>
            <w:r>
              <w:t>RMSE</w:t>
            </w:r>
          </w:p>
        </w:tc>
        <w:tc>
          <w:tcPr>
            <w:tcW w:type="dxa" w:w="4320"/>
          </w:tcPr>
          <w:p>
            <w:r>
              <w:t>0.056036</w:t>
            </w:r>
          </w:p>
        </w:tc>
      </w:tr>
      <w:tr>
        <w:tc>
          <w:tcPr>
            <w:tcW w:type="dxa" w:w="4320"/>
          </w:tcPr>
          <w:p>
            <w:r>
              <w:t>R²</w:t>
            </w:r>
          </w:p>
        </w:tc>
        <w:tc>
          <w:tcPr>
            <w:tcW w:type="dxa" w:w="4320"/>
          </w:tcPr>
          <w:p>
            <w:r>
              <w:t>0.339994</w:t>
            </w:r>
          </w:p>
        </w:tc>
      </w:tr>
      <w:tr>
        <w:tc>
          <w:tcPr>
            <w:tcW w:type="dxa" w:w="4320"/>
          </w:tcPr>
          <w:p>
            <w:r>
              <w:t>Train time</w:t>
            </w:r>
          </w:p>
        </w:tc>
        <w:tc>
          <w:tcPr>
            <w:tcW w:type="dxa" w:w="4320"/>
          </w:tcPr>
          <w:p>
            <w:r>
              <w:t>1092.5s</w:t>
            </w:r>
          </w:p>
        </w:tc>
      </w:tr>
      <w:tr>
        <w:tc>
          <w:tcPr>
            <w:tcW w:type="dxa" w:w="4320"/>
          </w:tcPr>
          <w:p>
            <w:r>
              <w:t>Threshold</w:t>
            </w:r>
          </w:p>
        </w:tc>
        <w:tc>
          <w:tcPr>
            <w:tcW w:type="dxa" w:w="4320"/>
          </w:tcPr>
          <w:p>
            <w:r>
              <w:t>0.183838</w:t>
            </w:r>
          </w:p>
        </w:tc>
      </w:tr>
      <w:tr>
        <w:tc>
          <w:tcPr>
            <w:tcW w:type="dxa" w:w="4320"/>
          </w:tcPr>
          <w:p>
            <w:r>
              <w:t>Calibrated F1</w:t>
            </w:r>
          </w:p>
        </w:tc>
        <w:tc>
          <w:tcPr>
            <w:tcW w:type="dxa" w:w="4320"/>
          </w:tcPr>
          <w:p>
            <w:r>
              <w:t>0.865596</w:t>
            </w:r>
          </w:p>
        </w:tc>
      </w:tr>
    </w:tbl>
    <w:p>
      <w:pPr>
        <w:pStyle w:val="Heading2"/>
      </w:pPr>
      <w:r>
        <w:t>4.2 So sánh mô hình</w:t>
      </w:r>
    </w:p>
    <w:p>
      <w:r>
        <w:t>TCN-Attention-BiLSTM có R² cao nhất (0.339994) trong 8 mô hình đã thử.</w:t>
      </w:r>
    </w:p>
    <w:p>
      <w:pPr>
        <w:pStyle w:val="Heading2"/>
      </w:pPr>
      <w:r>
        <w:t>4.3 Biểu đồ</w:t>
      </w:r>
    </w:p>
    <w:p>
      <w:pPr>
        <w:pStyle w:val="ListBullet"/>
      </w:pPr>
      <w:r>
        <w:t>[Hình: outputs/figures/prediction_vs_actual.png]</w:t>
      </w:r>
    </w:p>
    <w:p>
      <w:pPr>
        <w:pStyle w:val="ListBullet"/>
      </w:pPr>
      <w:r>
        <w:t>[Hình: outputs/figures/error_distribution.png]</w:t>
      </w:r>
    </w:p>
    <w:p>
      <w:pPr>
        <w:pStyle w:val="ListBullet"/>
      </w:pPr>
      <w:r>
        <w:t>[Hình: outputs/figures/model_comparison_rmse.png]</w:t>
      </w:r>
    </w:p>
    <w:p>
      <w:pPr>
        <w:pStyle w:val="ListBullet"/>
      </w:pPr>
      <w:r>
        <w:t>[Hình: outputs/figures/training_curves.png]</w:t>
      </w:r>
    </w:p>
    <w:p>
      <w:pPr>
        <w:pStyle w:val="ListBullet"/>
      </w:pPr>
      <w:r>
        <w:t>[Hình: outputs/figures/early_warning_timeline.png]</w:t>
      </w:r>
    </w:p>
    <w:p>
      <w:pPr>
        <w:pStyle w:val="ListBullet"/>
      </w:pPr>
      <w:r>
        <w:t>[Hình: outputs/figures/synthetic_stress_scenarios.png]</w:t>
      </w:r>
    </w:p>
    <w:p>
      <w:r>
        <w:br w:type="page"/>
      </w:r>
    </w:p>
    <w:p>
      <w:pPr>
        <w:pStyle w:val="Heading1"/>
      </w:pPr>
      <w:r>
        <w:t>CHƯƠNG 5: KẾT LUẬN</w:t>
      </w:r>
    </w:p>
    <w:p>
      <w:pPr>
        <w:pStyle w:val="Heading2"/>
      </w:pPr>
      <w:r>
        <w:t>5.1 Kết quả đạt được</w:t>
      </w:r>
    </w:p>
    <w:p>
      <w:pPr>
        <w:pStyle w:val="ListBullet"/>
      </w:pPr>
      <w:r>
        <w:t>Pipeline dữ liệu chuỗi thời gian</w:t>
      </w:r>
    </w:p>
    <w:p>
      <w:pPr>
        <w:pStyle w:val="ListBullet"/>
      </w:pPr>
      <w:r>
        <w:t>Mô hình TCN-Attention-BiLSTM</w:t>
      </w:r>
    </w:p>
    <w:p>
      <w:pPr>
        <w:pStyle w:val="ListBullet"/>
      </w:pPr>
      <w:r>
        <w:t>MAE 0.043, RMSE 0.056, R² 0.34</w:t>
      </w:r>
    </w:p>
    <w:p>
      <w:pPr>
        <w:pStyle w:val="ListBullet"/>
      </w:pPr>
      <w:r>
        <w:t>Calibrated F1 0.87</w:t>
      </w:r>
    </w:p>
    <w:p>
      <w:pPr>
        <w:pStyle w:val="ListBullet"/>
      </w:pPr>
      <w:r>
        <w:t>Dashboard demo minh bạch</w:t>
      </w:r>
    </w:p>
    <w:p>
      <w:pPr>
        <w:pStyle w:val="Heading2"/>
      </w:pPr>
      <w:r>
        <w:t>5.2 Hướng phát triển</w:t>
      </w:r>
    </w:p>
    <w:p>
      <w:pPr>
        <w:pStyle w:val="ListBullet"/>
      </w:pPr>
      <w:r>
        <w:t>Bổ sung dataset mới (Zanbil, Calgary)</w:t>
      </w:r>
    </w:p>
    <w:p>
      <w:pPr>
        <w:pStyle w:val="ListBullet"/>
      </w:pPr>
      <w:r>
        <w:t>Multi-source validation</w:t>
      </w:r>
    </w:p>
    <w:p>
      <w:pPr>
        <w:pStyle w:val="ListBullet"/>
      </w:pPr>
      <w:r>
        <w:t>Tối ưu hyperparameter</w:t>
      </w:r>
    </w:p>
    <w:p>
      <w:pPr>
        <w:pStyle w:val="ListBullet"/>
      </w:pPr>
      <w:r>
        <w:t>Online monitoring</w:t>
      </w:r>
    </w:p>
    <w:p>
      <w:pPr>
        <w:pStyle w:val="ListBullet"/>
      </w:pPr>
      <w:r>
        <w:t>Auto-scaling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