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245" w:rsidRDefault="00D15F29" w:rsidP="00D15F29">
      <w:pPr>
        <w:pStyle w:val="1"/>
      </w:pPr>
      <w:r>
        <w:t>Введение в БЖД</w:t>
      </w:r>
    </w:p>
    <w:p w:rsidR="00D15F29" w:rsidRDefault="00D15F29" w:rsidP="00D15F29">
      <w:r w:rsidRPr="000C1635">
        <w:rPr>
          <w:u w:val="single"/>
        </w:rPr>
        <w:t>Предметом</w:t>
      </w:r>
      <w:r>
        <w:t xml:space="preserve"> изучения дисциплины являются теоретические и практические основы обеспечения безопасности взаимодействия человека со средой его обитания и защиты населения </w:t>
      </w:r>
      <w:r w:rsidR="000C1635">
        <w:t>от различных опасностей чрезвычайных ситуаций природного и техногенного происхождения.</w:t>
      </w:r>
    </w:p>
    <w:p w:rsidR="000C1635" w:rsidRDefault="000C1635" w:rsidP="00D15F29">
      <w:r w:rsidRPr="000C1635">
        <w:rPr>
          <w:u w:val="single"/>
        </w:rPr>
        <w:t>Основная цель</w:t>
      </w:r>
      <w:r>
        <w:t xml:space="preserve"> БЖД сводится к предупреждению потенциальной опасности и защите человека в техно сфере от негативных воздействий антропогенного техногенного и естественных происхождений и достижении комфортных условий жизнедеятельности.</w:t>
      </w:r>
    </w:p>
    <w:p w:rsidR="000C1635" w:rsidRDefault="000C1635" w:rsidP="00D15F29">
      <w:r>
        <w:t>Отсюда вытекаю</w:t>
      </w:r>
      <w:r w:rsidR="00A60A37">
        <w:t>т</w:t>
      </w:r>
      <w:r>
        <w:t xml:space="preserve"> </w:t>
      </w:r>
      <w:r w:rsidRPr="000C1635">
        <w:rPr>
          <w:u w:val="single"/>
        </w:rPr>
        <w:t>основные задачи</w:t>
      </w:r>
      <w:r>
        <w:t xml:space="preserve"> дисциплины</w:t>
      </w:r>
    </w:p>
    <w:p w:rsidR="000C1635" w:rsidRDefault="000C1635" w:rsidP="000C1635">
      <w:pPr>
        <w:pStyle w:val="a3"/>
        <w:numPr>
          <w:ilvl w:val="0"/>
          <w:numId w:val="5"/>
        </w:numPr>
      </w:pPr>
      <w:r>
        <w:t>Обеспечение и поддержание нормального или комфортного состояния среды обитания человека</w:t>
      </w:r>
    </w:p>
    <w:p w:rsidR="000C1635" w:rsidRDefault="000C1635" w:rsidP="000C1635">
      <w:pPr>
        <w:pStyle w:val="a3"/>
        <w:numPr>
          <w:ilvl w:val="0"/>
          <w:numId w:val="5"/>
        </w:numPr>
      </w:pPr>
      <w:r>
        <w:t xml:space="preserve">Выявление и количественная оценка опасных и вредных факторов, воздействующих на среду обитания человека </w:t>
      </w:r>
    </w:p>
    <w:p w:rsidR="000C1635" w:rsidRDefault="00A60A37" w:rsidP="000C1635">
      <w:pPr>
        <w:pStyle w:val="a3"/>
        <w:numPr>
          <w:ilvl w:val="0"/>
          <w:numId w:val="5"/>
        </w:numPr>
      </w:pPr>
      <w:r>
        <w:t>Защита человека и среды его обитания от воздействия опасных и вредных факторов</w:t>
      </w:r>
    </w:p>
    <w:p w:rsidR="00A60A37" w:rsidRDefault="00A60A37" w:rsidP="000C1635">
      <w:pPr>
        <w:pStyle w:val="a3"/>
        <w:numPr>
          <w:ilvl w:val="0"/>
          <w:numId w:val="5"/>
        </w:numPr>
      </w:pPr>
      <w:r>
        <w:t>Ликвидация негативных последствий от воздействия опасных и вредных факторов</w:t>
      </w:r>
    </w:p>
    <w:p w:rsidR="00A60A37" w:rsidRDefault="00926533" w:rsidP="00A60A37">
      <w:pPr>
        <w:ind w:firstLine="708"/>
      </w:pPr>
      <w:r>
        <w:rPr>
          <w:u w:val="single"/>
        </w:rPr>
        <w:t>Среда обитания</w:t>
      </w:r>
      <w:r w:rsidRPr="00926533">
        <w:t xml:space="preserve"> </w:t>
      </w:r>
      <w:r w:rsidR="00A60A37">
        <w:t xml:space="preserve">– окружающая человека среда, обусловленная в данный момент совокупностью факторов (физических, химических, биологических, социальных), способных оказывать прямое или косвенное </w:t>
      </w:r>
      <w:r>
        <w:t>немедленное,</w:t>
      </w:r>
      <w:r w:rsidR="00A60A37">
        <w:t xml:space="preserve"> или отдаленное воздействие на деятельность человека, его здоровье, потомство.</w:t>
      </w:r>
    </w:p>
    <w:p w:rsidR="00A60A37" w:rsidRDefault="00A60A37" w:rsidP="00A60A37">
      <w:pPr>
        <w:ind w:firstLine="708"/>
      </w:pPr>
      <w:r w:rsidRPr="00926533">
        <w:rPr>
          <w:u w:val="single"/>
        </w:rPr>
        <w:t>Техно сфера</w:t>
      </w:r>
      <w:r>
        <w:t xml:space="preserve"> – регион биосферы в </w:t>
      </w:r>
      <w:r w:rsidR="00A001D3">
        <w:t>прошлом, преобразованный людьми с помощью прямого или косвенного воздействия технических сре</w:t>
      </w:r>
      <w:r w:rsidR="00516937">
        <w:t>дств в целях наилучшего соответ</w:t>
      </w:r>
      <w:r w:rsidR="00A001D3">
        <w:t>ствия свои материальным и социально</w:t>
      </w:r>
      <w:r w:rsidR="00516937">
        <w:t xml:space="preserve">–техническим потребностям. </w:t>
      </w:r>
    </w:p>
    <w:p w:rsidR="00516937" w:rsidRDefault="00516937" w:rsidP="00A60A37">
      <w:pPr>
        <w:ind w:firstLine="708"/>
      </w:pPr>
      <w:r w:rsidRPr="00926533">
        <w:rPr>
          <w:u w:val="single"/>
        </w:rPr>
        <w:lastRenderedPageBreak/>
        <w:t>Опасность</w:t>
      </w:r>
      <w:r>
        <w:t xml:space="preserve"> – риск неблагоприятного воздействия на человека или явления, процессы, объекты и их свойства, которые в определенных условиях способны наносить вред жизнедеятельности человека.</w:t>
      </w:r>
    </w:p>
    <w:p w:rsidR="00516937" w:rsidRDefault="00516937" w:rsidP="00A60A37">
      <w:pPr>
        <w:ind w:firstLine="708"/>
      </w:pPr>
      <w:r>
        <w:t xml:space="preserve">Различают опасность </w:t>
      </w:r>
      <w:r w:rsidRPr="00926533">
        <w:rPr>
          <w:u w:val="single"/>
        </w:rPr>
        <w:t>естественного, антропогенного и техногенного характера</w:t>
      </w:r>
      <w:r>
        <w:t>.</w:t>
      </w:r>
    </w:p>
    <w:p w:rsidR="00516937" w:rsidRDefault="00516937" w:rsidP="00A60A37">
      <w:pPr>
        <w:ind w:firstLine="708"/>
      </w:pPr>
      <w:r w:rsidRPr="00926533">
        <w:rPr>
          <w:i/>
        </w:rPr>
        <w:t>Естественные</w:t>
      </w:r>
      <w:r>
        <w:t xml:space="preserve"> опасности обусловлены климатическими или природными явлениями. Возникаю при изменении погодных условий, естественной освещенности в биосфере.</w:t>
      </w:r>
    </w:p>
    <w:p w:rsidR="00516937" w:rsidRDefault="00516937" w:rsidP="00A60A37">
      <w:pPr>
        <w:ind w:firstLine="708"/>
      </w:pPr>
      <w:r w:rsidRPr="00926533">
        <w:rPr>
          <w:i/>
        </w:rPr>
        <w:t>Техногенные</w:t>
      </w:r>
      <w:r>
        <w:t xml:space="preserve"> опасности создают элементы техно сферы (машины, сооружения)</w:t>
      </w:r>
      <w:r w:rsidR="00926533">
        <w:t>.</w:t>
      </w:r>
    </w:p>
    <w:p w:rsidR="00926533" w:rsidRDefault="00926533" w:rsidP="00A60A37">
      <w:pPr>
        <w:ind w:firstLine="708"/>
      </w:pPr>
      <w:r w:rsidRPr="00926533">
        <w:rPr>
          <w:i/>
        </w:rPr>
        <w:t>Антропогенные</w:t>
      </w:r>
      <w:r>
        <w:t xml:space="preserve"> опасности возникают в результате ошибочных или несанкционированных действий человека или группы людей.</w:t>
      </w:r>
    </w:p>
    <w:p w:rsidR="00926533" w:rsidRDefault="00926533" w:rsidP="00A60A37">
      <w:pPr>
        <w:ind w:firstLine="708"/>
      </w:pPr>
      <w:r>
        <w:t xml:space="preserve">Опасности бывают </w:t>
      </w:r>
      <w:r w:rsidRPr="00926533">
        <w:rPr>
          <w:u w:val="single"/>
        </w:rPr>
        <w:t>непосредственные</w:t>
      </w:r>
      <w:r w:rsidRPr="00926533">
        <w:t xml:space="preserve"> и </w:t>
      </w:r>
      <w:r w:rsidRPr="00926533">
        <w:rPr>
          <w:u w:val="single"/>
        </w:rPr>
        <w:t>косвенные</w:t>
      </w:r>
      <w:r>
        <w:t>.</w:t>
      </w:r>
    </w:p>
    <w:p w:rsidR="00926533" w:rsidRDefault="00926533" w:rsidP="00A60A37">
      <w:pPr>
        <w:ind w:firstLine="708"/>
      </w:pPr>
      <w:r>
        <w:t>К 1 группе относятся повышенная температура, электрический ток.</w:t>
      </w:r>
    </w:p>
    <w:p w:rsidR="0025414B" w:rsidRDefault="00926533" w:rsidP="0025414B">
      <w:pPr>
        <w:ind w:firstLine="708"/>
      </w:pPr>
      <w:r>
        <w:t>Ко 2 группе относятся опасности, которые действуют на человека опосредованно (например, разрушение металлических конструкций в результате действии коррозии).</w:t>
      </w:r>
    </w:p>
    <w:p w:rsidR="00BF6FB4" w:rsidRPr="00BF6FB4" w:rsidRDefault="0025414B" w:rsidP="00BF6FB4">
      <w:pPr>
        <w:pStyle w:val="2"/>
        <w:rPr>
          <w:lang w:val="en-US"/>
        </w:rPr>
      </w:pPr>
      <w:r>
        <w:t>Работоспособность</w:t>
      </w:r>
    </w:p>
    <w:p w:rsidR="009A0716" w:rsidRDefault="00BF6FB4" w:rsidP="009A0716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0C3BFB" wp14:editId="3BCDB5EC">
            <wp:extent cx="4911344" cy="2385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136" cy="239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16" w:rsidRPr="009A0716" w:rsidRDefault="009A0716" w:rsidP="009A0716">
      <w:pPr>
        <w:ind w:firstLine="708"/>
        <w:rPr>
          <w:lang w:val="en-US"/>
        </w:rPr>
      </w:pPr>
    </w:p>
    <w:p w:rsidR="00C87FC6" w:rsidRPr="00C87FC6" w:rsidRDefault="00C87FC6" w:rsidP="00A60A37">
      <w:pPr>
        <w:ind w:firstLine="708"/>
      </w:pPr>
      <w:r>
        <w:lastRenderedPageBreak/>
        <w:t>Фазы работоспособности в течении рабочего дня</w:t>
      </w:r>
      <w:r w:rsidRPr="00C87FC6">
        <w:t>:</w:t>
      </w:r>
    </w:p>
    <w:p w:rsidR="00C87FC6" w:rsidRDefault="00C87FC6" w:rsidP="00C87FC6">
      <w:pPr>
        <w:pStyle w:val="a3"/>
        <w:numPr>
          <w:ilvl w:val="0"/>
          <w:numId w:val="6"/>
        </w:numPr>
      </w:pPr>
      <w:r w:rsidRPr="00F33341">
        <w:rPr>
          <w:i/>
        </w:rPr>
        <w:t>Пред рабочее состояние (фаза мобилизации)</w:t>
      </w:r>
      <w:r>
        <w:t xml:space="preserve"> – выражается в обдумывании предстоящей работы. Вызывает определенные сдвиги в нервно–мышечной системе.</w:t>
      </w:r>
    </w:p>
    <w:p w:rsidR="00C87FC6" w:rsidRDefault="00C87FC6" w:rsidP="00C87FC6">
      <w:pPr>
        <w:pStyle w:val="a3"/>
        <w:numPr>
          <w:ilvl w:val="0"/>
          <w:numId w:val="6"/>
        </w:numPr>
      </w:pPr>
      <w:r w:rsidRPr="00F33341">
        <w:rPr>
          <w:i/>
        </w:rPr>
        <w:t xml:space="preserve">Врабатываемость, фаза нарастающей работоспособности (фаза </w:t>
      </w:r>
      <w:proofErr w:type="spellStart"/>
      <w:r w:rsidRPr="00F33341">
        <w:rPr>
          <w:i/>
        </w:rPr>
        <w:t>гиперкомпенсации</w:t>
      </w:r>
      <w:proofErr w:type="spellEnd"/>
      <w:r w:rsidRPr="00F33341">
        <w:rPr>
          <w:i/>
        </w:rPr>
        <w:t>)</w:t>
      </w:r>
      <w:r>
        <w:t xml:space="preserve"> – период, в течении которого совершается переход от состояния покоя к рабочему. Длительность может быть разной.</w:t>
      </w:r>
    </w:p>
    <w:p w:rsidR="00C87FC6" w:rsidRDefault="00C87FC6" w:rsidP="00C87FC6">
      <w:pPr>
        <w:pStyle w:val="a3"/>
        <w:numPr>
          <w:ilvl w:val="0"/>
          <w:numId w:val="6"/>
        </w:numPr>
      </w:pPr>
      <w:r w:rsidRPr="00F33341">
        <w:rPr>
          <w:i/>
        </w:rPr>
        <w:t xml:space="preserve">Период устойчивой работоспособности (фаза компенсации) </w:t>
      </w:r>
      <w:r w:rsidRPr="00F33341">
        <w:rPr>
          <w:i/>
        </w:rPr>
        <w:softHyphen/>
      </w:r>
      <w:r>
        <w:t xml:space="preserve">– устанавливается оптимальный режим работы систем организма. Длительность </w:t>
      </w:r>
      <w:r>
        <w:rPr>
          <w:rFonts w:cs="Times New Roman"/>
        </w:rPr>
        <w:t>≈</w:t>
      </w:r>
      <w:r>
        <w:t xml:space="preserve"> 2/3 ко всему времени работы.</w:t>
      </w:r>
    </w:p>
    <w:p w:rsidR="00803D5C" w:rsidRDefault="00803D5C" w:rsidP="00803D5C">
      <w:pPr>
        <w:rPr>
          <w:lang w:val="en-US"/>
        </w:rPr>
      </w:pPr>
      <w:r>
        <w:t>Выносливость обуславливается следующими факторами</w:t>
      </w:r>
      <w:r>
        <w:rPr>
          <w:lang w:val="en-US"/>
        </w:rPr>
        <w:t>: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Интенсивность работы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Специфика работы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Возраст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Пол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Концентрация внимания и волевое напряжение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Эмоциональное состояние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 xml:space="preserve">Наличие умения, навыков, тренированности </w:t>
      </w:r>
    </w:p>
    <w:p w:rsidR="00803D5C" w:rsidRPr="004268FA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Тип высшей нервной деятельности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утомления (фаза декомпенсации) – временное снижение работоспособности из-за истощения энергетических ресурсов организма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возрастания репродуктивности за счёт эмоционально–волевого напряжения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прогрессивного снижения работоспособности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восстановления (от 5 до 90 минут)</w:t>
      </w:r>
    </w:p>
    <w:p w:rsidR="009A0716" w:rsidRDefault="009A0716" w:rsidP="009A0716">
      <w:pPr>
        <w:pStyle w:val="2"/>
      </w:pPr>
      <w:r>
        <w:lastRenderedPageBreak/>
        <w:t>Физиологические характеристики человека</w:t>
      </w:r>
    </w:p>
    <w:p w:rsidR="009A0716" w:rsidRPr="008B01A9" w:rsidRDefault="009A0716" w:rsidP="009A0716">
      <w:r>
        <w:t>В зависимости от специфики принимаемых сигналов различают следующие анализаторы</w:t>
      </w:r>
      <w:r w:rsidRPr="009A0716">
        <w:t>:</w:t>
      </w:r>
    </w:p>
    <w:p w:rsidR="009A0716" w:rsidRDefault="009A0716" w:rsidP="009A0716">
      <w:pPr>
        <w:pStyle w:val="a3"/>
        <w:numPr>
          <w:ilvl w:val="0"/>
          <w:numId w:val="9"/>
        </w:numPr>
      </w:pPr>
      <w:r>
        <w:t>Внешний</w:t>
      </w:r>
      <w:r w:rsidRPr="009A0716">
        <w:t xml:space="preserve"> </w:t>
      </w:r>
      <w:r>
        <w:t>(зрительный, слуховой, тактильный, болевой, температурный, обонятельный, слуховой, вкусовой)</w:t>
      </w:r>
    </w:p>
    <w:p w:rsidR="009A0716" w:rsidRDefault="009A0716" w:rsidP="009A0716">
      <w:pPr>
        <w:pStyle w:val="a3"/>
        <w:numPr>
          <w:ilvl w:val="0"/>
          <w:numId w:val="9"/>
        </w:numPr>
      </w:pPr>
      <w:r>
        <w:t xml:space="preserve">Внутренний (давление, </w:t>
      </w:r>
      <w:proofErr w:type="spellStart"/>
      <w:r w:rsidR="001A5EDB">
        <w:t>кинестический</w:t>
      </w:r>
      <w:proofErr w:type="spellEnd"/>
      <w:r w:rsidR="001A5EDB">
        <w:t>, вестибулярный, специальные (расположены во внутренних органах)</w:t>
      </w:r>
      <w:r>
        <w:t>)</w:t>
      </w:r>
    </w:p>
    <w:p w:rsidR="008B01A9" w:rsidRDefault="008B01A9" w:rsidP="008B01A9">
      <w:pPr>
        <w:pStyle w:val="2"/>
      </w:pPr>
      <w:r>
        <w:t>Антропометрические характеристики</w:t>
      </w:r>
    </w:p>
    <w:p w:rsidR="008B01A9" w:rsidRDefault="00090DCD" w:rsidP="00090DCD">
      <w:pPr>
        <w:pStyle w:val="2"/>
      </w:pPr>
      <w:r>
        <w:t>Психофизическая деятельность человека</w:t>
      </w:r>
    </w:p>
    <w:p w:rsidR="00090DCD" w:rsidRDefault="00090DCD" w:rsidP="00090DCD">
      <w:r>
        <w:t xml:space="preserve">Психической деятельностью человека </w:t>
      </w:r>
      <w:r w:rsidR="00FD5C82">
        <w:t>различают 3 основные группы компонентов</w:t>
      </w:r>
      <w:r w:rsidR="00FD5C82" w:rsidRPr="00FD5C82">
        <w:t>:</w:t>
      </w:r>
    </w:p>
    <w:p w:rsidR="00FD5C82" w:rsidRPr="00FD5C82" w:rsidRDefault="00FD5C82" w:rsidP="00FD5C82">
      <w:pPr>
        <w:pStyle w:val="a3"/>
        <w:numPr>
          <w:ilvl w:val="0"/>
          <w:numId w:val="10"/>
        </w:numPr>
      </w:pPr>
      <w:r>
        <w:t>Психические процессы – составляют основу психической деятельности и являются динамическим отражением действительности</w:t>
      </w:r>
      <w:r w:rsidRPr="00FD5C82">
        <w:t xml:space="preserve">. </w:t>
      </w:r>
      <w:r>
        <w:t>Различают</w:t>
      </w:r>
      <w:r>
        <w:rPr>
          <w:lang w:val="en-US"/>
        </w:rPr>
        <w:t xml:space="preserve">: 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Познавательные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Эмоциональные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Волевые</w:t>
      </w:r>
    </w:p>
    <w:p w:rsidR="00FD5C82" w:rsidRDefault="00FD5C82" w:rsidP="00FD5C82">
      <w:pPr>
        <w:pStyle w:val="a3"/>
        <w:numPr>
          <w:ilvl w:val="0"/>
          <w:numId w:val="10"/>
        </w:numPr>
      </w:pPr>
      <w:r w:rsidRPr="00F33341">
        <w:rPr>
          <w:i/>
        </w:rPr>
        <w:t>Психические свойства</w:t>
      </w:r>
      <w:r w:rsidR="004A4035" w:rsidRPr="00F33341">
        <w:rPr>
          <w:i/>
        </w:rPr>
        <w:t xml:space="preserve"> (качества личности)</w:t>
      </w:r>
      <w:r w:rsidR="004A4035" w:rsidRPr="004A4035">
        <w:t xml:space="preserve"> –</w:t>
      </w:r>
      <w:r w:rsidR="004A4035">
        <w:t xml:space="preserve"> свойства, характерные для конкретного человека (характер, темперамент)</w:t>
      </w:r>
      <w:r w:rsidR="004A4035" w:rsidRPr="004A4035">
        <w:t xml:space="preserve">. </w:t>
      </w:r>
      <w:r w:rsidR="004A4035">
        <w:t xml:space="preserve">Целесообразно все психические состояния разделять </w:t>
      </w:r>
      <w:r w:rsidR="00A27AFB">
        <w:t>н</w:t>
      </w:r>
      <w:r w:rsidR="004A4035">
        <w:t>а производственные психические состояния</w:t>
      </w:r>
      <w:r w:rsidR="00A27AFB">
        <w:t xml:space="preserve"> и особые психические состояния. Эти состояния – это психические состояния, которые возникают в процессе трудовой деятельности. Они бывают 3 видов</w:t>
      </w:r>
      <w:r w:rsidR="00A27AFB" w:rsidRPr="00A27AFB">
        <w:t xml:space="preserve">: </w:t>
      </w:r>
      <w:r w:rsidR="00A27AFB">
        <w:t>относительно устойчивые и длительные по времени</w:t>
      </w:r>
      <w:r w:rsidR="00A27AFB" w:rsidRPr="00A27AFB">
        <w:t>;</w:t>
      </w:r>
      <w:r w:rsidR="00A27AFB">
        <w:t xml:space="preserve"> временные, ситуативные, быстро проходящие состояния;</w:t>
      </w:r>
      <w:r w:rsidR="00A27AFB" w:rsidRPr="00A27AFB">
        <w:t xml:space="preserve"> </w:t>
      </w:r>
      <w:r w:rsidR="00A27AFB">
        <w:t>состояния, возникающие периодически в ходе трудовой деятельности.</w:t>
      </w:r>
    </w:p>
    <w:p w:rsidR="00FD5C82" w:rsidRDefault="00A27AFB" w:rsidP="00FD5C82">
      <w:pPr>
        <w:pStyle w:val="a3"/>
        <w:numPr>
          <w:ilvl w:val="0"/>
          <w:numId w:val="10"/>
        </w:numPr>
      </w:pPr>
      <w:r w:rsidRPr="00F33341">
        <w:rPr>
          <w:i/>
        </w:rPr>
        <w:t>Психические состояния</w:t>
      </w:r>
      <w:r>
        <w:t>. Среди особых состояний выделяют</w:t>
      </w:r>
      <w:r w:rsidRPr="00A27AFB">
        <w:t>:</w:t>
      </w:r>
      <w:r>
        <w:t xml:space="preserve"> пароксизмальные расстройства сознания, психогенные </w:t>
      </w:r>
      <w:r>
        <w:lastRenderedPageBreak/>
        <w:t>изменения настроения и состояния, связанные с приемом псих активных веществ</w:t>
      </w:r>
    </w:p>
    <w:p w:rsidR="004A4035" w:rsidRPr="004A4035" w:rsidRDefault="004A4035" w:rsidP="004A4035">
      <w:pPr>
        <w:rPr>
          <w:lang w:val="en-US"/>
        </w:rPr>
      </w:pPr>
      <w:r>
        <w:t>Существует: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двигательная память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эмоциональная память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словесно–логическая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эйдетическая память</w:t>
      </w:r>
    </w:p>
    <w:p w:rsidR="00A27AFB" w:rsidRDefault="00A27AFB" w:rsidP="00A27AFB">
      <w:pPr>
        <w:pStyle w:val="2"/>
      </w:pPr>
      <w:r>
        <w:t>Обеспечение комфортных условий жизнедеятельности</w:t>
      </w:r>
    </w:p>
    <w:p w:rsidR="00A27AFB" w:rsidRDefault="006F6436" w:rsidP="00A27AFB">
      <w:r>
        <w:t>Условия труда на производстве и гигиеническое нормирование факторов производственной среды.</w:t>
      </w:r>
    </w:p>
    <w:p w:rsidR="006F6436" w:rsidRDefault="006F6436" w:rsidP="00A27AFB">
      <w:r w:rsidRPr="00F33341">
        <w:rPr>
          <w:u w:val="single"/>
        </w:rPr>
        <w:t>Производственная среда</w:t>
      </w:r>
      <w:r>
        <w:t xml:space="preserve"> – пространство, в котором осуществляется трудовая деятельность человека.</w:t>
      </w:r>
    </w:p>
    <w:p w:rsidR="006F6436" w:rsidRDefault="006F6436" w:rsidP="00A27AFB">
      <w:pPr>
        <w:rPr>
          <w:rFonts w:cs="Times New Roman"/>
        </w:rPr>
      </w:pPr>
      <w:r w:rsidRPr="00F33341">
        <w:rPr>
          <w:u w:val="single"/>
        </w:rPr>
        <w:t>Рабочая зона</w:t>
      </w:r>
      <w:r w:rsidRPr="00F33341">
        <w:t xml:space="preserve"> </w:t>
      </w:r>
      <w:r>
        <w:t>– зона 2 м над уровнем пола, на котором находятся места постоянного или временного пребывания сотрудников.</w:t>
      </w:r>
    </w:p>
    <w:p w:rsidR="006F6436" w:rsidRDefault="006F6436" w:rsidP="00A27AFB">
      <w:pPr>
        <w:rPr>
          <w:rFonts w:cs="Times New Roman"/>
        </w:rPr>
      </w:pPr>
      <w:r>
        <w:rPr>
          <w:rFonts w:cs="Times New Roman"/>
        </w:rPr>
        <w:t>Рабочее место – часть рабочей зоны.</w:t>
      </w:r>
    </w:p>
    <w:p w:rsidR="006F6436" w:rsidRPr="00F657DD" w:rsidRDefault="00F657DD" w:rsidP="00A27AFB">
      <w:pPr>
        <w:rPr>
          <w:rFonts w:cs="Times New Roman"/>
          <w:lang w:val="en-US"/>
        </w:rPr>
      </w:pPr>
      <w:r>
        <w:rPr>
          <w:rFonts w:cs="Times New Roman"/>
        </w:rPr>
        <w:t>Классы условий труда</w:t>
      </w:r>
      <w:r>
        <w:rPr>
          <w:rFonts w:cs="Times New Roman"/>
          <w:lang w:val="en-US"/>
        </w:rPr>
        <w:t>:</w:t>
      </w:r>
    </w:p>
    <w:p w:rsidR="006F6436" w:rsidRDefault="006F6436" w:rsidP="006F6436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 xml:space="preserve">Оптимальные или комфортные </w:t>
      </w:r>
      <w:r w:rsidR="00F33341" w:rsidRPr="00F33341">
        <w:rPr>
          <w:rFonts w:cs="Times New Roman"/>
          <w:i/>
        </w:rPr>
        <w:t>условия труда</w:t>
      </w:r>
      <w:r w:rsidR="00F33341">
        <w:rPr>
          <w:rFonts w:cs="Times New Roman"/>
        </w:rPr>
        <w:t xml:space="preserve"> </w:t>
      </w:r>
      <w:r>
        <w:rPr>
          <w:rFonts w:cs="Times New Roman"/>
        </w:rPr>
        <w:t>– обеспечивают максимальную производительность труда и минимальную напряженность организма человека.</w:t>
      </w:r>
    </w:p>
    <w:p w:rsidR="00F657DD" w:rsidRDefault="00F657DD" w:rsidP="006F6436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>Допустимые условия труда</w:t>
      </w:r>
      <w:r>
        <w:rPr>
          <w:rFonts w:cs="Times New Roman"/>
        </w:rPr>
        <w:t xml:space="preserve"> – характеризуются такими уровнями факторов среды и трудового процесса, которые не превышают установленных гигиеническими нормативами для рабочих мест.</w:t>
      </w:r>
    </w:p>
    <w:p w:rsidR="007D68F4" w:rsidRDefault="007D68F4" w:rsidP="00F30822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>Вредные условия труда</w:t>
      </w:r>
      <w:r w:rsidRPr="007D68F4">
        <w:rPr>
          <w:rFonts w:cs="Times New Roman"/>
        </w:rPr>
        <w:t xml:space="preserve"> – характеризуются наличием вредные производственных факторов, превышающих гигиенические нормативы и оказывающие неблагоприятное воздействие </w:t>
      </w:r>
      <w:r>
        <w:rPr>
          <w:rFonts w:cs="Times New Roman"/>
        </w:rPr>
        <w:t>на организм работающего или его потомство.</w:t>
      </w:r>
    </w:p>
    <w:p w:rsid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lastRenderedPageBreak/>
        <w:t>Вызывают обратимые функциональные изменения организма.</w:t>
      </w:r>
    </w:p>
    <w:p w:rsidR="00A108F3" w:rsidRP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t>Приводят с стойким функциональным нарушениям и росту заболеваемости.</w:t>
      </w:r>
    </w:p>
    <w:p w:rsid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t>Приводит к развитию профессиональной патологии в легкой форме и росту хронических заболеваний.</w:t>
      </w:r>
    </w:p>
    <w:p w:rsid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t>Приводит к возникновению выраженных форм профессиональных заболеваний, значительному росту хронических и высокому уровню заболеваемости с временной утратой трудоспособности.</w:t>
      </w:r>
    </w:p>
    <w:p w:rsidR="00A108F3" w:rsidRDefault="00A108F3" w:rsidP="00A61FE0">
      <w:pPr>
        <w:pStyle w:val="a3"/>
        <w:numPr>
          <w:ilvl w:val="0"/>
          <w:numId w:val="13"/>
        </w:numPr>
        <w:rPr>
          <w:rFonts w:cs="Times New Roman"/>
        </w:rPr>
      </w:pPr>
      <w:proofErr w:type="spellStart"/>
      <w:r w:rsidRPr="00F33341">
        <w:rPr>
          <w:rFonts w:cs="Times New Roman"/>
          <w:i/>
        </w:rPr>
        <w:t>Травм</w:t>
      </w:r>
      <w:r w:rsidR="00334DFB" w:rsidRPr="00F33341">
        <w:rPr>
          <w:rFonts w:cs="Times New Roman"/>
          <w:i/>
        </w:rPr>
        <w:t>о</w:t>
      </w:r>
      <w:r w:rsidRPr="00F33341">
        <w:rPr>
          <w:rFonts w:cs="Times New Roman"/>
          <w:i/>
        </w:rPr>
        <w:t>опасные</w:t>
      </w:r>
      <w:proofErr w:type="spellEnd"/>
      <w:r>
        <w:rPr>
          <w:rFonts w:cs="Times New Roman"/>
        </w:rPr>
        <w:t xml:space="preserve"> – уровни производственных факторов этого класса таковы, что их воздействие, на протяжении рабочей смены или ее части, создает угрозу жизни или высокий риск возникновения тяжелых форм острых профессиональных заболеваний.</w:t>
      </w:r>
    </w:p>
    <w:p w:rsidR="00334DFB" w:rsidRPr="00A108F3" w:rsidRDefault="00334DFB" w:rsidP="00334DFB">
      <w:r w:rsidRPr="00F33341">
        <w:rPr>
          <w:u w:val="single"/>
        </w:rPr>
        <w:t>Гигиеническое нормирование</w:t>
      </w:r>
      <w:r>
        <w:t xml:space="preserve"> – метод защиты работающих от вредного воздействия факторов производственной среды суть которого состоит в том, что его действие ограничено </w:t>
      </w:r>
      <w:r w:rsidR="00A61FE0">
        <w:t>уровнем,</w:t>
      </w:r>
      <w:r>
        <w:t xml:space="preserve"> при котором исключается повреждение здоровья</w:t>
      </w:r>
      <w:r w:rsidR="00A61FE0">
        <w:t xml:space="preserve"> в течение всего трудового стажа.</w:t>
      </w:r>
    </w:p>
    <w:p w:rsidR="007D68F4" w:rsidRDefault="00A61FE0" w:rsidP="00A61FE0">
      <w:pPr>
        <w:pStyle w:val="2"/>
      </w:pPr>
      <w:r>
        <w:t>Классификация вредных и опасных производственных факторов</w:t>
      </w:r>
    </w:p>
    <w:p w:rsidR="00A61FE0" w:rsidRDefault="00A61FE0" w:rsidP="00A61FE0">
      <w:r>
        <w:t xml:space="preserve">Согласно </w:t>
      </w:r>
      <w:proofErr w:type="spellStart"/>
      <w:r>
        <w:t>ГОСТ</w:t>
      </w:r>
      <w:r w:rsidRPr="00A61FE0">
        <w:t>’</w:t>
      </w:r>
      <w:r>
        <w:t>у</w:t>
      </w:r>
      <w:proofErr w:type="spellEnd"/>
      <w:r>
        <w:t xml:space="preserve"> 12.0.003-2015 </w:t>
      </w:r>
      <w:r w:rsidRPr="00A61FE0">
        <w:t>“</w:t>
      </w:r>
      <w:r>
        <w:t>Межгосударственный стандарт. Система стандартов безопасности труда. Опасные и вредные производственные факторы.</w:t>
      </w:r>
      <w:r w:rsidR="00AA0D83">
        <w:t xml:space="preserve"> Классификация</w:t>
      </w:r>
      <w:r w:rsidRPr="00A61FE0">
        <w:t>”</w:t>
      </w:r>
      <w:r w:rsidR="00AA0D83">
        <w:t xml:space="preserve"> все производственные факторы по сфере своего происхождения подразделяются на следующие 2 группы.</w:t>
      </w:r>
    </w:p>
    <w:p w:rsidR="00AA0D83" w:rsidRDefault="00AA0D83" w:rsidP="00AA0D83">
      <w:pPr>
        <w:pStyle w:val="a3"/>
        <w:numPr>
          <w:ilvl w:val="0"/>
          <w:numId w:val="14"/>
        </w:numPr>
      </w:pPr>
      <w:r>
        <w:t>Факторы производственной среды</w:t>
      </w:r>
    </w:p>
    <w:p w:rsidR="00AA0D83" w:rsidRDefault="00AA0D83" w:rsidP="00AA0D83">
      <w:pPr>
        <w:pStyle w:val="a3"/>
        <w:numPr>
          <w:ilvl w:val="0"/>
          <w:numId w:val="14"/>
        </w:numPr>
      </w:pPr>
      <w:r>
        <w:t>Факторы трудового процесса</w:t>
      </w:r>
    </w:p>
    <w:p w:rsidR="00AA0D83" w:rsidRPr="00A61FE0" w:rsidRDefault="00AA0D83" w:rsidP="00AA0D83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6C0B8C5" wp14:editId="17E22AA0">
            <wp:extent cx="6492667" cy="29489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935" cy="29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36" w:rsidRDefault="00681B62" w:rsidP="00681B62">
      <w:pPr>
        <w:pStyle w:val="2"/>
      </w:pPr>
      <w:r>
        <w:t>Производственный микроклимат и его влияние на организм человека</w:t>
      </w:r>
    </w:p>
    <w:p w:rsidR="00681B62" w:rsidRDefault="00F33341" w:rsidP="00681B62">
      <w:r w:rsidRPr="00F33341">
        <w:rPr>
          <w:u w:val="single"/>
        </w:rPr>
        <w:t>Микроклимат производственных помещений</w:t>
      </w:r>
      <w:r>
        <w:t xml:space="preserve"> – климат внутренней среды этих помещений, который определяется действующими на организм человека сочетаниями температуры, влажности, скорости движения воздуха и температуры окружающих поверхностей. Параметры микроклимата оказывают непосредственное влияние на тепловое самочувствие человека и его работоспособность.</w:t>
      </w:r>
    </w:p>
    <w:p w:rsidR="0084604A" w:rsidRDefault="0084604A" w:rsidP="0084604A">
      <w:pPr>
        <w:pStyle w:val="2"/>
      </w:pPr>
      <w:r>
        <w:t>Нормирование параметров микроклимата</w:t>
      </w:r>
    </w:p>
    <w:p w:rsidR="0084604A" w:rsidRDefault="0084604A" w:rsidP="0084604A">
      <w:r>
        <w:t>Нормой параметров микроклимата установлены системой стандартов безопасности труда и санитарными нормами, и правилами. Они едины для всех производств и всех климатических зон.</w:t>
      </w:r>
    </w:p>
    <w:p w:rsidR="0084604A" w:rsidRDefault="0084604A" w:rsidP="0084604A">
      <w:r>
        <w:t>Параметры микроклимата нормируются в зависимости от периода года, категории тяжести работ и могут быть оптимальными и допустимыми.</w:t>
      </w:r>
    </w:p>
    <w:p w:rsidR="00153F93" w:rsidRDefault="0084604A" w:rsidP="0084604A">
      <w:r>
        <w:t xml:space="preserve">Оптимальный параметр микроклимата – такое сочетание условий микроклимата, которое при длительном и систематическом воздействии на организм человека обеспечивает ощущение теплового комфорта и создает предпосылки для высокой работоспособности.  </w:t>
      </w:r>
    </w:p>
    <w:p w:rsidR="0084604A" w:rsidRDefault="0084604A" w:rsidP="0084604A">
      <w:r>
        <w:lastRenderedPageBreak/>
        <w:t xml:space="preserve">Допустимые параметры микроклимата – такое сочетание параметров, которое при длительном и систематическом воздействии на организм человека могут вызывать напряжение реакции терморегуляции и которые не выходят за пределы </w:t>
      </w:r>
      <w:r w:rsidR="00153F93">
        <w:t>физиологических приспособительных возможностей.</w:t>
      </w:r>
    </w:p>
    <w:p w:rsidR="00153F93" w:rsidRDefault="00153F93" w:rsidP="00153F93">
      <w:pPr>
        <w:pStyle w:val="2"/>
      </w:pPr>
      <w:r>
        <w:t>Профилактика перегревания и переохлаждения</w:t>
      </w:r>
    </w:p>
    <w:p w:rsidR="00153F93" w:rsidRDefault="00153F93" w:rsidP="00153F93">
      <w:pPr>
        <w:pStyle w:val="a3"/>
        <w:numPr>
          <w:ilvl w:val="0"/>
          <w:numId w:val="15"/>
        </w:numPr>
      </w:pPr>
      <w:r>
        <w:t>Механизация и автоматизации трудовых процессов</w:t>
      </w:r>
    </w:p>
    <w:p w:rsidR="00153F93" w:rsidRDefault="00153F93" w:rsidP="00153F93">
      <w:pPr>
        <w:pStyle w:val="a3"/>
        <w:numPr>
          <w:ilvl w:val="0"/>
          <w:numId w:val="15"/>
        </w:numPr>
      </w:pPr>
      <w:r>
        <w:t>Дистанционное управление</w:t>
      </w:r>
    </w:p>
    <w:p w:rsidR="00153F93" w:rsidRDefault="00153F93" w:rsidP="00153F93">
      <w:pPr>
        <w:pStyle w:val="a3"/>
        <w:numPr>
          <w:ilvl w:val="0"/>
          <w:numId w:val="15"/>
        </w:numPr>
      </w:pPr>
      <w:r>
        <w:t>Рационализация режима труда и отдыха</w:t>
      </w:r>
    </w:p>
    <w:p w:rsidR="00153F93" w:rsidRDefault="00F30822" w:rsidP="00153F93">
      <w:pPr>
        <w:pStyle w:val="a3"/>
        <w:numPr>
          <w:ilvl w:val="0"/>
          <w:numId w:val="15"/>
        </w:numPr>
      </w:pPr>
      <w:r>
        <w:t xml:space="preserve">Рациональный питьевой режим </w:t>
      </w:r>
    </w:p>
    <w:p w:rsidR="00515FD1" w:rsidRDefault="00515FD1" w:rsidP="00153F93">
      <w:pPr>
        <w:pStyle w:val="a3"/>
        <w:numPr>
          <w:ilvl w:val="0"/>
          <w:numId w:val="15"/>
        </w:numPr>
      </w:pPr>
      <w:r>
        <w:t>Отопление</w:t>
      </w:r>
    </w:p>
    <w:p w:rsidR="00CE7204" w:rsidRDefault="00CE7204" w:rsidP="00153F93">
      <w:pPr>
        <w:pStyle w:val="a3"/>
        <w:numPr>
          <w:ilvl w:val="0"/>
          <w:numId w:val="15"/>
        </w:numPr>
      </w:pPr>
      <w:r>
        <w:t>Теплоизоляция</w:t>
      </w:r>
    </w:p>
    <w:p w:rsidR="00AF017A" w:rsidRDefault="00AF017A" w:rsidP="00153F93">
      <w:pPr>
        <w:pStyle w:val="a3"/>
        <w:numPr>
          <w:ilvl w:val="0"/>
          <w:numId w:val="15"/>
        </w:numPr>
      </w:pPr>
      <w:r>
        <w:t>Средства индивидуальной защиты</w:t>
      </w:r>
    </w:p>
    <w:p w:rsidR="00AF017A" w:rsidRDefault="00AF017A" w:rsidP="00AF017A">
      <w:pPr>
        <w:pStyle w:val="2"/>
      </w:pPr>
      <w:r>
        <w:t>Вентиляция</w:t>
      </w:r>
    </w:p>
    <w:p w:rsidR="00AF017A" w:rsidRPr="00AF017A" w:rsidRDefault="00AF017A" w:rsidP="00AF017A">
      <w:r>
        <w:t>Вентиляцией называется упра</w:t>
      </w:r>
      <w:r w:rsidR="008E2CCD">
        <w:t>вляемой</w:t>
      </w:r>
      <w:r>
        <w:t xml:space="preserve"> и регулируемый тип обеспечивающий удаление из помещения загрязненного воздуха и подачи на его место свежего. По способу перемещения масс различают естественную и искусственную вентиляцию.</w:t>
      </w:r>
    </w:p>
    <w:p w:rsidR="004A4035" w:rsidRDefault="00AF017A" w:rsidP="008E2CCD">
      <w:r>
        <w:t xml:space="preserve">Система вентиляции </w:t>
      </w:r>
      <w:r w:rsidR="008E2CCD">
        <w:t>перемещения воздушных масс в которой о</w:t>
      </w:r>
      <w:r>
        <w:t>существляется благодаря разницы давлений внутри и снаружи давле</w:t>
      </w:r>
      <w:r w:rsidR="008E2CCD">
        <w:t>н</w:t>
      </w:r>
      <w:r>
        <w:t>ия на</w:t>
      </w:r>
      <w:r w:rsidR="008E2CCD">
        <w:t>зы</w:t>
      </w:r>
      <w:r>
        <w:t>вается естественной</w:t>
      </w:r>
    </w:p>
    <w:p w:rsidR="008E2CCD" w:rsidRDefault="008E2CCD" w:rsidP="008E2CCD">
      <w:pPr>
        <w:pStyle w:val="2"/>
      </w:pPr>
      <w:r>
        <w:t xml:space="preserve">Производственное освещение </w:t>
      </w:r>
    </w:p>
    <w:p w:rsidR="008E2CCD" w:rsidRDefault="008E2CCD" w:rsidP="008E2CCD">
      <w:pPr>
        <w:rPr>
          <w:lang w:val="en-US"/>
        </w:rPr>
      </w:pPr>
      <w:r>
        <w:t>Ощущения зрения происходят под воздействием видимого излучения, которое представляем собой электромагнитное излучение с длиной волны от 0.38 до 0.76 микрон. Световую среду составляют следующие штуки</w:t>
      </w:r>
      <w:r>
        <w:rPr>
          <w:lang w:val="en-US"/>
        </w:rPr>
        <w:t>: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t>Световой поток (</w:t>
      </w:r>
      <w:r>
        <w:rPr>
          <w:lang w:val="en-US"/>
        </w:rPr>
        <w:t>F</w:t>
      </w:r>
      <w:r>
        <w:t>)</w:t>
      </w:r>
      <w:r w:rsidRPr="008E2CCD">
        <w:t xml:space="preserve"> – </w:t>
      </w:r>
      <w:r>
        <w:t xml:space="preserve">мощность световой энергии. Измеряется в Люменах (ЛМ) 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t>Сила света (</w:t>
      </w:r>
      <w:r>
        <w:rPr>
          <w:lang w:val="en-US"/>
        </w:rPr>
        <w:t>J</w:t>
      </w:r>
      <w:r>
        <w:t>)</w:t>
      </w:r>
      <w:r w:rsidRPr="008E2CCD">
        <w:t xml:space="preserve"> </w:t>
      </w:r>
      <w:r>
        <w:t>–</w:t>
      </w:r>
      <w:r w:rsidRPr="008E2CCD">
        <w:t xml:space="preserve"> </w:t>
      </w:r>
      <w:r>
        <w:t>пространственная плотность светового потока. Измеряется в Канделах (КД)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lastRenderedPageBreak/>
        <w:t>Яркость (</w:t>
      </w:r>
      <w:r>
        <w:rPr>
          <w:lang w:val="en-US"/>
        </w:rPr>
        <w:t>B</w:t>
      </w:r>
      <w:r>
        <w:t>)</w:t>
      </w:r>
      <w:r w:rsidRPr="008E2CCD">
        <w:t xml:space="preserve"> – </w:t>
      </w:r>
      <w:r>
        <w:t>измеряется в Канделах на м</w:t>
      </w:r>
      <w:r>
        <w:rPr>
          <w:vertAlign w:val="superscript"/>
        </w:rPr>
        <w:t>2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t xml:space="preserve">Количественная освещенность </w:t>
      </w:r>
      <w:r w:rsidR="003716FC">
        <w:t>(</w:t>
      </w:r>
      <w:r w:rsidR="003716FC">
        <w:rPr>
          <w:lang w:val="en-US"/>
        </w:rPr>
        <w:t>E</w:t>
      </w:r>
      <w:r w:rsidR="003716FC">
        <w:t>)</w:t>
      </w:r>
      <w:r w:rsidR="003716FC" w:rsidRPr="003716FC">
        <w:t xml:space="preserve"> </w:t>
      </w:r>
      <w:r>
        <w:t xml:space="preserve">– измеряется в люксах </w:t>
      </w:r>
    </w:p>
    <w:p w:rsidR="003716FC" w:rsidRDefault="003716FC" w:rsidP="003716FC">
      <w:r>
        <w:t>Качественные показатели</w:t>
      </w:r>
    </w:p>
    <w:p w:rsidR="003716FC" w:rsidRDefault="003716FC" w:rsidP="003716FC">
      <w:pPr>
        <w:pStyle w:val="a3"/>
        <w:numPr>
          <w:ilvl w:val="0"/>
          <w:numId w:val="18"/>
        </w:numPr>
      </w:pPr>
      <w:r>
        <w:t>Фон</w:t>
      </w:r>
    </w:p>
    <w:p w:rsidR="003716FC" w:rsidRDefault="003716FC" w:rsidP="003716FC">
      <w:pPr>
        <w:pStyle w:val="a3"/>
        <w:numPr>
          <w:ilvl w:val="0"/>
          <w:numId w:val="18"/>
        </w:numPr>
      </w:pPr>
      <w:r>
        <w:t>Контраст</w:t>
      </w:r>
    </w:p>
    <w:p w:rsidR="003716FC" w:rsidRDefault="003716FC" w:rsidP="003716FC">
      <w:pPr>
        <w:pStyle w:val="a3"/>
        <w:numPr>
          <w:ilvl w:val="0"/>
          <w:numId w:val="18"/>
        </w:numPr>
      </w:pPr>
      <w:r>
        <w:t>Видимость</w:t>
      </w:r>
    </w:p>
    <w:p w:rsidR="003716FC" w:rsidRDefault="003716FC" w:rsidP="003716FC">
      <w:pPr>
        <w:pStyle w:val="a3"/>
        <w:numPr>
          <w:ilvl w:val="0"/>
          <w:numId w:val="18"/>
        </w:numPr>
      </w:pPr>
      <w:proofErr w:type="spellStart"/>
      <w:r>
        <w:t>Ослепленность</w:t>
      </w:r>
      <w:proofErr w:type="spellEnd"/>
    </w:p>
    <w:p w:rsidR="003716FC" w:rsidRDefault="003716FC" w:rsidP="003716FC">
      <w:pPr>
        <w:pStyle w:val="a3"/>
        <w:numPr>
          <w:ilvl w:val="0"/>
          <w:numId w:val="18"/>
        </w:numPr>
      </w:pPr>
      <w:r>
        <w:t>Пороговый контраст</w:t>
      </w:r>
    </w:p>
    <w:p w:rsidR="003716FC" w:rsidRDefault="003716FC" w:rsidP="003716FC">
      <w:r>
        <w:t>При освещении производственных сооружений используют естественное освещение, создаваемое прямыми солнечными лучами и рассеянным светом небосвода, меняющимся в зависимости от географической широты, времени года и суток, степени облачности и прозрачности атмосферы, искусственное освещение и совмещенное освещение, при котором недостаточное по норме естественное освещение дополняют искусственным освещением.</w:t>
      </w:r>
    </w:p>
    <w:p w:rsidR="00E75678" w:rsidRDefault="00E75678" w:rsidP="00D75A7C">
      <w:pPr>
        <w:pStyle w:val="3"/>
      </w:pPr>
      <w:r>
        <w:t>Естественное освещение</w:t>
      </w:r>
    </w:p>
    <w:p w:rsidR="00E75678" w:rsidRDefault="00E75678" w:rsidP="00E75678">
      <w:r>
        <w:t>Конструктивно естественное освещение подразделяют на</w:t>
      </w:r>
    </w:p>
    <w:p w:rsidR="00E75678" w:rsidRDefault="00E75678" w:rsidP="00E75678">
      <w:pPr>
        <w:pStyle w:val="a3"/>
        <w:numPr>
          <w:ilvl w:val="0"/>
          <w:numId w:val="19"/>
        </w:numPr>
      </w:pPr>
      <w:r>
        <w:t>Боковое (одно или двухстороннее)</w:t>
      </w:r>
    </w:p>
    <w:p w:rsidR="00E75678" w:rsidRDefault="00E75678" w:rsidP="00E75678">
      <w:pPr>
        <w:pStyle w:val="a3"/>
        <w:numPr>
          <w:ilvl w:val="0"/>
          <w:numId w:val="19"/>
        </w:numPr>
      </w:pPr>
      <w:r>
        <w:t xml:space="preserve">Верхнее </w:t>
      </w:r>
    </w:p>
    <w:p w:rsidR="00E75678" w:rsidRDefault="00E75678" w:rsidP="00E75678">
      <w:pPr>
        <w:pStyle w:val="a3"/>
        <w:numPr>
          <w:ilvl w:val="0"/>
          <w:numId w:val="19"/>
        </w:numPr>
      </w:pPr>
      <w:r>
        <w:t>Комбинированное – боковое и верхнее</w:t>
      </w:r>
    </w:p>
    <w:p w:rsidR="00E75678" w:rsidRDefault="00E75678" w:rsidP="00D75A7C">
      <w:pPr>
        <w:pStyle w:val="3"/>
      </w:pPr>
      <w:r>
        <w:t>Искусственное освещение</w:t>
      </w:r>
    </w:p>
    <w:p w:rsidR="00E75678" w:rsidRDefault="00E75678" w:rsidP="00E75678">
      <w:r>
        <w:t>Может быть 2 видов</w:t>
      </w:r>
    </w:p>
    <w:p w:rsidR="00E75678" w:rsidRDefault="00E75678" w:rsidP="00E75678">
      <w:pPr>
        <w:pStyle w:val="a3"/>
        <w:numPr>
          <w:ilvl w:val="0"/>
          <w:numId w:val="21"/>
        </w:numPr>
      </w:pPr>
      <w:r>
        <w:t>Общее</w:t>
      </w:r>
    </w:p>
    <w:p w:rsidR="00E75678" w:rsidRDefault="006D2285" w:rsidP="00E75678">
      <w:pPr>
        <w:pStyle w:val="a3"/>
        <w:numPr>
          <w:ilvl w:val="0"/>
          <w:numId w:val="22"/>
        </w:numPr>
      </w:pPr>
      <w:r>
        <w:t>Равномерное</w:t>
      </w:r>
    </w:p>
    <w:p w:rsidR="006D2285" w:rsidRPr="006D2285" w:rsidRDefault="006D2285" w:rsidP="006D2285">
      <w:pPr>
        <w:pStyle w:val="a3"/>
        <w:numPr>
          <w:ilvl w:val="0"/>
          <w:numId w:val="22"/>
        </w:numPr>
      </w:pPr>
      <w:r>
        <w:t>Локализованное</w:t>
      </w:r>
    </w:p>
    <w:p w:rsidR="00E75678" w:rsidRDefault="00E75678" w:rsidP="00E75678">
      <w:pPr>
        <w:pStyle w:val="a3"/>
        <w:numPr>
          <w:ilvl w:val="0"/>
          <w:numId w:val="21"/>
        </w:numPr>
      </w:pPr>
      <w:r>
        <w:t>Комбинированное</w:t>
      </w:r>
    </w:p>
    <w:p w:rsidR="006D2285" w:rsidRDefault="006D2285" w:rsidP="006D2285">
      <w:r>
        <w:lastRenderedPageBreak/>
        <w:t>По функциональному назначению искусственное освещение подразделяют на</w:t>
      </w:r>
    </w:p>
    <w:p w:rsidR="006D2285" w:rsidRDefault="006D2285" w:rsidP="006D2285">
      <w:pPr>
        <w:pStyle w:val="a3"/>
        <w:numPr>
          <w:ilvl w:val="0"/>
          <w:numId w:val="23"/>
        </w:numPr>
      </w:pPr>
      <w:r>
        <w:t>Рабочее</w:t>
      </w:r>
    </w:p>
    <w:p w:rsidR="006D2285" w:rsidRDefault="006D2285" w:rsidP="006D2285">
      <w:pPr>
        <w:pStyle w:val="a3"/>
        <w:numPr>
          <w:ilvl w:val="0"/>
          <w:numId w:val="23"/>
        </w:numPr>
      </w:pPr>
      <w:r>
        <w:t>Аварийное</w:t>
      </w:r>
    </w:p>
    <w:p w:rsidR="006D2285" w:rsidRDefault="006D2285" w:rsidP="006D2285">
      <w:pPr>
        <w:pStyle w:val="a3"/>
        <w:numPr>
          <w:ilvl w:val="0"/>
          <w:numId w:val="23"/>
        </w:numPr>
      </w:pPr>
      <w:r>
        <w:t>Специальное</w:t>
      </w:r>
    </w:p>
    <w:p w:rsidR="006D2285" w:rsidRDefault="006D2285" w:rsidP="006D2285">
      <w:pPr>
        <w:pStyle w:val="a3"/>
        <w:numPr>
          <w:ilvl w:val="0"/>
          <w:numId w:val="24"/>
        </w:numPr>
      </w:pPr>
      <w:r>
        <w:t>Охранное</w:t>
      </w:r>
    </w:p>
    <w:p w:rsidR="006D2285" w:rsidRDefault="006D2285" w:rsidP="006D2285">
      <w:pPr>
        <w:pStyle w:val="a3"/>
        <w:numPr>
          <w:ilvl w:val="0"/>
          <w:numId w:val="24"/>
        </w:numPr>
      </w:pPr>
      <w:r>
        <w:t xml:space="preserve">Дежурное </w:t>
      </w:r>
    </w:p>
    <w:p w:rsidR="006D2285" w:rsidRDefault="006D2285" w:rsidP="006D2285">
      <w:pPr>
        <w:pStyle w:val="a3"/>
        <w:numPr>
          <w:ilvl w:val="0"/>
          <w:numId w:val="24"/>
        </w:numPr>
      </w:pPr>
      <w:r>
        <w:t xml:space="preserve">Эвакуационным </w:t>
      </w:r>
    </w:p>
    <w:p w:rsidR="006D2285" w:rsidRPr="006D2285" w:rsidRDefault="006D2285" w:rsidP="006D2285">
      <w:pPr>
        <w:pStyle w:val="a3"/>
        <w:numPr>
          <w:ilvl w:val="0"/>
          <w:numId w:val="24"/>
        </w:numPr>
      </w:pPr>
      <w:r>
        <w:t xml:space="preserve">Бактерицидным </w:t>
      </w:r>
    </w:p>
    <w:p w:rsidR="006D2285" w:rsidRDefault="00D75A7C" w:rsidP="00D75A7C">
      <w:pPr>
        <w:pStyle w:val="3"/>
      </w:pPr>
      <w:r>
        <w:t>Норм</w:t>
      </w:r>
      <w:r w:rsidR="006D2285">
        <w:t>ирование производственного освещения</w:t>
      </w:r>
    </w:p>
    <w:p w:rsidR="00D75A7C" w:rsidRDefault="006D2285" w:rsidP="00D75A7C">
      <w:r>
        <w:t xml:space="preserve">Согласно действующим строительным нормам и правилам. Для искусственного освещения регламентировано наименьшая допустимая освещенность </w:t>
      </w:r>
      <w:r w:rsidR="00D75A7C">
        <w:t>рабочих мест. А для естественной – коэффициент естественной освещенности.</w:t>
      </w:r>
    </w:p>
    <w:p w:rsidR="00D75A7C" w:rsidRDefault="00D75A7C" w:rsidP="00D75A7C">
      <w:pPr>
        <w:pStyle w:val="1"/>
      </w:pPr>
      <w:r>
        <w:t>Формирование опасности в производственной среде. Защита от них</w:t>
      </w:r>
    </w:p>
    <w:p w:rsidR="00D75A7C" w:rsidRDefault="00D75A7C" w:rsidP="00D75A7C">
      <w:pPr>
        <w:pStyle w:val="2"/>
      </w:pPr>
      <w:r>
        <w:t>Вредные вещества</w:t>
      </w:r>
    </w:p>
    <w:p w:rsidR="00936D63" w:rsidRDefault="00936D63" w:rsidP="00936D63">
      <w:r w:rsidRPr="00936D63">
        <w:t>В</w:t>
      </w:r>
      <w:r>
        <w:t>редным называется вещество, которое при контакте с человеком может вызвать травмы, заболевания или отклонения в состоянии здоровья, обнаруживаемые современными методами как в процессе контакта, так и в отдаленные периоды жизни настоящего и последующих поколений.</w:t>
      </w:r>
    </w:p>
    <w:p w:rsidR="00936D63" w:rsidRDefault="00936D63" w:rsidP="00936D63">
      <w:pPr>
        <w:rPr>
          <w:lang w:val="en-US"/>
        </w:rPr>
      </w:pPr>
      <w:r>
        <w:t>Вредные вещества делятся на</w:t>
      </w:r>
      <w:r>
        <w:rPr>
          <w:lang w:val="en-US"/>
        </w:rPr>
        <w:t>:</w:t>
      </w:r>
    </w:p>
    <w:p w:rsidR="00936D63" w:rsidRPr="00936D63" w:rsidRDefault="00936D63" w:rsidP="00936D63">
      <w:pPr>
        <w:pStyle w:val="a3"/>
        <w:numPr>
          <w:ilvl w:val="0"/>
          <w:numId w:val="25"/>
        </w:numPr>
        <w:rPr>
          <w:lang w:val="en-US"/>
        </w:rPr>
      </w:pPr>
      <w:r>
        <w:t>Химические вещества (производственные яды)</w:t>
      </w:r>
    </w:p>
    <w:p w:rsidR="00936D63" w:rsidRPr="00936D63" w:rsidRDefault="00936D63" w:rsidP="00936D63">
      <w:pPr>
        <w:pStyle w:val="a3"/>
        <w:numPr>
          <w:ilvl w:val="0"/>
          <w:numId w:val="25"/>
        </w:numPr>
        <w:rPr>
          <w:lang w:val="en-US"/>
        </w:rPr>
      </w:pPr>
      <w:r>
        <w:t>Производственная пыль</w:t>
      </w:r>
    </w:p>
    <w:p w:rsidR="00936D63" w:rsidRDefault="00936D63" w:rsidP="00936D63">
      <w:r>
        <w:t>Химические вещества могут иметь различные агрегатные состояния (твердые, жидкие, газообразные)</w:t>
      </w:r>
    </w:p>
    <w:p w:rsidR="00936D63" w:rsidRDefault="00936D63" w:rsidP="00936D63">
      <w:r>
        <w:t>Производственная пыли представляет собой аэрозоль.</w:t>
      </w:r>
    </w:p>
    <w:p w:rsidR="00936D63" w:rsidRDefault="00936D63" w:rsidP="00936D63">
      <w:pPr>
        <w:pStyle w:val="3"/>
      </w:pPr>
      <w:r>
        <w:lastRenderedPageBreak/>
        <w:t>Действие вредных веществ на организм человека</w:t>
      </w:r>
    </w:p>
    <w:p w:rsidR="00364CEE" w:rsidRDefault="00936D63" w:rsidP="00936D63">
      <w:r>
        <w:t>Х</w:t>
      </w:r>
      <w:r w:rsidR="00364CEE">
        <w:t xml:space="preserve">имические веществ в зависимости от их практического применения классифицируются на </w:t>
      </w:r>
    </w:p>
    <w:p w:rsidR="00936D63" w:rsidRDefault="00364CEE" w:rsidP="00364CEE">
      <w:pPr>
        <w:pStyle w:val="a3"/>
        <w:numPr>
          <w:ilvl w:val="0"/>
          <w:numId w:val="26"/>
        </w:numPr>
      </w:pPr>
      <w:r>
        <w:t>Промышленные яды, используемые в производстве (красители, топливо, растворители)</w:t>
      </w:r>
    </w:p>
    <w:p w:rsidR="00364CEE" w:rsidRDefault="00364CEE" w:rsidP="00364CEE">
      <w:pPr>
        <w:pStyle w:val="a3"/>
        <w:numPr>
          <w:ilvl w:val="0"/>
          <w:numId w:val="26"/>
        </w:numPr>
      </w:pPr>
      <w:r>
        <w:t>Ядохимикаты для сельского хозяйства (пестициды, гербициды)</w:t>
      </w:r>
    </w:p>
    <w:p w:rsidR="00364CEE" w:rsidRDefault="00364CEE" w:rsidP="00364CEE">
      <w:pPr>
        <w:pStyle w:val="a3"/>
        <w:numPr>
          <w:ilvl w:val="0"/>
          <w:numId w:val="26"/>
        </w:numPr>
      </w:pPr>
      <w:r>
        <w:t>Лекарственные средства</w:t>
      </w:r>
    </w:p>
    <w:p w:rsidR="00364CEE" w:rsidRDefault="00364CEE" w:rsidP="00364CEE">
      <w:pPr>
        <w:pStyle w:val="a3"/>
        <w:numPr>
          <w:ilvl w:val="0"/>
          <w:numId w:val="26"/>
        </w:numPr>
      </w:pPr>
      <w:r>
        <w:t>Бытовые химикаты</w:t>
      </w:r>
    </w:p>
    <w:p w:rsidR="00364CEE" w:rsidRDefault="00364CEE" w:rsidP="00364CEE">
      <w:pPr>
        <w:pStyle w:val="a3"/>
        <w:numPr>
          <w:ilvl w:val="0"/>
          <w:numId w:val="26"/>
        </w:numPr>
      </w:pPr>
      <w:r>
        <w:t>Биологические, растительные и животные яды, которые содержатся в растениях и гриба у животных и насекомых</w:t>
      </w:r>
    </w:p>
    <w:p w:rsidR="00364CEE" w:rsidRDefault="00364CEE" w:rsidP="00364CEE">
      <w:pPr>
        <w:pStyle w:val="a3"/>
        <w:numPr>
          <w:ilvl w:val="0"/>
          <w:numId w:val="26"/>
        </w:numPr>
      </w:pPr>
      <w:r>
        <w:t>Отравляющие вещества</w:t>
      </w:r>
    </w:p>
    <w:p w:rsidR="00364CEE" w:rsidRDefault="00364CEE" w:rsidP="00364CEE">
      <w:r>
        <w:t>Токсичность – способность вещества оказывать вредное воздействие на жизнеспособность организм.</w:t>
      </w:r>
    </w:p>
    <w:p w:rsidR="006A20C1" w:rsidRDefault="006A20C1" w:rsidP="006A20C1">
      <w:r>
        <w:t xml:space="preserve">Токсичность – это способность вещества оказывать вредное воздействие на жизнеспособность организма. Токсическое действие вредных веществ характеризуется показателями </w:t>
      </w:r>
      <w:proofErr w:type="spellStart"/>
      <w:r>
        <w:t>токсикометрии</w:t>
      </w:r>
      <w:proofErr w:type="spellEnd"/>
      <w:r>
        <w:t xml:space="preserve"> в соответствии которыми вещества классифицируются на чрезвычайно токсичные (</w:t>
      </w:r>
      <w:proofErr w:type="gramStart"/>
      <w:r>
        <w:t>ПДК&lt;</w:t>
      </w:r>
      <w:proofErr w:type="gramEnd"/>
      <w:r>
        <w:t>0,1 мг/</w:t>
      </w:r>
      <w:proofErr w:type="spellStart"/>
      <w:r>
        <w:t>куб.м</w:t>
      </w:r>
      <w:proofErr w:type="spellEnd"/>
      <w:r>
        <w:t>), высоко токсичные (ПДК 0,1 до 1 мг/</w:t>
      </w:r>
      <w:proofErr w:type="spellStart"/>
      <w:r>
        <w:t>куб.м</w:t>
      </w:r>
      <w:proofErr w:type="spellEnd"/>
      <w:r>
        <w:t>), умеренно токсичные (ПДК от 1 до 10 мг/</w:t>
      </w:r>
      <w:proofErr w:type="spellStart"/>
      <w:r>
        <w:t>куб.м</w:t>
      </w:r>
      <w:proofErr w:type="spellEnd"/>
      <w:r>
        <w:t>) и мало токсичные (ПДК больше 10 мг/</w:t>
      </w:r>
      <w:proofErr w:type="spellStart"/>
      <w:r>
        <w:t>куб.м</w:t>
      </w:r>
      <w:proofErr w:type="spellEnd"/>
      <w:r>
        <w:t>). По токсическому эффект</w:t>
      </w:r>
      <w:r>
        <w:t xml:space="preserve">у </w:t>
      </w:r>
      <w:proofErr w:type="spellStart"/>
      <w:proofErr w:type="gramStart"/>
      <w:r>
        <w:t>хим.вещества</w:t>
      </w:r>
      <w:proofErr w:type="spellEnd"/>
      <w:proofErr w:type="gramEnd"/>
      <w:r>
        <w:t xml:space="preserve"> разделяются: </w:t>
      </w:r>
    </w:p>
    <w:p w:rsidR="006A20C1" w:rsidRDefault="006A20C1" w:rsidP="006A20C1">
      <w:pPr>
        <w:pStyle w:val="a3"/>
        <w:numPr>
          <w:ilvl w:val="0"/>
          <w:numId w:val="28"/>
        </w:numPr>
      </w:pPr>
      <w:r>
        <w:t xml:space="preserve">На </w:t>
      </w:r>
      <w:proofErr w:type="spellStart"/>
      <w:r>
        <w:t>общетоксичные</w:t>
      </w:r>
      <w:proofErr w:type="spellEnd"/>
      <w:r>
        <w:t>, которые вызывают расстройство нервной системы, мышечные судороги, нарушают структуру ферментов, влияют на кроветворные органы, взаимодейс</w:t>
      </w:r>
      <w:r>
        <w:t>твуют с гемоглобином). Например,</w:t>
      </w:r>
      <w:r>
        <w:t xml:space="preserve"> спирты, соли ртути, с</w:t>
      </w:r>
      <w:r>
        <w:t xml:space="preserve">ероводород, оксид углерода. </w:t>
      </w:r>
    </w:p>
    <w:p w:rsidR="006A20C1" w:rsidRDefault="006A20C1" w:rsidP="006A20C1">
      <w:pPr>
        <w:pStyle w:val="a3"/>
        <w:numPr>
          <w:ilvl w:val="0"/>
          <w:numId w:val="28"/>
        </w:numPr>
      </w:pPr>
      <w:r>
        <w:t xml:space="preserve">Раздражающие вещества воздействуют на слизистые оболочки верхних и глубоких дыхательных путей. </w:t>
      </w:r>
      <w:proofErr w:type="gramStart"/>
      <w:r>
        <w:t>Например</w:t>
      </w:r>
      <w:proofErr w:type="gramEnd"/>
      <w:r>
        <w:t>:</w:t>
      </w:r>
      <w:r>
        <w:t xml:space="preserve"> хлор, </w:t>
      </w:r>
      <w:proofErr w:type="spellStart"/>
      <w:r>
        <w:t>амиак</w:t>
      </w:r>
      <w:proofErr w:type="spellEnd"/>
      <w:r>
        <w:t xml:space="preserve">, диоксид серы. </w:t>
      </w:r>
    </w:p>
    <w:p w:rsidR="006A20C1" w:rsidRDefault="006A20C1" w:rsidP="006A20C1">
      <w:pPr>
        <w:pStyle w:val="a3"/>
        <w:numPr>
          <w:ilvl w:val="0"/>
          <w:numId w:val="28"/>
        </w:numPr>
      </w:pPr>
      <w:r>
        <w:lastRenderedPageBreak/>
        <w:t>Сенсибилизирующие вещества повышают чувствительность организма к химическим веществам, а в производственных условиях приводит к химическим реак</w:t>
      </w:r>
      <w:r>
        <w:t xml:space="preserve">циям. Например, антибиотики </w:t>
      </w:r>
    </w:p>
    <w:p w:rsidR="00E5204D" w:rsidRDefault="006A20C1" w:rsidP="006A20C1">
      <w:pPr>
        <w:pStyle w:val="a3"/>
        <w:numPr>
          <w:ilvl w:val="0"/>
          <w:numId w:val="28"/>
        </w:numPr>
      </w:pPr>
      <w:r>
        <w:t xml:space="preserve">Канцерогенные вещества вызывают развитие всех видов раковых заболеваний. </w:t>
      </w:r>
      <w:r>
        <w:t>Например,</w:t>
      </w:r>
      <w:r>
        <w:t xml:space="preserve"> бензопирен</w:t>
      </w:r>
    </w:p>
    <w:p w:rsidR="00E5204D" w:rsidRDefault="006A20C1" w:rsidP="00364CEE">
      <w:pPr>
        <w:pStyle w:val="a3"/>
        <w:numPr>
          <w:ilvl w:val="0"/>
          <w:numId w:val="28"/>
        </w:numPr>
      </w:pPr>
      <w:r>
        <w:t>Мутагенные вещества оказывают воздействие на соматические клетки, которые вызывают изменения в генотипе человека в отдаленные периоды жизни. Например, ртуть, свинец, хлорированные углеводороды</w:t>
      </w:r>
    </w:p>
    <w:p w:rsidR="006A20C1" w:rsidRDefault="006A20C1" w:rsidP="00364CEE">
      <w:pPr>
        <w:pStyle w:val="a3"/>
        <w:numPr>
          <w:ilvl w:val="0"/>
          <w:numId w:val="28"/>
        </w:numPr>
      </w:pPr>
      <w:r>
        <w:t>Химические вещества, влияющие на репродуктивную функцию человека. Могут вызывать возникновение врожденные пороков</w:t>
      </w:r>
      <w:r w:rsidR="0066411B">
        <w:t>, несовместимых с жизнедеятельностью.</w:t>
      </w:r>
    </w:p>
    <w:p w:rsidR="0066411B" w:rsidRDefault="0066411B" w:rsidP="0066411B">
      <w:r>
        <w:t>Производственная пыль имеет характерное только для нее фиброгенное действие.</w:t>
      </w:r>
      <w:r w:rsidR="00CF3FFF">
        <w:t xml:space="preserve"> Под влиянием рыли может развиваться как специфические, так и не специфические заболевания. Специфические заболевания проявляются в виде пневмокониоза (фиброз легочной ткани). Не специфическими заболеваниями можно назвать пневмонию, туберкулез, рак легких, пылевые бронхиты, бронхиальная астма, поражение слизистой носа и носоглотки, конъюнктивит, воспаление роговицы глаз и поражение кожи.</w:t>
      </w:r>
    </w:p>
    <w:p w:rsidR="00CF3FFF" w:rsidRDefault="00CF3FFF" w:rsidP="00CF3FFF">
      <w:pPr>
        <w:pStyle w:val="3"/>
      </w:pPr>
      <w:r>
        <w:t>Нормирование</w:t>
      </w:r>
    </w:p>
    <w:p w:rsidR="00CF3FFF" w:rsidRDefault="00CF3FFF" w:rsidP="00CF3FFF">
      <w:r>
        <w:t>Для количественной вредной оценки воздействия на человека химического вещества применяют предельно допустимую концентрацию вредного вещества.</w:t>
      </w:r>
    </w:p>
    <w:p w:rsidR="00CF3FFF" w:rsidRPr="00CF3FFF" w:rsidRDefault="00CF3FFF" w:rsidP="00CF3FFF">
      <w:r>
        <w:t xml:space="preserve">ПДК – такая концентрация вещества, которая при ежедневной работе в течение 8 часов или другой продолжительности, но не более 40 часов в неделю в течение всего рабочего стажа не может вызывать заболевание или отклонение в состоянии </w:t>
      </w:r>
      <w:proofErr w:type="gramStart"/>
      <w:r>
        <w:t>здоровья</w:t>
      </w:r>
      <w:proofErr w:type="gramEnd"/>
      <w:r>
        <w:t xml:space="preserve"> обнаруживаемые современными методами </w:t>
      </w:r>
      <w:r>
        <w:lastRenderedPageBreak/>
        <w:t>исследования в процессе работы или в отдаленные периоды жизни настоящего и последующего поколения.</w:t>
      </w:r>
      <w:bookmarkStart w:id="0" w:name="_GoBack"/>
      <w:bookmarkEnd w:id="0"/>
    </w:p>
    <w:p w:rsidR="002D332E" w:rsidRDefault="00212AE5" w:rsidP="00212AE5">
      <w:pPr>
        <w:jc w:val="center"/>
      </w:pPr>
      <w:r>
        <w:t xml:space="preserve">                                                                                                                                                                            </w:t>
      </w: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Pr="004A4035" w:rsidRDefault="00212AE5" w:rsidP="00212AE5">
      <w:pPr>
        <w:ind w:firstLine="0"/>
      </w:pPr>
    </w:p>
    <w:sectPr w:rsidR="00212AE5" w:rsidRPr="004A4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3D7A"/>
    <w:multiLevelType w:val="hybridMultilevel"/>
    <w:tmpl w:val="3C1212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AB1A47"/>
    <w:multiLevelType w:val="hybridMultilevel"/>
    <w:tmpl w:val="E0C20E3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4070A3"/>
    <w:multiLevelType w:val="hybridMultilevel"/>
    <w:tmpl w:val="F4C256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1C854AE"/>
    <w:multiLevelType w:val="hybridMultilevel"/>
    <w:tmpl w:val="DE0864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40772DD"/>
    <w:multiLevelType w:val="hybridMultilevel"/>
    <w:tmpl w:val="BC42B3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4A81D91"/>
    <w:multiLevelType w:val="hybridMultilevel"/>
    <w:tmpl w:val="113455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560884"/>
    <w:multiLevelType w:val="multilevel"/>
    <w:tmpl w:val="E08CE94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abstractNum w:abstractNumId="7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202335"/>
    <w:multiLevelType w:val="hybridMultilevel"/>
    <w:tmpl w:val="C0EEE6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95C7965"/>
    <w:multiLevelType w:val="hybridMultilevel"/>
    <w:tmpl w:val="DEBC5E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0E7540B"/>
    <w:multiLevelType w:val="hybridMultilevel"/>
    <w:tmpl w:val="CED8E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74DB0"/>
    <w:multiLevelType w:val="hybridMultilevel"/>
    <w:tmpl w:val="3CC26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71C7A7E"/>
    <w:multiLevelType w:val="hybridMultilevel"/>
    <w:tmpl w:val="2160A4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8BB1DC1"/>
    <w:multiLevelType w:val="hybridMultilevel"/>
    <w:tmpl w:val="6F126F3C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5" w15:restartNumberingAfterBreak="0">
    <w:nsid w:val="3B364ACF"/>
    <w:multiLevelType w:val="hybridMultilevel"/>
    <w:tmpl w:val="7528F0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D9B305E"/>
    <w:multiLevelType w:val="hybridMultilevel"/>
    <w:tmpl w:val="8744C7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F04365F"/>
    <w:multiLevelType w:val="hybridMultilevel"/>
    <w:tmpl w:val="37D4187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9" w15:restartNumberingAfterBreak="0">
    <w:nsid w:val="4849500F"/>
    <w:multiLevelType w:val="hybridMultilevel"/>
    <w:tmpl w:val="30E05C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2F64E1E"/>
    <w:multiLevelType w:val="hybridMultilevel"/>
    <w:tmpl w:val="4028A9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A5E62"/>
    <w:multiLevelType w:val="hybridMultilevel"/>
    <w:tmpl w:val="440286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08153F2"/>
    <w:multiLevelType w:val="hybridMultilevel"/>
    <w:tmpl w:val="5658FE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2DC2497"/>
    <w:multiLevelType w:val="hybridMultilevel"/>
    <w:tmpl w:val="C9BA8DC6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73EA2249"/>
    <w:multiLevelType w:val="multilevel"/>
    <w:tmpl w:val="E08CE94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abstractNum w:abstractNumId="26" w15:restartNumberingAfterBreak="0">
    <w:nsid w:val="7C7B474E"/>
    <w:multiLevelType w:val="hybridMultilevel"/>
    <w:tmpl w:val="CED8E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EE17AD"/>
    <w:multiLevelType w:val="hybridMultilevel"/>
    <w:tmpl w:val="ED22CC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1"/>
  </w:num>
  <w:num w:numId="2">
    <w:abstractNumId w:val="7"/>
  </w:num>
  <w:num w:numId="3">
    <w:abstractNumId w:val="10"/>
  </w:num>
  <w:num w:numId="4">
    <w:abstractNumId w:val="16"/>
  </w:num>
  <w:num w:numId="5">
    <w:abstractNumId w:val="12"/>
  </w:num>
  <w:num w:numId="6">
    <w:abstractNumId w:val="1"/>
  </w:num>
  <w:num w:numId="7">
    <w:abstractNumId w:val="13"/>
  </w:num>
  <w:num w:numId="8">
    <w:abstractNumId w:val="24"/>
  </w:num>
  <w:num w:numId="9">
    <w:abstractNumId w:val="3"/>
  </w:num>
  <w:num w:numId="10">
    <w:abstractNumId w:val="8"/>
  </w:num>
  <w:num w:numId="11">
    <w:abstractNumId w:val="18"/>
  </w:num>
  <w:num w:numId="12">
    <w:abstractNumId w:val="22"/>
  </w:num>
  <w:num w:numId="13">
    <w:abstractNumId w:val="25"/>
  </w:num>
  <w:num w:numId="14">
    <w:abstractNumId w:val="6"/>
  </w:num>
  <w:num w:numId="15">
    <w:abstractNumId w:val="27"/>
  </w:num>
  <w:num w:numId="16">
    <w:abstractNumId w:val="14"/>
  </w:num>
  <w:num w:numId="17">
    <w:abstractNumId w:val="19"/>
  </w:num>
  <w:num w:numId="18">
    <w:abstractNumId w:val="23"/>
  </w:num>
  <w:num w:numId="19">
    <w:abstractNumId w:val="9"/>
  </w:num>
  <w:num w:numId="20">
    <w:abstractNumId w:val="0"/>
  </w:num>
  <w:num w:numId="21">
    <w:abstractNumId w:val="26"/>
  </w:num>
  <w:num w:numId="22">
    <w:abstractNumId w:val="5"/>
  </w:num>
  <w:num w:numId="23">
    <w:abstractNumId w:val="11"/>
  </w:num>
  <w:num w:numId="24">
    <w:abstractNumId w:val="20"/>
  </w:num>
  <w:num w:numId="25">
    <w:abstractNumId w:val="4"/>
  </w:num>
  <w:num w:numId="26">
    <w:abstractNumId w:val="2"/>
  </w:num>
  <w:num w:numId="27">
    <w:abstractNumId w:val="1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90DCD"/>
    <w:rsid w:val="000B0041"/>
    <w:rsid w:val="000C1635"/>
    <w:rsid w:val="001457EF"/>
    <w:rsid w:val="00153F93"/>
    <w:rsid w:val="00163245"/>
    <w:rsid w:val="001A5EDB"/>
    <w:rsid w:val="001E2E47"/>
    <w:rsid w:val="00212AE5"/>
    <w:rsid w:val="0025414B"/>
    <w:rsid w:val="002B3092"/>
    <w:rsid w:val="002D332E"/>
    <w:rsid w:val="00334DFB"/>
    <w:rsid w:val="00364CEE"/>
    <w:rsid w:val="003716FC"/>
    <w:rsid w:val="0039070B"/>
    <w:rsid w:val="004268FA"/>
    <w:rsid w:val="004503E9"/>
    <w:rsid w:val="00451B9F"/>
    <w:rsid w:val="004A4035"/>
    <w:rsid w:val="00515FD1"/>
    <w:rsid w:val="00516937"/>
    <w:rsid w:val="0052747F"/>
    <w:rsid w:val="00654CE5"/>
    <w:rsid w:val="0066411B"/>
    <w:rsid w:val="00681B62"/>
    <w:rsid w:val="006A20C1"/>
    <w:rsid w:val="006D2285"/>
    <w:rsid w:val="006F6436"/>
    <w:rsid w:val="007D68F4"/>
    <w:rsid w:val="007E526A"/>
    <w:rsid w:val="00803D5C"/>
    <w:rsid w:val="008201B4"/>
    <w:rsid w:val="0084604A"/>
    <w:rsid w:val="008B01A9"/>
    <w:rsid w:val="008E2CCD"/>
    <w:rsid w:val="00926533"/>
    <w:rsid w:val="00936D63"/>
    <w:rsid w:val="009A0716"/>
    <w:rsid w:val="00A001D3"/>
    <w:rsid w:val="00A108F3"/>
    <w:rsid w:val="00A27AFB"/>
    <w:rsid w:val="00A34059"/>
    <w:rsid w:val="00A60A37"/>
    <w:rsid w:val="00A61FE0"/>
    <w:rsid w:val="00AA0D83"/>
    <w:rsid w:val="00AF017A"/>
    <w:rsid w:val="00B0526E"/>
    <w:rsid w:val="00B83070"/>
    <w:rsid w:val="00BF6FB4"/>
    <w:rsid w:val="00C87FC6"/>
    <w:rsid w:val="00CE7204"/>
    <w:rsid w:val="00CF3FFF"/>
    <w:rsid w:val="00D15F29"/>
    <w:rsid w:val="00D75A7C"/>
    <w:rsid w:val="00E071D5"/>
    <w:rsid w:val="00E5204D"/>
    <w:rsid w:val="00E75678"/>
    <w:rsid w:val="00E86999"/>
    <w:rsid w:val="00F30822"/>
    <w:rsid w:val="00F33341"/>
    <w:rsid w:val="00F657DD"/>
    <w:rsid w:val="00F67931"/>
    <w:rsid w:val="00FD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ACEF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0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0E4AF-CB24-4801-AF68-A246B28BC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19</Pages>
  <Words>2145</Words>
  <Characters>12229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Oladushek</cp:lastModifiedBy>
  <cp:revision>7</cp:revision>
  <dcterms:created xsi:type="dcterms:W3CDTF">2021-03-23T08:14:00Z</dcterms:created>
  <dcterms:modified xsi:type="dcterms:W3CDTF">2021-04-06T08:46:00Z</dcterms:modified>
</cp:coreProperties>
</file>