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91E1" w14:textId="77777777" w:rsidR="00E23121" w:rsidRPr="00A07E31" w:rsidRDefault="00E23121" w:rsidP="00E23121">
      <w:pPr>
        <w:pStyle w:val="1"/>
        <w:rPr>
          <w:rFonts w:eastAsia="Times New Roman"/>
          <w:lang w:eastAsia="ru-RU"/>
        </w:rPr>
      </w:pPr>
      <w:bookmarkStart w:id="0" w:name="_Toc437447937"/>
      <w:bookmarkStart w:id="1" w:name="_Toc437447972"/>
      <w:bookmarkStart w:id="2" w:name="_Toc437448030"/>
      <w:r w:rsidRPr="00A07E31">
        <w:rPr>
          <w:rFonts w:eastAsia="Times New Roman"/>
          <w:lang w:eastAsia="ru-RU"/>
        </w:rPr>
        <w:t>1. Машинное представление графов</w:t>
      </w:r>
      <w:bookmarkEnd w:id="0"/>
      <w:bookmarkEnd w:id="1"/>
      <w:bookmarkEnd w:id="2"/>
    </w:p>
    <w:p w14:paraId="2D514FF6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>Самый приятный и полезный для человека способ представить граф – изобразить его на плоскости в виде точек и соединяющих их линий. Очевидно, что д</w:t>
      </w:r>
      <w:r>
        <w:rPr>
          <w:lang w:eastAsia="ru-RU"/>
        </w:rPr>
        <w:t>ля ЭВМ он совершенно бесполезен.</w:t>
      </w:r>
      <w:r w:rsidRPr="00A07E31">
        <w:rPr>
          <w:lang w:eastAsia="ru-RU"/>
        </w:rPr>
        <w:t xml:space="preserve"> Поскольку выбор для этой цели определенной структуры данных очень сильно влияет на эффективность алгоритма, рассмотрим несколько способов машинного представления графов. </w:t>
      </w:r>
    </w:p>
    <w:p w14:paraId="23756770" w14:textId="77777777" w:rsidR="00E23121" w:rsidRPr="00A07E31" w:rsidRDefault="00E23121" w:rsidP="00E23121">
      <w:pPr>
        <w:rPr>
          <w:lang w:eastAsia="ru-RU"/>
        </w:rPr>
      </w:pPr>
      <w:r w:rsidRPr="00A07E31">
        <w:rPr>
          <w:b/>
          <w:lang w:eastAsia="ru-RU"/>
        </w:rPr>
        <w:t>Матриц</w:t>
      </w:r>
      <w:r>
        <w:rPr>
          <w:b/>
          <w:lang w:eastAsia="ru-RU"/>
        </w:rPr>
        <w:t xml:space="preserve">ы смежности </w:t>
      </w:r>
      <w:r w:rsidRPr="00A07E31">
        <w:rPr>
          <w:lang w:eastAsia="ru-RU"/>
        </w:rPr>
        <w:t>–</w:t>
      </w:r>
      <w:r>
        <w:rPr>
          <w:lang w:eastAsia="ru-RU"/>
        </w:rPr>
        <w:t xml:space="preserve"> </w:t>
      </w:r>
      <w:r w:rsidRPr="00A07E31">
        <w:rPr>
          <w:lang w:eastAsia="ru-RU"/>
        </w:rPr>
        <w:t xml:space="preserve">самый худший с алгоритмической точки зрения способ. Это матрицы </w:t>
      </w:r>
      <w:r w:rsidRPr="00A07E31">
        <w:rPr>
          <w:i/>
          <w:lang w:val="en-US" w:eastAsia="ru-RU"/>
        </w:rPr>
        <w:t>nm</w:t>
      </w:r>
      <w:r w:rsidRPr="00A07E31">
        <w:rPr>
          <w:lang w:eastAsia="ru-RU"/>
        </w:rPr>
        <w:t xml:space="preserve"> в строках перечисляются вершины, </w:t>
      </w:r>
      <w:r>
        <w:rPr>
          <w:lang w:eastAsia="ru-RU"/>
        </w:rPr>
        <w:t>в столбцах – ребра (см. рис. </w:t>
      </w:r>
      <w:r w:rsidRPr="00A07E31">
        <w:rPr>
          <w:lang w:eastAsia="ru-RU"/>
        </w:rPr>
        <w:t>1.3).</w:t>
      </w:r>
    </w:p>
    <w:p w14:paraId="6A0DE9B5" w14:textId="77777777" w:rsidR="00E23121" w:rsidRPr="00A07E31" w:rsidRDefault="00E23121" w:rsidP="00E23121">
      <w:pPr>
        <w:ind w:firstLine="0"/>
        <w:jc w:val="center"/>
      </w:pPr>
      <w:r w:rsidRPr="00A07E31">
        <w:t>Матрица смежности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653"/>
        <w:gridCol w:w="653"/>
        <w:gridCol w:w="653"/>
        <w:gridCol w:w="653"/>
        <w:gridCol w:w="653"/>
      </w:tblGrid>
      <w:tr w:rsidR="00E23121" w:rsidRPr="00A07E31" w14:paraId="1E7F113D" w14:textId="77777777" w:rsidTr="00753479">
        <w:trPr>
          <w:cantSplit/>
          <w:jc w:val="center"/>
        </w:trPr>
        <w:tc>
          <w:tcPr>
            <w:tcW w:w="477" w:type="dxa"/>
          </w:tcPr>
          <w:p w14:paraId="32CBC389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</w:p>
        </w:tc>
        <w:tc>
          <w:tcPr>
            <w:tcW w:w="653" w:type="dxa"/>
          </w:tcPr>
          <w:p w14:paraId="4E191F22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>
              <w:rPr>
                <w:rFonts w:eastAsia="Times New Roman" w:cs="Times New Roman"/>
                <w:szCs w:val="20"/>
                <w:lang w:val="en-US" w:eastAsia="ko-KR"/>
              </w:rPr>
              <w:t>1</w:t>
            </w:r>
            <w:r>
              <w:rPr>
                <w:rFonts w:eastAsia="Times New Roman" w:cs="Times New Roman"/>
                <w:szCs w:val="20"/>
                <w:lang w:eastAsia="ko-KR"/>
              </w:rPr>
              <w:t>–</w:t>
            </w: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>2</w:t>
            </w:r>
          </w:p>
        </w:tc>
        <w:tc>
          <w:tcPr>
            <w:tcW w:w="653" w:type="dxa"/>
          </w:tcPr>
          <w:p w14:paraId="34CC3651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>
              <w:rPr>
                <w:rFonts w:eastAsia="Times New Roman" w:cs="Times New Roman"/>
                <w:szCs w:val="20"/>
                <w:lang w:val="en-US" w:eastAsia="ko-KR"/>
              </w:rPr>
              <w:t>1</w:t>
            </w:r>
            <w:r>
              <w:rPr>
                <w:rFonts w:eastAsia="Times New Roman" w:cs="Times New Roman"/>
                <w:szCs w:val="20"/>
                <w:lang w:eastAsia="ko-KR"/>
              </w:rPr>
              <w:t>–</w:t>
            </w: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>3</w:t>
            </w:r>
          </w:p>
        </w:tc>
        <w:tc>
          <w:tcPr>
            <w:tcW w:w="653" w:type="dxa"/>
          </w:tcPr>
          <w:p w14:paraId="194C8889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>1</w:t>
            </w:r>
            <w:r>
              <w:rPr>
                <w:rFonts w:eastAsia="Times New Roman" w:cs="Times New Roman"/>
                <w:szCs w:val="20"/>
                <w:lang w:eastAsia="ko-KR"/>
              </w:rPr>
              <w:t>–</w:t>
            </w: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>4</w:t>
            </w:r>
          </w:p>
        </w:tc>
        <w:tc>
          <w:tcPr>
            <w:tcW w:w="653" w:type="dxa"/>
          </w:tcPr>
          <w:p w14:paraId="281EB1B5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>
              <w:rPr>
                <w:rFonts w:eastAsia="Times New Roman" w:cs="Times New Roman"/>
                <w:szCs w:val="20"/>
                <w:lang w:val="en-US" w:eastAsia="ko-KR"/>
              </w:rPr>
              <w:t>2</w:t>
            </w:r>
            <w:r>
              <w:rPr>
                <w:rFonts w:eastAsia="Times New Roman" w:cs="Times New Roman"/>
                <w:szCs w:val="20"/>
                <w:lang w:eastAsia="ko-KR"/>
              </w:rPr>
              <w:t>–</w:t>
            </w: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>3</w:t>
            </w:r>
          </w:p>
        </w:tc>
        <w:tc>
          <w:tcPr>
            <w:tcW w:w="653" w:type="dxa"/>
          </w:tcPr>
          <w:p w14:paraId="3C944099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>
              <w:rPr>
                <w:rFonts w:eastAsia="Times New Roman" w:cs="Times New Roman"/>
                <w:szCs w:val="20"/>
                <w:lang w:val="en-US" w:eastAsia="ko-KR"/>
              </w:rPr>
              <w:t>3</w:t>
            </w:r>
            <w:r>
              <w:rPr>
                <w:rFonts w:eastAsia="Times New Roman" w:cs="Times New Roman"/>
                <w:szCs w:val="20"/>
                <w:lang w:eastAsia="ko-KR"/>
              </w:rPr>
              <w:t>–</w:t>
            </w: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>4</w:t>
            </w:r>
          </w:p>
        </w:tc>
      </w:tr>
      <w:tr w:rsidR="00E23121" w:rsidRPr="00A07E31" w14:paraId="78AB9A30" w14:textId="77777777" w:rsidTr="00753479">
        <w:trPr>
          <w:cantSplit/>
          <w:jc w:val="center"/>
        </w:trPr>
        <w:tc>
          <w:tcPr>
            <w:tcW w:w="477" w:type="dxa"/>
          </w:tcPr>
          <w:p w14:paraId="0BC51AF8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  <w:tc>
          <w:tcPr>
            <w:tcW w:w="653" w:type="dxa"/>
          </w:tcPr>
          <w:p w14:paraId="23A84C5A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 </w:t>
            </w:r>
          </w:p>
        </w:tc>
        <w:tc>
          <w:tcPr>
            <w:tcW w:w="653" w:type="dxa"/>
          </w:tcPr>
          <w:p w14:paraId="0A85CB47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  <w:tc>
          <w:tcPr>
            <w:tcW w:w="653" w:type="dxa"/>
          </w:tcPr>
          <w:p w14:paraId="49D40735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  <w:tc>
          <w:tcPr>
            <w:tcW w:w="653" w:type="dxa"/>
          </w:tcPr>
          <w:p w14:paraId="662560BB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  <w:tc>
          <w:tcPr>
            <w:tcW w:w="653" w:type="dxa"/>
          </w:tcPr>
          <w:p w14:paraId="42FCD607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</w:tr>
      <w:tr w:rsidR="00E23121" w:rsidRPr="00A07E31" w14:paraId="4B378FB7" w14:textId="77777777" w:rsidTr="00753479">
        <w:trPr>
          <w:cantSplit/>
          <w:jc w:val="center"/>
        </w:trPr>
        <w:tc>
          <w:tcPr>
            <w:tcW w:w="477" w:type="dxa"/>
          </w:tcPr>
          <w:p w14:paraId="6A4726DC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2</w:t>
            </w:r>
          </w:p>
        </w:tc>
        <w:tc>
          <w:tcPr>
            <w:tcW w:w="653" w:type="dxa"/>
          </w:tcPr>
          <w:p w14:paraId="46AAB6D7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  <w:tc>
          <w:tcPr>
            <w:tcW w:w="653" w:type="dxa"/>
          </w:tcPr>
          <w:p w14:paraId="1E3525AF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  <w:tc>
          <w:tcPr>
            <w:tcW w:w="653" w:type="dxa"/>
          </w:tcPr>
          <w:p w14:paraId="77F35A4D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  <w:tc>
          <w:tcPr>
            <w:tcW w:w="653" w:type="dxa"/>
          </w:tcPr>
          <w:p w14:paraId="4DDC30DC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  <w:tc>
          <w:tcPr>
            <w:tcW w:w="653" w:type="dxa"/>
          </w:tcPr>
          <w:p w14:paraId="134B4F8D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</w:tr>
      <w:tr w:rsidR="00E23121" w:rsidRPr="00A07E31" w14:paraId="0C6BD2DD" w14:textId="77777777" w:rsidTr="00753479">
        <w:trPr>
          <w:cantSplit/>
          <w:jc w:val="center"/>
        </w:trPr>
        <w:tc>
          <w:tcPr>
            <w:tcW w:w="477" w:type="dxa"/>
          </w:tcPr>
          <w:p w14:paraId="2D9141DD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3</w:t>
            </w:r>
          </w:p>
        </w:tc>
        <w:tc>
          <w:tcPr>
            <w:tcW w:w="653" w:type="dxa"/>
          </w:tcPr>
          <w:p w14:paraId="389881B8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  <w:tc>
          <w:tcPr>
            <w:tcW w:w="653" w:type="dxa"/>
          </w:tcPr>
          <w:p w14:paraId="4DB53FCB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  <w:tc>
          <w:tcPr>
            <w:tcW w:w="653" w:type="dxa"/>
          </w:tcPr>
          <w:p w14:paraId="3D5D2151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  <w:tc>
          <w:tcPr>
            <w:tcW w:w="653" w:type="dxa"/>
          </w:tcPr>
          <w:p w14:paraId="38D400B6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  <w:tc>
          <w:tcPr>
            <w:tcW w:w="653" w:type="dxa"/>
          </w:tcPr>
          <w:p w14:paraId="382C0941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</w:tr>
      <w:tr w:rsidR="00E23121" w:rsidRPr="00A07E31" w14:paraId="6DFAAFC4" w14:textId="77777777" w:rsidTr="00753479">
        <w:trPr>
          <w:cantSplit/>
          <w:jc w:val="center"/>
        </w:trPr>
        <w:tc>
          <w:tcPr>
            <w:tcW w:w="477" w:type="dxa"/>
          </w:tcPr>
          <w:p w14:paraId="1F85305E" w14:textId="77777777" w:rsidR="00E23121" w:rsidRPr="00A07E31" w:rsidRDefault="00E23121" w:rsidP="00753479">
            <w:pPr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4</w:t>
            </w:r>
          </w:p>
        </w:tc>
        <w:tc>
          <w:tcPr>
            <w:tcW w:w="653" w:type="dxa"/>
          </w:tcPr>
          <w:p w14:paraId="539D55F2" w14:textId="77777777" w:rsidR="00E23121" w:rsidRPr="00A07E31" w:rsidRDefault="00E23121" w:rsidP="00753479">
            <w:pPr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  <w:tc>
          <w:tcPr>
            <w:tcW w:w="653" w:type="dxa"/>
          </w:tcPr>
          <w:p w14:paraId="55F70FE9" w14:textId="77777777" w:rsidR="00E23121" w:rsidRPr="00A07E31" w:rsidRDefault="00E23121" w:rsidP="00753479">
            <w:pPr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</w:t>
            </w:r>
          </w:p>
        </w:tc>
        <w:tc>
          <w:tcPr>
            <w:tcW w:w="653" w:type="dxa"/>
          </w:tcPr>
          <w:p w14:paraId="022A462C" w14:textId="77777777" w:rsidR="00E23121" w:rsidRPr="00A07E31" w:rsidRDefault="00E23121" w:rsidP="00753479">
            <w:pPr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  <w:tc>
          <w:tcPr>
            <w:tcW w:w="653" w:type="dxa"/>
          </w:tcPr>
          <w:p w14:paraId="2AD2C85F" w14:textId="77777777" w:rsidR="00E23121" w:rsidRPr="00A07E31" w:rsidRDefault="00E23121" w:rsidP="00753479">
            <w:pPr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0 </w:t>
            </w:r>
          </w:p>
        </w:tc>
        <w:tc>
          <w:tcPr>
            <w:tcW w:w="653" w:type="dxa"/>
          </w:tcPr>
          <w:p w14:paraId="735DBBCD" w14:textId="77777777" w:rsidR="00E23121" w:rsidRPr="00A07E31" w:rsidRDefault="00E23121" w:rsidP="00753479">
            <w:pPr>
              <w:ind w:firstLine="0"/>
              <w:jc w:val="left"/>
              <w:rPr>
                <w:rFonts w:eastAsia="Times New Roman" w:cs="Times New Roman"/>
                <w:szCs w:val="20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0"/>
                <w:lang w:val="en-US" w:eastAsia="ko-KR"/>
              </w:rPr>
              <w:t xml:space="preserve"> 1</w:t>
            </w:r>
          </w:p>
        </w:tc>
      </w:tr>
    </w:tbl>
    <w:p w14:paraId="4535DBA1" w14:textId="77777777" w:rsidR="00E23121" w:rsidRPr="00A07E31" w:rsidRDefault="00E23121" w:rsidP="00E23121">
      <w:pPr>
        <w:pStyle w:val="a3"/>
      </w:pPr>
      <w:r>
        <w:rPr>
          <w:noProof/>
        </w:rPr>
        <w:drawing>
          <wp:inline distT="0" distB="0" distL="0" distR="0" wp14:anchorId="507A384E" wp14:editId="7BCEEC10">
            <wp:extent cx="1638300" cy="1121879"/>
            <wp:effectExtent l="0" t="0" r="0" b="0"/>
            <wp:docPr id="11" name="Рисунок 11" descr="C:\Users\a.mikov\Google Диск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.mikov\Google Диск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94" cy="11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31">
        <w:br/>
      </w:r>
      <w:r w:rsidRPr="001B62F5">
        <w:t>Рис. 1.3. Модельный граф</w:t>
      </w:r>
    </w:p>
    <w:p w14:paraId="3E3778D8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 xml:space="preserve">Этот способ требует </w:t>
      </w:r>
      <w:proofErr w:type="spellStart"/>
      <w:r w:rsidRPr="00A07E31">
        <w:rPr>
          <w:i/>
          <w:lang w:eastAsia="ru-RU"/>
        </w:rPr>
        <w:t>nm</w:t>
      </w:r>
      <w:proofErr w:type="spellEnd"/>
      <w:r w:rsidRPr="00A07E31">
        <w:rPr>
          <w:lang w:eastAsia="ru-RU"/>
        </w:rPr>
        <w:t xml:space="preserve"> ячеек памяти, причем большинство из ячеек заняты нулями. Ответ на элементарный вопрос: «к каким вершинам ведут ребра из </w:t>
      </w:r>
      <w:r w:rsidRPr="00A07E31">
        <w:rPr>
          <w:i/>
          <w:lang w:eastAsia="ru-RU"/>
        </w:rPr>
        <w:t>x</w:t>
      </w:r>
      <w:r w:rsidRPr="00A07E31">
        <w:rPr>
          <w:lang w:eastAsia="ru-RU"/>
        </w:rPr>
        <w:t xml:space="preserve">?», требует перебора всех столбцов, т.е. </w:t>
      </w:r>
      <w:r w:rsidRPr="00A07E31">
        <w:rPr>
          <w:i/>
          <w:lang w:eastAsia="ru-RU"/>
        </w:rPr>
        <w:t>m</w:t>
      </w:r>
      <w:r w:rsidRPr="00A07E31">
        <w:rPr>
          <w:lang w:eastAsia="ru-RU"/>
        </w:rPr>
        <w:t xml:space="preserve"> шагов.</w:t>
      </w:r>
    </w:p>
    <w:p w14:paraId="7123C9A3" w14:textId="77777777" w:rsidR="00E23121" w:rsidRPr="00AD414E" w:rsidRDefault="00E23121" w:rsidP="00E23121">
      <w:pPr>
        <w:rPr>
          <w:lang w:eastAsia="ru-RU"/>
        </w:rPr>
      </w:pPr>
      <w:r w:rsidRPr="00A07E31">
        <w:rPr>
          <w:b/>
          <w:lang w:eastAsia="ru-RU"/>
        </w:rPr>
        <w:t xml:space="preserve">Матрица </w:t>
      </w:r>
      <w:proofErr w:type="spellStart"/>
      <w:r w:rsidRPr="00A07E31">
        <w:rPr>
          <w:b/>
          <w:lang w:eastAsia="ru-RU"/>
        </w:rPr>
        <w:t>инциденций</w:t>
      </w:r>
      <w:proofErr w:type="spellEnd"/>
      <w:r w:rsidRPr="00A07E31">
        <w:rPr>
          <w:b/>
          <w:lang w:eastAsia="ru-RU"/>
        </w:rPr>
        <w:t xml:space="preserve"> </w:t>
      </w:r>
      <w:r w:rsidRPr="00A07E31">
        <w:rPr>
          <w:lang w:eastAsia="ru-RU"/>
        </w:rPr>
        <w:t xml:space="preserve">имеет размер </w:t>
      </w:r>
      <w:r w:rsidRPr="00A07E31">
        <w:rPr>
          <w:i/>
          <w:lang w:eastAsia="ru-RU"/>
        </w:rPr>
        <w:t>n</w:t>
      </w:r>
      <w:r w:rsidRPr="00A07E31">
        <w:rPr>
          <w:lang w:val="en-US" w:eastAsia="ru-RU"/>
        </w:rPr>
        <w:sym w:font="Symbol" w:char="F0B4"/>
      </w:r>
      <w:proofErr w:type="spellStart"/>
      <w:r w:rsidRPr="00A07E31">
        <w:rPr>
          <w:i/>
          <w:lang w:eastAsia="ru-RU"/>
        </w:rPr>
        <w:t>n</w:t>
      </w:r>
      <w:proofErr w:type="spellEnd"/>
      <w:r w:rsidRPr="00A07E31">
        <w:rPr>
          <w:lang w:eastAsia="ru-RU"/>
        </w:rPr>
        <w:t>. Если существует ребро (</w:t>
      </w:r>
      <w:r w:rsidRPr="00A07E31">
        <w:rPr>
          <w:i/>
          <w:lang w:eastAsia="ru-RU"/>
        </w:rPr>
        <w:t>x–y)</w:t>
      </w:r>
      <w:r w:rsidRPr="00A07E31">
        <w:rPr>
          <w:lang w:eastAsia="ru-RU"/>
        </w:rPr>
        <w:t>, то в клетках с координатами (</w:t>
      </w:r>
      <w:r w:rsidRPr="00A07E31">
        <w:rPr>
          <w:i/>
          <w:lang w:eastAsia="ru-RU"/>
        </w:rPr>
        <w:t>x, y</w:t>
      </w:r>
      <w:r w:rsidRPr="00A07E31">
        <w:rPr>
          <w:lang w:eastAsia="ru-RU"/>
        </w:rPr>
        <w:t>) и (</w:t>
      </w:r>
      <w:r w:rsidRPr="00A07E31">
        <w:rPr>
          <w:i/>
          <w:lang w:eastAsia="ru-RU"/>
        </w:rPr>
        <w:t>y, x</w:t>
      </w:r>
      <w:r w:rsidRPr="00A07E31">
        <w:rPr>
          <w:lang w:eastAsia="ru-RU"/>
        </w:rPr>
        <w:t>) ставится 1.</w:t>
      </w:r>
    </w:p>
    <w:p w14:paraId="04FB63E3" w14:textId="77777777" w:rsidR="00E23121" w:rsidRPr="00A07E31" w:rsidRDefault="00E23121" w:rsidP="00E23121">
      <w:pPr>
        <w:ind w:firstLine="0"/>
        <w:jc w:val="center"/>
        <w:rPr>
          <w:rFonts w:eastAsia="Times New Roman" w:cs="Times New Roman"/>
          <w:szCs w:val="24"/>
          <w:lang w:eastAsia="ko-KR"/>
        </w:rPr>
      </w:pPr>
      <w:r w:rsidRPr="00A07E31">
        <w:rPr>
          <w:rFonts w:eastAsia="Times New Roman" w:cs="Times New Roman"/>
          <w:szCs w:val="24"/>
          <w:lang w:eastAsia="ko-KR"/>
        </w:rPr>
        <w:t xml:space="preserve">Матрица </w:t>
      </w:r>
      <w:proofErr w:type="spellStart"/>
      <w:r w:rsidRPr="00A07E31">
        <w:rPr>
          <w:rFonts w:eastAsia="Times New Roman" w:cs="Times New Roman"/>
          <w:szCs w:val="24"/>
          <w:lang w:eastAsia="ko-KR"/>
        </w:rPr>
        <w:t>инциденций</w:t>
      </w:r>
      <w:proofErr w:type="spellEnd"/>
      <w:r w:rsidRPr="00A07E31">
        <w:rPr>
          <w:rFonts w:eastAsia="Times New Roman" w:cs="Times New Roman"/>
          <w:szCs w:val="24"/>
          <w:lang w:eastAsia="ko-KR"/>
        </w:rPr>
        <w:t xml:space="preserve"> графа </w:t>
      </w:r>
      <w:r w:rsidRPr="00A07E31">
        <w:rPr>
          <w:rFonts w:eastAsia="Times New Roman" w:cs="Times New Roman"/>
          <w:i/>
          <w:szCs w:val="24"/>
          <w:lang w:val="en-US" w:eastAsia="ko-KR"/>
        </w:rPr>
        <w:t>G</w:t>
      </w:r>
      <w:r w:rsidRPr="00A07E31">
        <w:rPr>
          <w:rFonts w:eastAsia="Times New Roman" w:cs="Times New Roman"/>
          <w:szCs w:val="24"/>
          <w:lang w:eastAsia="ko-KR"/>
        </w:rPr>
        <w:t xml:space="preserve"> (рис. 1.3):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37"/>
        <w:gridCol w:w="737"/>
        <w:gridCol w:w="737"/>
        <w:gridCol w:w="737"/>
      </w:tblGrid>
      <w:tr w:rsidR="00E23121" w:rsidRPr="00A07E31" w14:paraId="2D9BC9A3" w14:textId="77777777" w:rsidTr="00753479">
        <w:trPr>
          <w:cantSplit/>
          <w:jc w:val="center"/>
        </w:trPr>
        <w:tc>
          <w:tcPr>
            <w:tcW w:w="737" w:type="dxa"/>
          </w:tcPr>
          <w:p w14:paraId="3B339DB5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eastAsia="ko-KR"/>
              </w:rPr>
            </w:pPr>
          </w:p>
        </w:tc>
        <w:tc>
          <w:tcPr>
            <w:tcW w:w="737" w:type="dxa"/>
          </w:tcPr>
          <w:p w14:paraId="463602F8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211CB23F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2</w:t>
            </w:r>
          </w:p>
        </w:tc>
        <w:tc>
          <w:tcPr>
            <w:tcW w:w="737" w:type="dxa"/>
          </w:tcPr>
          <w:p w14:paraId="64EEDFAB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3</w:t>
            </w:r>
          </w:p>
        </w:tc>
        <w:tc>
          <w:tcPr>
            <w:tcW w:w="737" w:type="dxa"/>
          </w:tcPr>
          <w:p w14:paraId="3B079995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4</w:t>
            </w:r>
          </w:p>
        </w:tc>
      </w:tr>
      <w:tr w:rsidR="00E23121" w:rsidRPr="00A07E31" w14:paraId="63816049" w14:textId="77777777" w:rsidTr="00753479">
        <w:trPr>
          <w:cantSplit/>
          <w:jc w:val="center"/>
        </w:trPr>
        <w:tc>
          <w:tcPr>
            <w:tcW w:w="737" w:type="dxa"/>
          </w:tcPr>
          <w:p w14:paraId="4C934A41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499489DD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0</w:t>
            </w:r>
          </w:p>
        </w:tc>
        <w:tc>
          <w:tcPr>
            <w:tcW w:w="737" w:type="dxa"/>
          </w:tcPr>
          <w:p w14:paraId="6279AC7D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70DB2301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21DAD746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</w:tr>
      <w:tr w:rsidR="00E23121" w:rsidRPr="00A07E31" w14:paraId="0A006C1F" w14:textId="77777777" w:rsidTr="00753479">
        <w:trPr>
          <w:cantSplit/>
          <w:jc w:val="center"/>
        </w:trPr>
        <w:tc>
          <w:tcPr>
            <w:tcW w:w="737" w:type="dxa"/>
          </w:tcPr>
          <w:p w14:paraId="7557B1C6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2</w:t>
            </w:r>
          </w:p>
        </w:tc>
        <w:tc>
          <w:tcPr>
            <w:tcW w:w="737" w:type="dxa"/>
          </w:tcPr>
          <w:p w14:paraId="404BF04A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3C4E2E5C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0</w:t>
            </w:r>
          </w:p>
        </w:tc>
        <w:tc>
          <w:tcPr>
            <w:tcW w:w="737" w:type="dxa"/>
          </w:tcPr>
          <w:p w14:paraId="1E555358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4A6B1B3A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0</w:t>
            </w:r>
          </w:p>
        </w:tc>
      </w:tr>
      <w:tr w:rsidR="00E23121" w:rsidRPr="00A07E31" w14:paraId="25AE4547" w14:textId="77777777" w:rsidTr="00753479">
        <w:trPr>
          <w:cantSplit/>
          <w:jc w:val="center"/>
        </w:trPr>
        <w:tc>
          <w:tcPr>
            <w:tcW w:w="737" w:type="dxa"/>
          </w:tcPr>
          <w:p w14:paraId="4D4091E4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3</w:t>
            </w:r>
          </w:p>
        </w:tc>
        <w:tc>
          <w:tcPr>
            <w:tcW w:w="737" w:type="dxa"/>
          </w:tcPr>
          <w:p w14:paraId="4129AD3F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76E8266C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4316E396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0</w:t>
            </w:r>
          </w:p>
        </w:tc>
        <w:tc>
          <w:tcPr>
            <w:tcW w:w="737" w:type="dxa"/>
          </w:tcPr>
          <w:p w14:paraId="6025D020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</w:tr>
      <w:tr w:rsidR="00E23121" w:rsidRPr="00A07E31" w14:paraId="72345174" w14:textId="77777777" w:rsidTr="00753479">
        <w:trPr>
          <w:cantSplit/>
          <w:jc w:val="center"/>
        </w:trPr>
        <w:tc>
          <w:tcPr>
            <w:tcW w:w="737" w:type="dxa"/>
          </w:tcPr>
          <w:p w14:paraId="29A46C9E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4</w:t>
            </w:r>
          </w:p>
        </w:tc>
        <w:tc>
          <w:tcPr>
            <w:tcW w:w="737" w:type="dxa"/>
          </w:tcPr>
          <w:p w14:paraId="23E7A93D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095459B6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0</w:t>
            </w:r>
          </w:p>
        </w:tc>
        <w:tc>
          <w:tcPr>
            <w:tcW w:w="737" w:type="dxa"/>
          </w:tcPr>
          <w:p w14:paraId="040258B6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737" w:type="dxa"/>
          </w:tcPr>
          <w:p w14:paraId="6911FD6E" w14:textId="77777777" w:rsidR="00E23121" w:rsidRPr="00A07E31" w:rsidRDefault="00E23121" w:rsidP="00753479">
            <w:pPr>
              <w:keepNext/>
              <w:ind w:firstLine="0"/>
              <w:jc w:val="center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0</w:t>
            </w:r>
          </w:p>
        </w:tc>
      </w:tr>
    </w:tbl>
    <w:p w14:paraId="5C25CFF1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 xml:space="preserve">Независимо от числа ребер требуется объем памяти </w:t>
      </w:r>
      <w:r w:rsidRPr="00A07E31">
        <w:rPr>
          <w:i/>
          <w:lang w:eastAsia="ru-RU"/>
        </w:rPr>
        <w:t>n</w:t>
      </w:r>
      <w:r w:rsidRPr="00A07E31">
        <w:rPr>
          <w:lang w:val="en-US" w:eastAsia="ru-RU"/>
        </w:rPr>
        <w:sym w:font="Symbol" w:char="F0B4"/>
      </w:r>
      <w:proofErr w:type="spellStart"/>
      <w:r w:rsidRPr="00A07E31">
        <w:rPr>
          <w:i/>
          <w:lang w:eastAsia="ru-RU"/>
        </w:rPr>
        <w:t>n</w:t>
      </w:r>
      <w:proofErr w:type="spellEnd"/>
      <w:r w:rsidRPr="00A07E31">
        <w:rPr>
          <w:lang w:eastAsia="ru-RU"/>
        </w:rPr>
        <w:t xml:space="preserve">, но за один шаг можно ответить на вопрос: «существует ли ребро из </w:t>
      </w:r>
      <w:r w:rsidRPr="00A07E31">
        <w:rPr>
          <w:i/>
          <w:lang w:eastAsia="ru-RU"/>
        </w:rPr>
        <w:t>x</w:t>
      </w:r>
      <w:r w:rsidRPr="00A07E31">
        <w:rPr>
          <w:lang w:eastAsia="ru-RU"/>
        </w:rPr>
        <w:t xml:space="preserve"> в </w:t>
      </w:r>
      <w:r w:rsidRPr="00A07E31">
        <w:rPr>
          <w:i/>
          <w:lang w:eastAsia="ru-RU"/>
        </w:rPr>
        <w:t>y</w:t>
      </w:r>
      <w:r w:rsidRPr="00A07E31">
        <w:rPr>
          <w:lang w:eastAsia="ru-RU"/>
        </w:rPr>
        <w:t>?».</w:t>
      </w:r>
    </w:p>
    <w:p w14:paraId="31A733AF" w14:textId="77777777" w:rsidR="00E23121" w:rsidRPr="003C469A" w:rsidRDefault="00E23121" w:rsidP="00E23121">
      <w:pPr>
        <w:rPr>
          <w:lang w:eastAsia="ru-RU"/>
        </w:rPr>
      </w:pPr>
      <w:r w:rsidRPr="00A07E31">
        <w:rPr>
          <w:lang w:eastAsia="ru-RU"/>
        </w:rPr>
        <w:t>Также граф можно представить в виде спис</w:t>
      </w:r>
      <w:r>
        <w:rPr>
          <w:lang w:eastAsia="ru-RU"/>
        </w:rPr>
        <w:t>ка пар, соответствующих ребрам:</w:t>
      </w:r>
    </w:p>
    <w:p w14:paraId="76767FF6" w14:textId="77777777" w:rsidR="00E23121" w:rsidRPr="00A07E31" w:rsidRDefault="00E23121" w:rsidP="00E23121">
      <w:pPr>
        <w:ind w:firstLine="0"/>
        <w:jc w:val="center"/>
        <w:rPr>
          <w:rFonts w:eastAsia="Times New Roman" w:cs="Times New Roman"/>
          <w:szCs w:val="24"/>
          <w:lang w:eastAsia="ko-KR"/>
        </w:rPr>
      </w:pPr>
      <w:r w:rsidRPr="00A07E31">
        <w:rPr>
          <w:rFonts w:eastAsia="Times New Roman" w:cs="Times New Roman"/>
          <w:szCs w:val="24"/>
          <w:lang w:eastAsia="ko-KR"/>
        </w:rPr>
        <w:t xml:space="preserve">Список ребер графа </w:t>
      </w:r>
      <w:r w:rsidRPr="00A07E31">
        <w:rPr>
          <w:rFonts w:eastAsia="Times New Roman" w:cs="Times New Roman"/>
          <w:i/>
          <w:szCs w:val="24"/>
          <w:lang w:val="en-US" w:eastAsia="ko-KR"/>
        </w:rPr>
        <w:t>G</w:t>
      </w:r>
      <w:r w:rsidRPr="00A07E31">
        <w:rPr>
          <w:rFonts w:eastAsia="Times New Roman" w:cs="Times New Roman"/>
          <w:szCs w:val="24"/>
          <w:lang w:eastAsia="ko-KR"/>
        </w:rPr>
        <w:t xml:space="preserve"> (рис. 1.3)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624"/>
        <w:gridCol w:w="624"/>
        <w:gridCol w:w="624"/>
        <w:gridCol w:w="624"/>
      </w:tblGrid>
      <w:tr w:rsidR="00E23121" w:rsidRPr="00A07E31" w14:paraId="1AF42BD5" w14:textId="77777777" w:rsidTr="00753479">
        <w:trPr>
          <w:cantSplit/>
          <w:jc w:val="center"/>
        </w:trPr>
        <w:tc>
          <w:tcPr>
            <w:tcW w:w="624" w:type="dxa"/>
          </w:tcPr>
          <w:p w14:paraId="3B17F3D5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eastAsia="ko-KR"/>
              </w:rPr>
              <w:t xml:space="preserve"> </w:t>
            </w: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>1</w:t>
            </w:r>
          </w:p>
        </w:tc>
        <w:tc>
          <w:tcPr>
            <w:tcW w:w="624" w:type="dxa"/>
          </w:tcPr>
          <w:p w14:paraId="20F208C6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1</w:t>
            </w:r>
          </w:p>
        </w:tc>
        <w:tc>
          <w:tcPr>
            <w:tcW w:w="624" w:type="dxa"/>
          </w:tcPr>
          <w:p w14:paraId="004757F8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1</w:t>
            </w:r>
          </w:p>
        </w:tc>
        <w:tc>
          <w:tcPr>
            <w:tcW w:w="624" w:type="dxa"/>
          </w:tcPr>
          <w:p w14:paraId="4C0675DF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2</w:t>
            </w:r>
          </w:p>
        </w:tc>
        <w:tc>
          <w:tcPr>
            <w:tcW w:w="624" w:type="dxa"/>
          </w:tcPr>
          <w:p w14:paraId="2EE4CF5F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3</w:t>
            </w:r>
          </w:p>
        </w:tc>
      </w:tr>
      <w:tr w:rsidR="00E23121" w:rsidRPr="00A07E31" w14:paraId="2F19952E" w14:textId="77777777" w:rsidTr="00753479">
        <w:trPr>
          <w:cantSplit/>
          <w:jc w:val="center"/>
        </w:trPr>
        <w:tc>
          <w:tcPr>
            <w:tcW w:w="624" w:type="dxa"/>
          </w:tcPr>
          <w:p w14:paraId="24424653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2</w:t>
            </w:r>
          </w:p>
        </w:tc>
        <w:tc>
          <w:tcPr>
            <w:tcW w:w="624" w:type="dxa"/>
          </w:tcPr>
          <w:p w14:paraId="1D909D9E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3</w:t>
            </w:r>
          </w:p>
        </w:tc>
        <w:tc>
          <w:tcPr>
            <w:tcW w:w="624" w:type="dxa"/>
          </w:tcPr>
          <w:p w14:paraId="4FFB8A78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4 </w:t>
            </w:r>
          </w:p>
        </w:tc>
        <w:tc>
          <w:tcPr>
            <w:tcW w:w="624" w:type="dxa"/>
          </w:tcPr>
          <w:p w14:paraId="7FFBEFC9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3</w:t>
            </w:r>
          </w:p>
        </w:tc>
        <w:tc>
          <w:tcPr>
            <w:tcW w:w="624" w:type="dxa"/>
          </w:tcPr>
          <w:p w14:paraId="7F2AFC2F" w14:textId="77777777" w:rsidR="00E23121" w:rsidRPr="00A07E31" w:rsidRDefault="00E23121" w:rsidP="00753479">
            <w:pPr>
              <w:keepNext/>
              <w:ind w:firstLine="0"/>
              <w:jc w:val="left"/>
              <w:rPr>
                <w:rFonts w:eastAsia="Times New Roman" w:cs="Times New Roman"/>
                <w:szCs w:val="24"/>
                <w:lang w:val="en-US" w:eastAsia="ko-KR"/>
              </w:rPr>
            </w:pPr>
            <w:r w:rsidRPr="00A07E31">
              <w:rPr>
                <w:rFonts w:eastAsia="Times New Roman" w:cs="Times New Roman"/>
                <w:szCs w:val="24"/>
                <w:lang w:val="en-US" w:eastAsia="ko-KR"/>
              </w:rPr>
              <w:t xml:space="preserve"> 4</w:t>
            </w:r>
          </w:p>
        </w:tc>
      </w:tr>
    </w:tbl>
    <w:p w14:paraId="037CD42A" w14:textId="77777777" w:rsidR="00E23121" w:rsidRPr="00A07E31" w:rsidRDefault="00E23121" w:rsidP="00E23121">
      <w:pPr>
        <w:ind w:firstLine="0"/>
        <w:jc w:val="left"/>
        <w:rPr>
          <w:rFonts w:ascii="Arial" w:eastAsia="Times New Roman" w:hAnsi="Arial" w:cs="Times New Roman"/>
          <w:b/>
          <w:sz w:val="16"/>
          <w:szCs w:val="20"/>
          <w:lang w:eastAsia="ko-KR"/>
        </w:rPr>
      </w:pPr>
    </w:p>
    <w:p w14:paraId="66E4098D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>Объем памяти равен 2</w:t>
      </w:r>
      <w:r w:rsidRPr="00A07E31">
        <w:rPr>
          <w:i/>
          <w:lang w:eastAsia="ru-RU"/>
        </w:rPr>
        <w:t>m</w:t>
      </w:r>
      <w:r w:rsidRPr="00A07E31">
        <w:rPr>
          <w:lang w:eastAsia="ru-RU"/>
        </w:rPr>
        <w:t xml:space="preserve">, но попробуйте ответить на вопрос: «к каким вершинам ведут ребра из вершины </w:t>
      </w:r>
      <w:r w:rsidRPr="00A07E31">
        <w:rPr>
          <w:i/>
          <w:lang w:val="en-US" w:eastAsia="ru-RU"/>
        </w:rPr>
        <w:t>x</w:t>
      </w:r>
      <w:r w:rsidRPr="00A07E31">
        <w:rPr>
          <w:lang w:eastAsia="ru-RU"/>
        </w:rPr>
        <w:t>?».</w:t>
      </w:r>
    </w:p>
    <w:p w14:paraId="554F4C33" w14:textId="77777777" w:rsidR="00E23121" w:rsidRPr="00A07E31" w:rsidRDefault="00E23121" w:rsidP="00E23121">
      <w:pPr>
        <w:rPr>
          <w:b/>
          <w:lang w:eastAsia="ru-RU"/>
        </w:rPr>
      </w:pPr>
      <w:r w:rsidRPr="00A07E31">
        <w:rPr>
          <w:lang w:eastAsia="ru-RU"/>
        </w:rPr>
        <w:lastRenderedPageBreak/>
        <w:t xml:space="preserve">Наиболее удобным машинным представлением графа являются </w:t>
      </w:r>
      <w:r w:rsidRPr="00A07E31">
        <w:rPr>
          <w:b/>
          <w:lang w:eastAsia="ru-RU"/>
        </w:rPr>
        <w:t>списки</w:t>
      </w:r>
      <w:r w:rsidRPr="00A07E31">
        <w:rPr>
          <w:lang w:eastAsia="ru-RU"/>
        </w:rPr>
        <w:t xml:space="preserve"> </w:t>
      </w:r>
      <w:r w:rsidRPr="00A07E31">
        <w:rPr>
          <w:b/>
          <w:lang w:eastAsia="ru-RU"/>
        </w:rPr>
        <w:t xml:space="preserve">инцидентности. </w:t>
      </w:r>
    </w:p>
    <w:p w14:paraId="5E2B2288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 xml:space="preserve">Каждой вершине </w:t>
      </w:r>
      <w:r w:rsidRPr="00A07E31">
        <w:rPr>
          <w:i/>
          <w:lang w:eastAsia="ru-RU"/>
        </w:rPr>
        <w:t>v</w:t>
      </w:r>
      <w:r w:rsidRPr="00A07E31">
        <w:rPr>
          <w:position w:val="-4"/>
          <w:lang w:eastAsia="ru-RU"/>
        </w:rPr>
        <w:object w:dxaOrig="200" w:dyaOrig="200" w14:anchorId="6A4C2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 fillcolor="window">
            <v:imagedata r:id="rId5" o:title=""/>
          </v:shape>
          <o:OLEObject Type="Embed" ProgID="Equation.3" ShapeID="_x0000_i1025" DrawAspect="Content" ObjectID="_1692139571" r:id="rId6"/>
        </w:object>
      </w:r>
      <w:proofErr w:type="spellStart"/>
      <w:r w:rsidRPr="00A07E31">
        <w:rPr>
          <w:i/>
          <w:lang w:eastAsia="ru-RU"/>
        </w:rPr>
        <w:t>V</w:t>
      </w:r>
      <w:proofErr w:type="spellEnd"/>
      <w:r w:rsidRPr="00A07E31">
        <w:rPr>
          <w:lang w:eastAsia="ru-RU"/>
        </w:rPr>
        <w:t xml:space="preserve"> ставим в соответствие список вершин, соединенных ребрами с вершиной </w:t>
      </w:r>
      <w:r w:rsidRPr="00A07E31">
        <w:rPr>
          <w:i/>
          <w:lang w:eastAsia="ru-RU"/>
        </w:rPr>
        <w:t>v</w:t>
      </w:r>
      <w:r w:rsidRPr="00A07E31">
        <w:rPr>
          <w:lang w:eastAsia="ru-RU"/>
        </w:rPr>
        <w:t>. Для неориентированного графа каждое ребро (</w:t>
      </w:r>
      <w:r w:rsidRPr="00A07E31">
        <w:rPr>
          <w:i/>
          <w:lang w:eastAsia="ru-RU"/>
        </w:rPr>
        <w:t>v–u</w:t>
      </w:r>
      <w:r w:rsidRPr="00A07E31">
        <w:rPr>
          <w:lang w:eastAsia="ru-RU"/>
        </w:rPr>
        <w:t xml:space="preserve">) будет представлено дважды: в списке для </w:t>
      </w:r>
      <w:r w:rsidRPr="00A07E31">
        <w:rPr>
          <w:i/>
          <w:lang w:eastAsia="ru-RU"/>
        </w:rPr>
        <w:t>v</w:t>
      </w:r>
      <w:r w:rsidRPr="00A07E31">
        <w:rPr>
          <w:lang w:eastAsia="ru-RU"/>
        </w:rPr>
        <w:t xml:space="preserve"> и в списке для </w:t>
      </w:r>
      <w:r w:rsidRPr="00A07E31">
        <w:rPr>
          <w:i/>
          <w:lang w:eastAsia="ru-RU"/>
        </w:rPr>
        <w:t>u</w:t>
      </w:r>
      <w:r w:rsidRPr="00A07E31">
        <w:rPr>
          <w:lang w:eastAsia="ru-RU"/>
        </w:rPr>
        <w:t xml:space="preserve">. Начало каждого списка будет храниться в одномерном массиве НАЧАЛО длины </w:t>
      </w:r>
      <w:r w:rsidRPr="00A07E31">
        <w:rPr>
          <w:i/>
          <w:lang w:eastAsia="ru-RU"/>
        </w:rPr>
        <w:t>n</w:t>
      </w:r>
      <w:r w:rsidRPr="00A07E31">
        <w:rPr>
          <w:lang w:eastAsia="ru-RU"/>
        </w:rPr>
        <w:t xml:space="preserve">. По вершине </w:t>
      </w:r>
      <w:r w:rsidRPr="00A07E31">
        <w:rPr>
          <w:i/>
          <w:lang w:eastAsia="ru-RU"/>
        </w:rPr>
        <w:t>v</w:t>
      </w:r>
      <w:r w:rsidRPr="00A07E31">
        <w:rPr>
          <w:lang w:eastAsia="ru-RU"/>
        </w:rPr>
        <w:t xml:space="preserve"> находим НАЧАЛО[</w:t>
      </w:r>
      <w:r w:rsidRPr="00A07E31">
        <w:rPr>
          <w:i/>
          <w:lang w:eastAsia="ru-RU"/>
        </w:rPr>
        <w:t>v</w:t>
      </w:r>
      <w:r w:rsidRPr="00A07E31">
        <w:rPr>
          <w:lang w:eastAsia="ru-RU"/>
        </w:rPr>
        <w:t xml:space="preserve">] – в этой ячейке хранится указатель на начало списка вершин, соединенных с </w:t>
      </w:r>
      <w:r w:rsidRPr="00A07E31">
        <w:rPr>
          <w:i/>
          <w:lang w:eastAsia="ru-RU"/>
        </w:rPr>
        <w:t>v</w:t>
      </w:r>
      <w:r w:rsidRPr="00A07E31">
        <w:rPr>
          <w:lang w:eastAsia="ru-RU"/>
        </w:rPr>
        <w:t>. Каждый элемент такого списка – запись, состоящая из двух полей:</w:t>
      </w:r>
    </w:p>
    <w:p w14:paraId="37D8ABB9" w14:textId="77777777" w:rsidR="00E23121" w:rsidRPr="00A07E31" w:rsidRDefault="00E23121" w:rsidP="00E23121">
      <w:pPr>
        <w:ind w:firstLine="340"/>
        <w:rPr>
          <w:rFonts w:ascii="Arial" w:eastAsia="Times New Roman" w:hAnsi="Arial" w:cs="Times New Roman"/>
          <w:sz w:val="18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34"/>
        <w:gridCol w:w="2835"/>
        <w:gridCol w:w="851"/>
        <w:gridCol w:w="992"/>
        <w:gridCol w:w="851"/>
      </w:tblGrid>
      <w:tr w:rsidR="00E23121" w:rsidRPr="00A07E31" w14:paraId="5FE7EB65" w14:textId="77777777" w:rsidTr="00753479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E40BCC4" w14:textId="77777777" w:rsidR="00E23121" w:rsidRPr="00A07E31" w:rsidRDefault="00E23121" w:rsidP="00753479">
            <w:pPr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07E31">
              <w:rPr>
                <w:rFonts w:eastAsia="Times New Roman" w:cs="Times New Roman"/>
                <w:szCs w:val="24"/>
                <w:lang w:eastAsia="ru-RU"/>
              </w:rPr>
              <w:t>Вершина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965589" w14:textId="77777777" w:rsidR="00E23121" w:rsidRPr="00A07E31" w:rsidRDefault="00E23121" w:rsidP="00753479">
            <w:pPr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07E31">
              <w:rPr>
                <w:rFonts w:eastAsia="Times New Roman" w:cs="Times New Roman"/>
                <w:szCs w:val="24"/>
                <w:lang w:eastAsia="ru-RU"/>
              </w:rPr>
              <w:t>Указатель на следующую</w:t>
            </w:r>
          </w:p>
          <w:p w14:paraId="765C5AA8" w14:textId="77777777" w:rsidR="00E23121" w:rsidRPr="00A07E31" w:rsidRDefault="00E23121" w:rsidP="00753479">
            <w:pPr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07E31">
              <w:rPr>
                <w:rFonts w:eastAsia="Times New Roman" w:cs="Times New Roman"/>
                <w:szCs w:val="24"/>
                <w:lang w:eastAsia="ru-RU"/>
              </w:rPr>
              <w:t>запись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0EE2D4" w14:textId="77777777" w:rsidR="00E23121" w:rsidRPr="00A07E31" w:rsidRDefault="00E23121" w:rsidP="00753479">
            <w:pPr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20CC56" w14:textId="77777777" w:rsidR="00E23121" w:rsidRPr="00A07E31" w:rsidRDefault="00E23121" w:rsidP="00753479">
            <w:pPr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07E31">
              <w:rPr>
                <w:rFonts w:eastAsia="Times New Roman" w:cs="Times New Roman"/>
                <w:szCs w:val="24"/>
                <w:lang w:eastAsia="ru-RU"/>
              </w:rPr>
              <w:t>UZL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4BD99C" w14:textId="77777777" w:rsidR="00E23121" w:rsidRPr="00A07E31" w:rsidRDefault="00E23121" w:rsidP="00753479">
            <w:pPr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07E31">
              <w:rPr>
                <w:rFonts w:eastAsia="Times New Roman" w:cs="Times New Roman"/>
                <w:szCs w:val="24"/>
                <w:lang w:eastAsia="ru-RU"/>
              </w:rPr>
              <w:t>NEXT</w:t>
            </w:r>
          </w:p>
        </w:tc>
      </w:tr>
    </w:tbl>
    <w:p w14:paraId="5F3E6498" w14:textId="77777777" w:rsidR="00E23121" w:rsidRPr="00A07E31" w:rsidRDefault="00E23121" w:rsidP="00E23121">
      <w:pPr>
        <w:ind w:firstLine="340"/>
        <w:rPr>
          <w:rFonts w:ascii="Arial" w:eastAsia="Times New Roman" w:hAnsi="Arial" w:cs="Times New Roman"/>
          <w:sz w:val="16"/>
          <w:szCs w:val="24"/>
          <w:lang w:eastAsia="ru-RU"/>
        </w:rPr>
      </w:pPr>
    </w:p>
    <w:p w14:paraId="77A6126D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>Если вершина 1 соединена с 2 и 3, то ее список выглядит как на рис. 1.4.</w:t>
      </w:r>
    </w:p>
    <w:p w14:paraId="391DDF6D" w14:textId="77777777" w:rsidR="00E23121" w:rsidRPr="00A07E31" w:rsidRDefault="00E23121" w:rsidP="00E23121">
      <w:pPr>
        <w:keepLines/>
        <w:widowControl w:val="0"/>
        <w:suppressAutoHyphens/>
        <w:spacing w:before="240" w:after="240"/>
        <w:ind w:firstLine="0"/>
        <w:jc w:val="center"/>
        <w:rPr>
          <w:rFonts w:ascii="Arial" w:eastAsia="Times New Roman" w:hAnsi="Arial" w:cs="Times New Roman"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noProof/>
          <w:sz w:val="20"/>
          <w:szCs w:val="20"/>
          <w:lang w:eastAsia="ru-RU"/>
        </w:rPr>
        <w:drawing>
          <wp:inline distT="0" distB="0" distL="0" distR="0" wp14:anchorId="4C4318F3" wp14:editId="4520F4EC">
            <wp:extent cx="3752850" cy="533400"/>
            <wp:effectExtent l="0" t="0" r="0" b="0"/>
            <wp:docPr id="41" name="Рисунок 41" descr="ri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s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" b="-12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31">
        <w:rPr>
          <w:rFonts w:eastAsia="Times New Roman" w:cs="Times New Roman"/>
          <w:sz w:val="20"/>
          <w:szCs w:val="20"/>
          <w:lang w:eastAsia="ru-RU"/>
        </w:rPr>
        <w:br/>
      </w:r>
      <w:r w:rsidRPr="008073C6">
        <w:rPr>
          <w:rStyle w:val="a4"/>
          <w:rFonts w:eastAsiaTheme="minorHAnsi"/>
        </w:rPr>
        <w:t>Рис. 1.4. Список инцидентности</w:t>
      </w:r>
    </w:p>
    <w:p w14:paraId="4A112DF1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 xml:space="preserve">Число ячеек памяти, необходимое для представления графа списками инцидентности, имеет порядок </w:t>
      </w:r>
      <w:r w:rsidRPr="00A07E31">
        <w:rPr>
          <w:i/>
          <w:lang w:eastAsia="ru-RU"/>
        </w:rPr>
        <w:t>O(</w:t>
      </w:r>
      <w:proofErr w:type="spellStart"/>
      <w:r w:rsidRPr="00A07E31">
        <w:rPr>
          <w:i/>
          <w:lang w:eastAsia="ru-RU"/>
        </w:rPr>
        <w:t>n+m</w:t>
      </w:r>
      <w:proofErr w:type="spellEnd"/>
      <w:r w:rsidRPr="00A07E31">
        <w:rPr>
          <w:i/>
          <w:lang w:eastAsia="ru-RU"/>
        </w:rPr>
        <w:t>).</w:t>
      </w:r>
    </w:p>
    <w:p w14:paraId="101C4C1F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 xml:space="preserve">В дальнейшем при записи алгоритмов список инцидентности для вершины </w:t>
      </w:r>
      <w:r w:rsidRPr="00A07E31">
        <w:rPr>
          <w:i/>
          <w:lang w:eastAsia="ru-RU"/>
        </w:rPr>
        <w:t>v</w:t>
      </w:r>
      <w:r w:rsidRPr="00A07E31">
        <w:rPr>
          <w:lang w:eastAsia="ru-RU"/>
        </w:rPr>
        <w:t xml:space="preserve"> будем называть ЗАПИСЬ[</w:t>
      </w:r>
      <w:r w:rsidRPr="00A07E31">
        <w:rPr>
          <w:i/>
          <w:lang w:eastAsia="ru-RU"/>
        </w:rPr>
        <w:t>v</w:t>
      </w:r>
      <w:r w:rsidRPr="00A07E31">
        <w:rPr>
          <w:lang w:eastAsia="ru-RU"/>
        </w:rPr>
        <w:t xml:space="preserve">]. </w:t>
      </w:r>
    </w:p>
    <w:p w14:paraId="28A10560" w14:textId="77777777" w:rsidR="00E23121" w:rsidRPr="00A07E31" w:rsidRDefault="00E23121" w:rsidP="00E23121">
      <w:pPr>
        <w:rPr>
          <w:lang w:eastAsia="ru-RU"/>
        </w:rPr>
      </w:pPr>
      <w:r w:rsidRPr="00A07E31">
        <w:rPr>
          <w:lang w:eastAsia="ru-RU"/>
        </w:rPr>
        <w:t>Цикл, перебирающий все элементы этого списка, будем условно записывать «</w:t>
      </w:r>
      <w:proofErr w:type="spellStart"/>
      <w:r w:rsidRPr="00A07E31">
        <w:rPr>
          <w:lang w:eastAsia="ru-RU"/>
        </w:rPr>
        <w:t>for</w:t>
      </w:r>
      <w:proofErr w:type="spellEnd"/>
      <w:r w:rsidRPr="00A07E31">
        <w:rPr>
          <w:lang w:eastAsia="ru-RU"/>
        </w:rPr>
        <w:t xml:space="preserve"> u</w:t>
      </w:r>
      <w:r w:rsidRPr="00A07E31">
        <w:rPr>
          <w:position w:val="-4"/>
          <w:lang w:eastAsia="ru-RU"/>
        </w:rPr>
        <w:object w:dxaOrig="200" w:dyaOrig="200" w14:anchorId="05EFB1E7">
          <v:shape id="_x0000_i1026" type="#_x0000_t75" style="width:9.75pt;height:9.75pt" o:ole="" fillcolor="window">
            <v:imagedata r:id="rId5" o:title=""/>
          </v:shape>
          <o:OLEObject Type="Embed" ProgID="Equation.3" ShapeID="_x0000_i1026" DrawAspect="Content" ObjectID="_1692139572" r:id="rId8"/>
        </w:object>
      </w:r>
      <w:r w:rsidRPr="00A07E31">
        <w:rPr>
          <w:lang w:eastAsia="ru-RU"/>
        </w:rPr>
        <w:t>ЗАПИСЬ[v]».</w:t>
      </w:r>
    </w:p>
    <w:p w14:paraId="4457EB9F" w14:textId="77777777" w:rsidR="00E23121" w:rsidRPr="00A07E31" w:rsidRDefault="00E23121" w:rsidP="00E23121">
      <w:pPr>
        <w:rPr>
          <w:lang w:eastAsia="ru-RU"/>
        </w:rPr>
      </w:pPr>
      <w:r w:rsidRPr="00A07E31">
        <w:rPr>
          <w:b/>
          <w:i/>
          <w:lang w:eastAsia="ru-RU"/>
        </w:rPr>
        <w:t>Вопрос</w:t>
      </w:r>
      <w:r w:rsidRPr="00A07E31">
        <w:rPr>
          <w:b/>
          <w:lang w:eastAsia="ru-RU"/>
        </w:rPr>
        <w:t>.</w:t>
      </w:r>
      <w:r w:rsidRPr="00A07E31">
        <w:rPr>
          <w:lang w:eastAsia="ru-RU"/>
        </w:rPr>
        <w:t xml:space="preserve"> Изобразите списки инцидентности графа </w:t>
      </w:r>
      <w:r w:rsidRPr="00A07E31">
        <w:rPr>
          <w:i/>
          <w:lang w:val="en-US" w:eastAsia="ru-RU"/>
        </w:rPr>
        <w:t>G</w:t>
      </w:r>
      <w:r w:rsidRPr="00A07E31">
        <w:rPr>
          <w:lang w:eastAsia="ru-RU"/>
        </w:rPr>
        <w:t xml:space="preserve"> (рис. 1.3). </w:t>
      </w:r>
      <w:r w:rsidRPr="00A07E31">
        <w:rPr>
          <w:b/>
          <w:i/>
          <w:lang w:eastAsia="ru-RU"/>
        </w:rPr>
        <w:t>Ответ</w:t>
      </w:r>
      <w:r w:rsidRPr="00A07E31">
        <w:rPr>
          <w:b/>
          <w:lang w:eastAsia="ru-RU"/>
        </w:rPr>
        <w:t>.</w:t>
      </w:r>
      <w:r w:rsidRPr="00A07E31">
        <w:rPr>
          <w:lang w:eastAsia="ru-RU"/>
        </w:rPr>
        <w:t xml:space="preserve"> См. рис. 1.5.</w:t>
      </w:r>
    </w:p>
    <w:p w14:paraId="7BF711FE" w14:textId="58D7AF23" w:rsidR="00E23121" w:rsidRPr="003D33DF" w:rsidRDefault="00E23121" w:rsidP="00E23121">
      <w:pPr>
        <w:keepLines/>
        <w:widowControl w:val="0"/>
        <w:suppressAutoHyphens/>
        <w:spacing w:before="240" w:after="240"/>
        <w:ind w:firstLine="0"/>
        <w:jc w:val="center"/>
        <w:rPr>
          <w:rStyle w:val="a4"/>
          <w:rFonts w:eastAsiaTheme="minorHAnsi"/>
        </w:rPr>
      </w:pPr>
      <w:r>
        <w:rPr>
          <w:rFonts w:ascii="Arial" w:eastAsia="Times New Roman" w:hAnsi="Arial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E7664C" wp14:editId="74B4D837">
                <wp:simplePos x="0" y="0"/>
                <wp:positionH relativeFrom="column">
                  <wp:posOffset>2051685</wp:posOffset>
                </wp:positionH>
                <wp:positionV relativeFrom="paragraph">
                  <wp:posOffset>73025</wp:posOffset>
                </wp:positionV>
                <wp:extent cx="1600200" cy="266700"/>
                <wp:effectExtent l="0" t="0" r="19050" b="19050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C04D0" id="Прямоугольник 44" o:spid="_x0000_s1026" style="position:absolute;margin-left:161.55pt;margin-top:5.75pt;width:12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" fillcolor="white [3212]" strokecolor="white [3212]" strokeweight="1pt">
                <v:path arrowok="t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sz w:val="20"/>
          <w:szCs w:val="20"/>
          <w:lang w:eastAsia="ru-RU"/>
        </w:rPr>
        <w:drawing>
          <wp:inline distT="0" distB="0" distL="0" distR="0" wp14:anchorId="1C60E8FD" wp14:editId="4CD6F0ED">
            <wp:extent cx="5143500" cy="160506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0" cy="16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31">
        <w:rPr>
          <w:rFonts w:ascii="Arial" w:eastAsia="Times New Roman" w:hAnsi="Arial" w:cs="Times New Roman"/>
          <w:sz w:val="20"/>
          <w:szCs w:val="20"/>
          <w:lang w:eastAsia="ru-RU"/>
        </w:rPr>
        <w:br/>
      </w:r>
      <w:r w:rsidRPr="00A07E31">
        <w:rPr>
          <w:rFonts w:ascii="Arial" w:eastAsia="Times New Roman" w:hAnsi="Arial" w:cs="Times New Roman"/>
          <w:sz w:val="16"/>
          <w:szCs w:val="20"/>
          <w:lang w:eastAsia="ru-RU"/>
        </w:rPr>
        <w:br/>
      </w:r>
      <w:r w:rsidRPr="003D33DF">
        <w:rPr>
          <w:rStyle w:val="a4"/>
          <w:rFonts w:eastAsiaTheme="minorHAnsi"/>
        </w:rPr>
        <w:t>Рис. 1.5. Список инцидентности к графу с рис. 1.3</w:t>
      </w:r>
    </w:p>
    <w:p w14:paraId="7F871716" w14:textId="77777777" w:rsidR="00C40B64" w:rsidRDefault="00E23121"/>
    <w:sectPr w:rsidR="00C4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21"/>
    <w:rsid w:val="002E464E"/>
    <w:rsid w:val="00444E20"/>
    <w:rsid w:val="00E2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A3E4"/>
  <w15:chartTrackingRefBased/>
  <w15:docId w15:val="{7CAC23C2-EE65-4790-8C04-09D3496B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121"/>
    <w:pPr>
      <w:spacing w:before="60" w:after="6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E23121"/>
    <w:pPr>
      <w:keepNext/>
      <w:keepLines/>
      <w:pageBreakBefore/>
      <w:suppressAutoHyphens/>
      <w:spacing w:before="120" w:after="120"/>
      <w:ind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312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3">
    <w:name w:val="Рисунок"/>
    <w:basedOn w:val="a"/>
    <w:link w:val="a4"/>
    <w:qFormat/>
    <w:rsid w:val="00E23121"/>
    <w:pPr>
      <w:keepLines/>
      <w:widowControl w:val="0"/>
      <w:tabs>
        <w:tab w:val="left" w:pos="9072"/>
      </w:tabs>
      <w:suppressAutoHyphens/>
      <w:spacing w:after="120"/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Рисунок Знак"/>
    <w:basedOn w:val="a0"/>
    <w:link w:val="a3"/>
    <w:rsid w:val="00E2312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2021-09-02T20:57:00Z</dcterms:created>
  <dcterms:modified xsi:type="dcterms:W3CDTF">2021-09-02T20:58:00Z</dcterms:modified>
</cp:coreProperties>
</file>