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6"/>
        <w:jc w:val="center"/>
        <w:spacing w:line="240" w:lineRule="auto"/>
        <w:widowControl/>
        <w:rPr>
          <w:rStyle w:val="635"/>
          <w:color w:val="000000" w:themeColor="text1"/>
          <w:sz w:val="28"/>
          <w:szCs w:val="28"/>
        </w:rPr>
      </w:pPr>
      <w:r>
        <w:rPr>
          <w:rStyle w:val="635"/>
          <w:color w:val="000000" w:themeColor="text1"/>
          <w:sz w:val="28"/>
          <w:szCs w:val="28"/>
        </w:rPr>
        <w:t xml:space="preserve">Министерство </w:t>
      </w:r>
      <w:r>
        <w:rPr>
          <w:rStyle w:val="635"/>
          <w:color w:val="000000" w:themeColor="text1"/>
          <w:sz w:val="28"/>
          <w:szCs w:val="28"/>
        </w:rPr>
        <w:t xml:space="preserve">науки и высшего </w:t>
      </w:r>
      <w:r>
        <w:rPr>
          <w:rStyle w:val="635"/>
          <w:color w:val="000000" w:themeColor="text1"/>
          <w:sz w:val="28"/>
          <w:szCs w:val="28"/>
        </w:rPr>
        <w:t xml:space="preserve">образования Российской Федерации</w:t>
      </w:r>
      <w:r/>
    </w:p>
    <w:p>
      <w:pPr>
        <w:pStyle w:val="637"/>
        <w:jc w:val="center"/>
        <w:spacing w:line="240" w:lineRule="auto"/>
        <w:widowControl/>
        <w:rPr>
          <w:rStyle w:val="634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rStyle w:val="634"/>
          <w:b w:val="0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rStyle w:val="634"/>
          <w:b w:val="0"/>
          <w:color w:val="000000" w:themeColor="text1"/>
          <w:sz w:val="28"/>
          <w:szCs w:val="28"/>
        </w:rPr>
        <w:t xml:space="preserve">высшего образования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rStyle w:val="634"/>
          <w:b w:val="0"/>
          <w:color w:val="000000" w:themeColor="text1"/>
          <w:sz w:val="28"/>
          <w:szCs w:val="28"/>
        </w:rPr>
        <w:t xml:space="preserve">«Магнитогорский государственный технический университет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rStyle w:val="634"/>
          <w:b w:val="0"/>
          <w:color w:val="000000" w:themeColor="text1"/>
          <w:sz w:val="28"/>
          <w:szCs w:val="28"/>
        </w:rPr>
        <w:t xml:space="preserve">им. Г.И. Носова»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rStyle w:val="634"/>
          <w:b w:val="0"/>
          <w:color w:val="000000" w:themeColor="text1"/>
          <w:sz w:val="28"/>
          <w:szCs w:val="28"/>
        </w:rPr>
        <w:t xml:space="preserve">к</w:t>
      </w:r>
      <w:r>
        <w:rPr>
          <w:rStyle w:val="634"/>
          <w:b w:val="0"/>
          <w:color w:val="000000" w:themeColor="text1"/>
          <w:sz w:val="28"/>
          <w:szCs w:val="28"/>
        </w:rPr>
        <w:t xml:space="preserve">афедра вычислительной техники и программирования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rStyle w:val="634"/>
          <w:color w:val="000000" w:themeColor="text1"/>
          <w:sz w:val="28"/>
          <w:szCs w:val="28"/>
        </w:rPr>
        <w:t xml:space="preserve">Лабораторная работа</w:t>
      </w:r>
      <w:r>
        <w:rPr>
          <w:rStyle w:val="634"/>
          <w:color w:val="000000" w:themeColor="text1"/>
          <w:sz w:val="28"/>
          <w:szCs w:val="28"/>
        </w:rPr>
        <w:t xml:space="preserve"> №</w:t>
      </w:r>
      <w:r>
        <w:rPr>
          <w:rStyle w:val="634"/>
          <w:color w:val="000000" w:themeColor="text1"/>
          <w:sz w:val="28"/>
          <w:szCs w:val="28"/>
        </w:rPr>
        <w:t xml:space="preserve">3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rStyle w:val="634"/>
          <w:b w:val="0"/>
          <w:color w:val="000000" w:themeColor="text1"/>
          <w:sz w:val="28"/>
          <w:szCs w:val="28"/>
        </w:rPr>
        <w:t xml:space="preserve">по дисциплине «</w:t>
      </w:r>
      <w:r>
        <w:rPr>
          <w:rStyle w:val="634"/>
          <w:b w:val="0"/>
          <w:color w:val="000000" w:themeColor="text1"/>
          <w:sz w:val="28"/>
          <w:szCs w:val="28"/>
        </w:rPr>
        <w:t xml:space="preserve">Проектирование программных средств</w:t>
      </w:r>
      <w:r>
        <w:rPr>
          <w:rStyle w:val="634"/>
          <w:b w:val="0"/>
          <w:color w:val="000000" w:themeColor="text1"/>
          <w:sz w:val="28"/>
          <w:szCs w:val="28"/>
        </w:rPr>
        <w:t xml:space="preserve">»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center"/>
        <w:spacing w:line="240" w:lineRule="auto"/>
        <w:widowControl/>
      </w:pPr>
      <w:r>
        <w:rPr>
          <w:rStyle w:val="634"/>
          <w:b w:val="0"/>
          <w:color w:val="000000" w:themeColor="text1"/>
          <w:sz w:val="28"/>
          <w:szCs w:val="28"/>
        </w:rPr>
        <w:t xml:space="preserve">название разработки: «</w:t>
      </w:r>
      <w:r>
        <w:rPr>
          <w:rStyle w:val="634"/>
          <w:b w:val="0"/>
          <w:color w:val="000000" w:themeColor="text1"/>
          <w:sz w:val="28"/>
          <w:szCs w:val="28"/>
        </w:rPr>
      </w:r>
      <w:r>
        <w:rPr>
          <w:rStyle w:val="634"/>
          <w:b w:val="0"/>
          <w:color w:val="000000" w:themeColor="text1"/>
          <w:sz w:val="28"/>
          <w:szCs w:val="28"/>
        </w:rPr>
        <w:t xml:space="preserve">Модуль системы CSIA для проверки целостности</w:t>
      </w:r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bCs w:val="0"/>
          <w:color w:val="000000" w:themeColor="text1"/>
          <w:sz w:val="28"/>
          <w:szCs w:val="28"/>
        </w:rPr>
      </w:pPr>
      <w:r>
        <w:rPr>
          <w:rStyle w:val="634"/>
          <w:b w:val="0"/>
          <w:color w:val="000000" w:themeColor="text1"/>
          <w:sz w:val="28"/>
          <w:szCs w:val="28"/>
        </w:rPr>
        <w:t xml:space="preserve">описания сборки продукта</w:t>
      </w:r>
      <w:r/>
      <w:r>
        <w:rPr>
          <w:rStyle w:val="634"/>
          <w:b w:val="0"/>
          <w:color w:val="000000" w:themeColor="text1"/>
          <w:sz w:val="28"/>
          <w:szCs w:val="28"/>
        </w:rPr>
      </w:r>
      <w:r>
        <w:rPr>
          <w:rStyle w:val="634"/>
          <w:b w:val="0"/>
          <w:color w:val="000000" w:themeColor="text1"/>
          <w:sz w:val="28"/>
          <w:szCs w:val="28"/>
        </w:rPr>
        <w:t xml:space="preserve">»</w:t>
      </w:r>
      <w:r/>
      <w:r/>
    </w:p>
    <w:p>
      <w:pPr>
        <w:pStyle w:val="637"/>
        <w:jc w:val="center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both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pStyle w:val="637"/>
        <w:jc w:val="both"/>
        <w:spacing w:line="240" w:lineRule="auto"/>
        <w:widowControl/>
        <w:rPr>
          <w:rStyle w:val="634"/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632"/>
        <w:ind w:firstLine="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Варламов М.Н.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студент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4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курса, группа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б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9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-1</w:t>
      </w:r>
      <w:r/>
    </w:p>
    <w:p>
      <w:pPr>
        <w:pStyle w:val="632"/>
        <w:ind w:left="708" w:firstLine="708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  </w:t>
      </w:r>
      <w:r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ab/>
        <w:t xml:space="preserve">     </w:t>
      </w:r>
      <w:r/>
    </w:p>
    <w:p>
      <w:pPr>
        <w:pStyle w:val="632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Проверила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Кочержинская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Ю.В., доцент кафедры ВТ и П, к.т.н.</w:t>
      </w:r>
      <w:r/>
    </w:p>
    <w:p>
      <w:pPr>
        <w:pStyle w:val="632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</w:p>
    <w:p>
      <w:pPr>
        <w:pStyle w:val="632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</w:p>
    <w:p>
      <w:pPr>
        <w:pStyle w:val="632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</w:p>
    <w:p>
      <w:pPr>
        <w:pStyle w:val="632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</w:p>
    <w:p>
      <w:pPr>
        <w:pStyle w:val="632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/>
    </w:p>
    <w:p>
      <w:pPr>
        <w:pStyle w:val="628"/>
        <w:ind w:firstLine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  <w:r/>
    </w:p>
    <w:p>
      <w:pPr>
        <w:pStyle w:val="628"/>
        <w:ind w:firstLine="0"/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  <w:r/>
    </w:p>
    <w:p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633"/>
        <w:ind w:firstLine="0"/>
        <w:jc w:val="center"/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</w:rPr>
        <w:t xml:space="preserve">Магнитогорск, 20</w:t>
      </w:r>
      <w:r>
        <w:rPr>
          <w:color w:val="000000" w:themeColor="text1"/>
          <w:sz w:val="28"/>
          <w:szCs w:val="28"/>
        </w:rPr>
        <w:t xml:space="preserve">2</w:t>
      </w:r>
      <w:r>
        <w:rPr>
          <w:color w:val="000000" w:themeColor="text1"/>
          <w:sz w:val="28"/>
          <w:szCs w:val="28"/>
          <w:lang w:val="en-AU"/>
        </w:rPr>
        <w:t xml:space="preserve">2</w:t>
      </w:r>
      <w:r/>
    </w:p>
    <w:p>
      <w:pPr>
        <w:pStyle w:val="18"/>
        <w:rPr>
          <w14:ligatures w14:val="none"/>
        </w:rPr>
      </w:pPr>
      <w:r>
        <w:rPr>
          <w:lang w:val="en-US"/>
        </w:rPr>
      </w:r>
      <w:r>
        <w:t xml:space="preserve">Диаграмма вариантов использования</w:t>
      </w:r>
      <w:r>
        <w:rPr>
          <w:lang w:val="en-US"/>
        </w:rPr>
      </w:r>
      <w:r/>
    </w:p>
    <w:p>
      <w:pPr>
        <w:pStyle w:val="633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633"/>
        <w:ind w:firstLine="0"/>
        <w:jc w:val="center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7915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61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34024" cy="791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5.8pt;height:623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33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none"/>
        </w:rPr>
        <w:t xml:space="preserve">Рисунок 1 – Диаграмма вариантов использования</w:t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33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/>
    </w:p>
    <w:p>
      <w:pPr>
        <w:pStyle w:val="633"/>
        <w:ind w:firstLine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33"/>
        <w:ind w:firstLine="0"/>
        <w:spacing w:line="360" w:lineRule="auto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w:t xml:space="preserve">Для получения отчета о количестве нарушений оформления задач и коммитов в проекте, менеджеру проекта необходимо сначала настроить модуль. Можно использовать стандартные настройки, но всегда необходимо указать проект, по которому будут производиться проверки.</w:t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33"/>
        <w:ind w:firstLine="0"/>
        <w:spacing w:line="360" w:lineRule="auto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w:t xml:space="preserve">Для получения результата работы модуля необходимо либо запустить его вручную, либо выставить периодичность для запуска.</w:t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33"/>
        <w:ind w:firstLine="0"/>
        <w:spacing w:line="360" w:lineRule="auto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w:t xml:space="preserve">В ходе работы модуля собирается информация из системы контроля версий Subversion и системы управления проектом Jira.</w:t>
      </w:r>
      <w:r>
        <w:rPr>
          <w:color w:val="000000" w:themeColor="text1"/>
          <w:sz w:val="28"/>
          <w:szCs w:val="28"/>
          <w:highlight w:val="none"/>
        </w:rPr>
      </w:r>
    </w:p>
    <w:p>
      <w:pPr>
        <w:pStyle w:val="633"/>
        <w:ind w:firstLine="0"/>
        <w:spacing w:line="360" w:lineRule="auto"/>
        <w:rPr>
          <w:color w:val="000000" w:themeColor="text1"/>
          <w:sz w:val="28"/>
          <w:szCs w:val="28"/>
          <w:highlight w:val="none"/>
        </w:rPr>
      </w:pPr>
      <w:r>
        <w:rPr>
          <w:color w:val="000000" w:themeColor="text1"/>
          <w:sz w:val="28"/>
          <w:szCs w:val="28"/>
          <w:highlight w:val="none"/>
        </w:rPr>
        <w:t xml:space="preserve">Результатом работы модуля является отчет в формате </w:t>
      </w:r>
      <w:r>
        <w:rPr>
          <w:color w:val="000000" w:themeColor="text1"/>
          <w:sz w:val="28"/>
          <w:szCs w:val="28"/>
          <w:highlight w:val="none"/>
        </w:rPr>
        <w:t xml:space="preserve">HTML, который рассылается всем разработчикам, допустившим ошибки.</w:t>
      </w:r>
      <w:r>
        <w:rPr>
          <w:color w:val="000000" w:themeColor="text1"/>
          <w:sz w:val="28"/>
          <w:szCs w:val="28"/>
          <w:highlight w:val="none"/>
        </w:rPr>
        <w:t xml:space="preserve"> Также, отдельный отчет присылается и менеджеру проекта со всей статистикой и динамикой количества ошибок по проекту.</w:t>
      </w:r>
      <w:r>
        <w:rPr>
          <w:color w:val="000000" w:themeColor="text1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00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6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2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00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6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2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6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2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3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decimal"/>
      <w:isLgl/>
      <w:suff w:val="tab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ind w:left="0" w:right="0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24"/>
    <w:link w:val="623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22"/>
    <w:next w:val="62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24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22"/>
    <w:next w:val="62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24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22"/>
    <w:next w:val="62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24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22"/>
    <w:next w:val="62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24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22"/>
    <w:next w:val="62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24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22"/>
    <w:next w:val="62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24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22"/>
    <w:next w:val="62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24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22"/>
    <w:next w:val="62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24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22"/>
    <w:next w:val="62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24"/>
    <w:link w:val="33"/>
    <w:uiPriority w:val="10"/>
    <w:rPr>
      <w:sz w:val="48"/>
      <w:szCs w:val="48"/>
    </w:rPr>
  </w:style>
  <w:style w:type="paragraph" w:styleId="35">
    <w:name w:val="Subtitle"/>
    <w:basedOn w:val="622"/>
    <w:next w:val="62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24"/>
    <w:link w:val="35"/>
    <w:uiPriority w:val="11"/>
    <w:rPr>
      <w:sz w:val="24"/>
      <w:szCs w:val="24"/>
    </w:rPr>
  </w:style>
  <w:style w:type="paragraph" w:styleId="37">
    <w:name w:val="Quote"/>
    <w:basedOn w:val="622"/>
    <w:next w:val="62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2"/>
    <w:next w:val="62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24"/>
    <w:link w:val="41"/>
    <w:uiPriority w:val="99"/>
  </w:style>
  <w:style w:type="paragraph" w:styleId="43">
    <w:name w:val="Footer"/>
    <w:basedOn w:val="62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24"/>
    <w:link w:val="43"/>
    <w:uiPriority w:val="99"/>
  </w:style>
  <w:style w:type="paragraph" w:styleId="45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2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24"/>
    <w:uiPriority w:val="99"/>
    <w:unhideWhenUsed/>
    <w:rPr>
      <w:vertAlign w:val="superscript"/>
    </w:rPr>
  </w:style>
  <w:style w:type="paragraph" w:styleId="177">
    <w:name w:val="endnote text"/>
    <w:basedOn w:val="62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24"/>
    <w:uiPriority w:val="99"/>
    <w:semiHidden/>
    <w:unhideWhenUsed/>
    <w:rPr>
      <w:vertAlign w:val="superscript"/>
    </w:rPr>
  </w:style>
  <w:style w:type="paragraph" w:styleId="180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  <w:qFormat/>
    <w:pPr>
      <w:ind w:firstLine="567"/>
    </w:pPr>
    <w:rPr>
      <w:rFonts w:eastAsia="Calibri" w:cs="Times New Roman"/>
      <w:sz w:val="20"/>
      <w:szCs w:val="24"/>
      <w:lang w:eastAsia="ru-RU"/>
    </w:rPr>
  </w:style>
  <w:style w:type="paragraph" w:styleId="623">
    <w:name w:val="Heading 1"/>
    <w:basedOn w:val="622"/>
    <w:next w:val="622"/>
    <w:link w:val="627"/>
    <w:uiPriority w:val="9"/>
    <w:qFormat/>
    <w:pPr>
      <w:ind w:firstLine="0"/>
      <w:jc w:val="center"/>
      <w:keepLines/>
      <w:keepNext/>
      <w:spacing w:before="60" w:after="60"/>
      <w:outlineLvl w:val="0"/>
    </w:pPr>
    <w:rPr>
      <w:rFonts w:eastAsiaTheme="majorEastAsia" w:cstheme="majorBidi"/>
      <w:b/>
      <w:caps/>
      <w:sz w:val="24"/>
      <w:szCs w:val="32"/>
      <w:lang w:eastAsia="en-US"/>
    </w:rPr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character" w:styleId="627" w:customStyle="1">
    <w:name w:val="Заголовок 1 Знак"/>
    <w:basedOn w:val="624"/>
    <w:link w:val="623"/>
    <w:uiPriority w:val="9"/>
    <w:rPr>
      <w:rFonts w:eastAsiaTheme="majorEastAsia" w:cstheme="majorBidi"/>
      <w:b/>
      <w:caps/>
      <w:szCs w:val="32"/>
    </w:rPr>
  </w:style>
  <w:style w:type="paragraph" w:styleId="628">
    <w:name w:val="Body Text"/>
    <w:basedOn w:val="622"/>
    <w:link w:val="629"/>
    <w:uiPriority w:val="99"/>
    <w:unhideWhenUsed/>
    <w:pPr>
      <w:spacing w:after="120"/>
    </w:pPr>
  </w:style>
  <w:style w:type="character" w:styleId="629" w:customStyle="1">
    <w:name w:val="Основной текст Знак"/>
    <w:basedOn w:val="624"/>
    <w:link w:val="628"/>
    <w:uiPriority w:val="99"/>
    <w:rPr>
      <w:rFonts w:eastAsia="Calibri" w:cs="Times New Roman"/>
      <w:sz w:val="20"/>
      <w:szCs w:val="24"/>
      <w:lang w:eastAsia="ru-RU"/>
    </w:rPr>
  </w:style>
  <w:style w:type="paragraph" w:styleId="630">
    <w:name w:val="List Paragraph"/>
    <w:basedOn w:val="622"/>
    <w:uiPriority w:val="34"/>
    <w:qFormat/>
    <w:pPr>
      <w:contextualSpacing/>
      <w:ind w:left="720"/>
    </w:pPr>
  </w:style>
  <w:style w:type="paragraph" w:styleId="631" w:customStyle="1">
    <w:name w:val="Для содержания"/>
    <w:basedOn w:val="622"/>
    <w:qFormat/>
    <w:pPr>
      <w:ind w:firstLine="0"/>
      <w:jc w:val="center"/>
      <w:spacing w:before="60" w:after="60"/>
      <w:outlineLvl w:val="0"/>
    </w:pPr>
    <w:rPr>
      <w:b/>
      <w:caps/>
    </w:rPr>
  </w:style>
  <w:style w:type="paragraph" w:styleId="632" w:customStyle="1">
    <w:name w:val="методич"/>
    <w:basedOn w:val="622"/>
    <w:rPr>
      <w:rFonts w:ascii="Arial" w:hAnsi="Arial" w:eastAsia="Times New Roman"/>
      <w:szCs w:val="20"/>
    </w:rPr>
  </w:style>
  <w:style w:type="paragraph" w:styleId="633" w:customStyle="1">
    <w:name w:val="энцикл"/>
    <w:basedOn w:val="622"/>
    <w:pPr>
      <w:ind w:firstLine="454"/>
    </w:pPr>
    <w:rPr>
      <w:rFonts w:eastAsia="Arial"/>
      <w:sz w:val="24"/>
      <w:szCs w:val="20"/>
    </w:rPr>
  </w:style>
  <w:style w:type="character" w:styleId="634" w:customStyle="1">
    <w:name w:val="Font Style16"/>
    <w:basedOn w:val="624"/>
    <w:rPr>
      <w:rFonts w:ascii="Times New Roman" w:hAnsi="Times New Roman" w:cs="Times New Roman"/>
      <w:b/>
      <w:bCs/>
      <w:sz w:val="16"/>
      <w:szCs w:val="16"/>
    </w:rPr>
  </w:style>
  <w:style w:type="character" w:styleId="635" w:customStyle="1">
    <w:name w:val="Font Style22"/>
    <w:basedOn w:val="624"/>
    <w:rPr>
      <w:rFonts w:ascii="Times New Roman" w:hAnsi="Times New Roman" w:cs="Times New Roman"/>
      <w:sz w:val="20"/>
      <w:szCs w:val="20"/>
    </w:rPr>
  </w:style>
  <w:style w:type="paragraph" w:styleId="636" w:customStyle="1">
    <w:name w:val="Style9"/>
    <w:basedOn w:val="622"/>
    <w:pPr>
      <w:ind w:firstLine="0"/>
      <w:jc w:val="left"/>
      <w:spacing w:line="360" w:lineRule="auto"/>
      <w:widowControl w:val="off"/>
    </w:pPr>
    <w:rPr>
      <w:rFonts w:eastAsia="Times New Roman"/>
    </w:rPr>
  </w:style>
  <w:style w:type="paragraph" w:styleId="637" w:customStyle="1">
    <w:name w:val="Style10"/>
    <w:basedOn w:val="622"/>
    <w:pPr>
      <w:ind w:firstLine="0"/>
      <w:jc w:val="left"/>
      <w:spacing w:line="360" w:lineRule="auto"/>
      <w:widowControl w:val="off"/>
    </w:pPr>
    <w:rPr>
      <w:rFonts w:eastAsia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Кочержинская Ю.В.</dc:creator>
  <cp:revision>67</cp:revision>
  <dcterms:created xsi:type="dcterms:W3CDTF">2022-09-06T08:03:00Z</dcterms:created>
  <dcterms:modified xsi:type="dcterms:W3CDTF">2022-11-06T13:34:27Z</dcterms:modified>
</cp:coreProperties>
</file>