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/>
      <w:bookmarkStart w:id="0" w:name="_Toc95893832"/>
      <w:r>
        <w:rPr>
          <w:rFonts w:ascii="Times New Roman" w:hAnsi="Times New Roman" w:cs="Times New Roman"/>
          <w:lang w:val="ru-RU"/>
        </w:rPr>
        <w:t xml:space="preserve">Сценарии использования</w:t>
      </w:r>
      <w:bookmarkEnd w:id="0"/>
      <w:r/>
      <w:r/>
      <w:r>
        <w:rPr>
          <w:color w:val="0000FF"/>
          <w:lang w:val="ru-RU"/>
        </w:rPr>
      </w:r>
      <w:r/>
      <w:r>
        <w:rPr>
          <w:rFonts w:ascii="Times New Roman" w:hAnsi="Times New Roman" w:cs="Times New Roman"/>
          <w:lang w:val="ru-RU"/>
        </w:rPr>
      </w:r>
    </w:p>
    <w:p>
      <w:pPr>
        <w:pStyle w:val="605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/>
      <w:bookmarkStart w:id="1" w:name="_Toc95893833"/>
      <w:r/>
      <w:bookmarkStart w:id="2" w:name="_GoBack"/>
      <w:r/>
      <w:bookmarkEnd w:id="2"/>
      <w:r>
        <w:rPr>
          <w:rFonts w:ascii="Times New Roman" w:hAnsi="Times New Roman" w:cs="Times New Roman"/>
          <w:lang w:val="ru-RU"/>
        </w:rPr>
        <w:t xml:space="preserve">Сценарий использования обычного пользователя</w:t>
      </w:r>
      <w:r/>
      <w:r/>
    </w:p>
    <w:tbl>
      <w:tblPr>
        <w:tblStyle w:val="624"/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>
        <w:trPr/>
        <w:tc>
          <w:tcPr>
            <w:shd w:val="pct25" w:color="auto" w:fill="auto"/>
            <w:tcW w:w="4785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Действия пользователя</w:t>
            </w:r>
            <w:r>
              <w:rPr>
                <w:color w:val="000000" w:themeColor="text1"/>
              </w:rPr>
            </w:r>
          </w:p>
        </w:tc>
        <w:tc>
          <w:tcPr>
            <w:shd w:val="pct25" w:color="auto" w:fill="auto"/>
            <w:tcW w:w="4786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Реакция системы</w:t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Регистрация\авторизация</w:t>
            </w:r>
            <w:r>
              <w:rPr>
                <w:color w:val="000000" w:themeColor="text1"/>
              </w:rPr>
            </w:r>
          </w:p>
        </w:tc>
        <w:tc>
          <w:tcPr>
            <w:tcW w:w="4786" w:type="dxa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Пользователю предоставляются формы для регистрации и авторизации на сервисе.</w:t>
            </w:r>
            <w:r>
              <w:rPr>
                <w:color w:val="000000" w:themeColor="text1"/>
              </w:rPr>
            </w:r>
          </w:p>
          <w:p>
            <w:pPr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Во время регистрации пользователь вводит данные о себе, придумывает уникальный логин и надежный пароль для последующего входа на сервис.</w:t>
            </w:r>
            <w:r>
              <w:rPr>
                <w:color w:val="000000" w:themeColor="text1"/>
              </w:rPr>
            </w:r>
            <w:r/>
          </w:p>
          <w:p>
            <w:pPr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Авторизация предполагает ввод созданных пользователем логина и пароля для идентификации и входа в личный кабинет.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Доступ ко всем функциям сервиса предоставляется только авторизованным пользователям.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Вход на главную страницу сервиса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При входе на главную страницу сервиса пользователь получает список персональных музыкальных рекомендаций. Это могут быть сборники: </w:t>
            </w:r>
            <w:r>
              <w:rPr>
                <w:color w:val="000000" w:themeColor="text1"/>
                <w:lang w:val="ru-RU"/>
              </w:rPr>
            </w:r>
          </w:p>
          <w:p>
            <w:pPr>
              <w:pStyle w:val="29"/>
              <w:numPr>
                <w:ilvl w:val="0"/>
                <w:numId w:val="4"/>
              </w:num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Основанные на настроении пользователя (несколько плейлистов под разное настроение с соответствующим названием)</w:t>
            </w:r>
            <w:r>
              <w:rPr>
                <w:color w:val="000000" w:themeColor="text1"/>
                <w:lang w:val="ru-RU"/>
              </w:rPr>
            </w:r>
            <w:r/>
          </w:p>
          <w:p>
            <w:pPr>
              <w:pStyle w:val="29"/>
              <w:numPr>
                <w:ilvl w:val="0"/>
                <w:numId w:val="4"/>
              </w:num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Основанные на том, какая музыка уже была добавлена пользователем в собственные плейлисты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29"/>
              <w:numPr>
                <w:ilvl w:val="0"/>
                <w:numId w:val="4"/>
              </w:num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Основанные на любимых исполнителях пользователя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29"/>
              <w:numPr>
                <w:ilvl w:val="0"/>
                <w:numId w:val="4"/>
              </w:num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Рекомендованные новинки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ind w:left="0" w:firstLine="0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Присутствую кнопки перехода на другие страницы (личный кабинет, сохраненная музыка, ...)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</w:tr>
      <w:tr>
        <w:trPr>
          <w:trHeight w:val="1420"/>
        </w:trPr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Вход в личный кабинет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Содержит в себе информацию о пользователе. Присутствует возможность смены пароля, управление подпиской, управление личной информацией, размещенной на сервисе (имя, фото и т.п.). Содержит </w:t>
            </w:r>
            <w:r>
              <w:rPr>
                <w:color w:val="000000" w:themeColor="text1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Просмотр сохраненной музыки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Страница отображает список музыки, которая была сохранена пользователем. Здесь располагаются все созданные пользователем плейлисты, понравившиеся артисты. При входе в определенный плейлист пользователю отображается вся музыка, сохраненная в данный плейлист. У каждой песни в плейлисте отображается название, исполнитель, длительность, присутствуют кнопки управления (удалить, добавить в очередь воспроизведения).</w:t>
            </w:r>
            <w:r>
              <w:rPr>
                <w:color w:val="000000" w:themeColor="text1"/>
                <w:lang w:val="ru-RU"/>
              </w:rPr>
            </w:r>
          </w:p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Просмотр товаров в корзине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Пользователю предоставляется список товаров, которые были им добавлены в корзину. Отображается стоимость каждого товара и  общая стоимость. Также присутствуют кнопки управления:</w:t>
            </w:r>
            <w:r>
              <w:rPr>
                <w:color w:val="000000" w:themeColor="text1"/>
                <w:lang w:val="ru-RU"/>
              </w:rPr>
            </w:r>
          </w:p>
          <w:p>
            <w:pPr>
              <w:pStyle w:val="29"/>
              <w:numPr>
                <w:ilvl w:val="0"/>
                <w:numId w:val="5"/>
              </w:num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Покупка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  <w:p>
            <w:pPr>
              <w:pStyle w:val="29"/>
              <w:numPr>
                <w:ilvl w:val="0"/>
                <w:numId w:val="5"/>
              </w:num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highlight w:val="none"/>
                <w:lang w:val="ru-RU"/>
              </w:rPr>
              <w:t xml:space="preserve">Удаление товара из корзины</w:t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Просмотр новостной ленты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В хронологическом порядке отображается список новостей, анонсов артиста, на которых пользователь подписался.</w:t>
            </w:r>
            <w:r>
              <w:rPr>
                <w:color w:val="000000" w:themeColor="text1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Просмотр страницы артиста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Пользователю отображается вся информация об артисте. Предоставляется список выпущенной музыки, отсортированной по популярности, список товаров артиста, список новостей\анонсов.</w:t>
            </w:r>
            <w:r>
              <w:rPr>
                <w:color w:val="000000" w:themeColor="text1"/>
                <w:lang w:val="ru-RU"/>
              </w:rPr>
            </w:r>
          </w:p>
        </w:tc>
      </w:tr>
    </w:tbl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605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.2 Сценарий использования артиста</w:t>
      </w:r>
      <w:r>
        <w:rPr>
          <w:rFonts w:ascii="Times New Roman" w:hAnsi="Times New Roman" w:cs="Times New Roman"/>
          <w:lang w:val="ru-RU"/>
        </w:rPr>
      </w:r>
      <w:r/>
    </w:p>
    <w:tbl>
      <w:tblPr>
        <w:tblStyle w:val="624"/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>
        <w:trPr/>
        <w:tc>
          <w:tcPr>
            <w:shd w:val="pct25" w:color="ffffff" w:fill="ffffff"/>
            <w:tcW w:w="4785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  <w:lang w:val="ru-RU"/>
              </w:rPr>
              <w:t xml:space="preserve">Действия пользователя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pct25" w:color="ffffff" w:fill="ffffff"/>
            <w:tcW w:w="4786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  <w:lang w:val="ru-RU"/>
              </w:rPr>
              <w:t xml:space="preserve">Реакция системы</w:t>
            </w:r>
            <w:r>
              <w:rPr>
                <w:color w:val="000000" w:themeColor="text1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Редактирование дискографии</w:t>
            </w:r>
            <w:r>
              <w:rPr>
                <w:color w:val="000000" w:themeColor="text1"/>
              </w:rPr>
            </w:r>
          </w:p>
          <w:p>
            <w:pPr>
              <w:rPr>
                <w:color w:val="0000FF"/>
                <w:lang w:val="ru-RU"/>
              </w:rPr>
            </w:pPr>
            <w:r>
              <w:rPr>
                <w:color w:val="0000FF"/>
                <w:lang w:val="ru-RU"/>
              </w:rPr>
            </w:r>
            <w:r>
              <w:rPr>
                <w:color w:val="0000FF"/>
                <w:lang w:val="ru-RU"/>
              </w:rPr>
            </w:r>
            <w:r/>
          </w:p>
        </w:tc>
        <w:tc>
          <w:tcPr>
            <w:tcW w:w="4786" w:type="dxa"/>
            <w:textDirection w:val="lrTb"/>
            <w:noWrap w:val="false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Пользователю предоставляется возможность управления собственной дискографией. Редактирование выпущенных альбомов и песен. Управление отдельно выпущенными песнями. Редактирование названия, обложки.</w:t>
            </w:r>
            <w:r>
              <w:rPr>
                <w:color w:val="0000FF"/>
                <w:lang w:val="ru-RU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Редактирование товаров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Менеджмент выпускаемой продукции. Удаление товара, создание новых, изменение информации (название, изображение).</w:t>
            </w:r>
            <w:r>
              <w:rPr>
                <w:color w:val="000000" w:themeColor="text1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Новостная лента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Редактирование новостной ленты. Добавление, редактирование, удаление постов.</w:t>
            </w:r>
            <w:r>
              <w:rPr>
                <w:color w:val="000000" w:themeColor="text1"/>
                <w:lang w:val="ru-RU"/>
              </w:rPr>
            </w:r>
          </w:p>
        </w:tc>
      </w:tr>
    </w:tbl>
    <w:p>
      <w:pPr>
        <w:rPr>
          <w:color w:val="0000FF"/>
        </w:rPr>
      </w:pPr>
      <w:r>
        <w:rPr>
          <w:color w:val="0000FF"/>
        </w:rPr>
      </w:r>
      <w:r>
        <w:rPr>
          <w:color w:val="0000FF"/>
        </w:rPr>
      </w:r>
    </w:p>
    <w:p>
      <w:pPr>
        <w:pStyle w:val="605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.3 Сценарий использование менеджера\администратора</w:t>
      </w:r>
      <w:r>
        <w:rPr>
          <w:rFonts w:ascii="Times New Roman" w:hAnsi="Times New Roman" w:cs="Times New Roman"/>
          <w:lang w:val="ru-RU"/>
        </w:rPr>
      </w:r>
    </w:p>
    <w:tbl>
      <w:tblPr>
        <w:tblStyle w:val="624"/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>
        <w:trPr/>
        <w:tc>
          <w:tcPr>
            <w:shd w:val="pct25" w:color="ffffff" w:fill="ffffff"/>
            <w:tcW w:w="4785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  <w:lang w:val="ru-RU"/>
              </w:rPr>
              <w:t xml:space="preserve">Действия пользователя</w:t>
            </w:r>
            <w:r>
              <w:rPr>
                <w:color w:val="000000"/>
              </w:rPr>
            </w:r>
            <w:r/>
          </w:p>
        </w:tc>
        <w:tc>
          <w:tcPr>
            <w:shd w:val="pct25" w:color="ffffff" w:fill="ffffff"/>
            <w:tcW w:w="4786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  <w:lang w:val="ru-RU"/>
              </w:rPr>
              <w:t xml:space="preserve">Реакция системы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Добавление артиста</w:t>
            </w:r>
            <w:r>
              <w:rPr>
                <w:color w:val="0000FF"/>
                <w:lang w:val="ru-RU"/>
              </w:rPr>
            </w:r>
            <w:r>
              <w:rPr>
                <w:color w:val="000000" w:themeColor="text1"/>
              </w:rPr>
            </w:r>
          </w:p>
        </w:tc>
        <w:tc>
          <w:tcPr>
            <w:tcW w:w="4786" w:type="dxa"/>
            <w:textDirection w:val="lrTb"/>
            <w:noWrap w:val="false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ru-RU"/>
              </w:rPr>
              <w:t xml:space="preserve">Создание и начальная настройка профиля артиста. </w:t>
            </w:r>
            <w:r>
              <w:rPr>
                <w:color w:val="0000FF"/>
                <w:lang w:val="ru-RU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Управление артистами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Блокировка\удаление профиля артиста. Изменение информации в профиле. Редактирование дискографии, товаров и новостной ленты, т.е. дублирование сценария использования артиста.</w:t>
            </w:r>
            <w:r>
              <w:rPr>
                <w:color w:val="000000" w:themeColor="text1"/>
                <w:lang w:val="ru-RU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Управление пользователями</w:t>
            </w:r>
            <w:r>
              <w:rPr>
                <w:color w:val="000000" w:themeColor="text1"/>
                <w:lang w:val="ru-RU"/>
              </w:rPr>
            </w:r>
          </w:p>
        </w:tc>
        <w:tc>
          <w:tcPr>
            <w:tcW w:w="4786" w:type="dxa"/>
            <w:vMerge w:val="restart"/>
            <w:textDirection w:val="lrTb"/>
            <w:noWrap w:val="false"/>
          </w:tcPr>
          <w:p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Блокировка\удаление профиля обычного пользователя. Редактирование его плана подписки.</w:t>
            </w:r>
            <w:r>
              <w:rPr>
                <w:color w:val="000000" w:themeColor="text1"/>
                <w:lang w:val="ru-RU"/>
              </w:rPr>
            </w:r>
          </w:p>
        </w:tc>
      </w:tr>
    </w:tbl>
    <w:p>
      <w:pPr>
        <w:rPr>
          <w:color w:val="0000FF"/>
        </w:rPr>
      </w:pPr>
      <w:r/>
      <w:r>
        <w:rPr>
          <w:color w:val="0000FF"/>
        </w:rPr>
      </w:r>
      <w:r/>
    </w:p>
    <w:p>
      <w:pPr>
        <w:rPr>
          <w:color w:val="0000FF"/>
        </w:rPr>
      </w:pPr>
      <w:r/>
      <w:r/>
      <w:r>
        <w:rPr>
          <w:color w:val="0000FF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pStyle w:val="603"/>
      <w:isLgl w:val="false"/>
      <w:suff w:val="tab"/>
      <w:lvlText w:val="%1"/>
      <w:lvlJc w:val="left"/>
      <w:pPr>
        <w:ind w:left="432" w:hanging="432"/>
        <w:tabs>
          <w:tab w:val="num" w:pos="432" w:leader="none"/>
        </w:tabs>
      </w:pPr>
      <w:rPr>
        <w:rFonts w:hint="default"/>
      </w:rPr>
    </w:lvl>
    <w:lvl w:ilvl="1">
      <w:start w:val="3"/>
      <w:numFmt w:val="decimal"/>
      <w:pStyle w:val="604"/>
      <w:isLgl w:val="false"/>
      <w:suff w:val="tab"/>
      <w:lvlText w:val="%1.%2"/>
      <w:lvlJc w:val="left"/>
      <w:pPr>
        <w:ind w:left="576" w:hanging="576"/>
        <w:tabs>
          <w:tab w:val="num" w:pos="576" w:leader="none"/>
        </w:tabs>
      </w:pPr>
      <w:rPr>
        <w:rFonts w:hint="default"/>
      </w:rPr>
    </w:lvl>
    <w:lvl w:ilvl="2">
      <w:start w:val="1"/>
      <w:numFmt w:val="decimal"/>
      <w:pStyle w:val="605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pStyle w:val="606"/>
      <w:isLgl w:val="false"/>
      <w:suff w:val="tab"/>
      <w:lvlText w:val="%1.%2.%3.%4"/>
      <w:lvlJc w:val="left"/>
      <w:pPr>
        <w:ind w:left="864" w:hanging="864"/>
        <w:tabs>
          <w:tab w:val="num" w:pos="864" w:leader="none"/>
        </w:tabs>
      </w:pPr>
      <w:rPr>
        <w:rFonts w:hint="default"/>
      </w:rPr>
    </w:lvl>
    <w:lvl w:ilvl="4">
      <w:start w:val="1"/>
      <w:numFmt w:val="decimal"/>
      <w:pStyle w:val="607"/>
      <w:isLgl w:val="false"/>
      <w:suff w:val="tab"/>
      <w:lvlText w:val="%1.%2.%3.%4.%5"/>
      <w:lvlJc w:val="left"/>
      <w:pPr>
        <w:ind w:left="1008" w:hanging="1008"/>
        <w:tabs>
          <w:tab w:val="num" w:pos="1008" w:leader="none"/>
        </w:tabs>
      </w:pPr>
      <w:rPr>
        <w:rFonts w:hint="default"/>
      </w:rPr>
    </w:lvl>
    <w:lvl w:ilvl="5">
      <w:start w:val="1"/>
      <w:numFmt w:val="decimal"/>
      <w:pStyle w:val="608"/>
      <w:isLgl w:val="false"/>
      <w:suff w:val="tab"/>
      <w:lvlText w:val="%1.%2.%3.%4.%5.%6"/>
      <w:lvlJc w:val="left"/>
      <w:pPr>
        <w:ind w:left="1152" w:hanging="1152"/>
        <w:tabs>
          <w:tab w:val="num" w:pos="1152" w:leader="none"/>
        </w:tabs>
      </w:pPr>
      <w:rPr>
        <w:rFonts w:hint="default"/>
      </w:rPr>
    </w:lvl>
    <w:lvl w:ilvl="6">
      <w:start w:val="1"/>
      <w:numFmt w:val="decimal"/>
      <w:pStyle w:val="609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610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611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376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2"/>
    <w:link w:val="60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2"/>
    <w:link w:val="60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2"/>
    <w:link w:val="60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2"/>
    <w:link w:val="60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2"/>
    <w:link w:val="60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2"/>
    <w:link w:val="60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2"/>
    <w:link w:val="60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2"/>
    <w:link w:val="61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2"/>
    <w:link w:val="611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2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2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2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2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US"/>
    </w:rPr>
  </w:style>
  <w:style w:type="paragraph" w:styleId="603">
    <w:name w:val="Heading 1"/>
    <w:basedOn w:val="602"/>
    <w:next w:val="602"/>
    <w:link w:val="615"/>
    <w:qFormat/>
    <w:pPr>
      <w:numPr>
        <w:numId w:val="1"/>
      </w:num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604">
    <w:name w:val="Heading 2"/>
    <w:basedOn w:val="602"/>
    <w:next w:val="602"/>
    <w:link w:val="616"/>
    <w:qFormat/>
    <w:pPr>
      <w:numPr>
        <w:ilvl w:val="1"/>
        <w:numId w:val="1"/>
      </w:num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05">
    <w:name w:val="Heading 3"/>
    <w:basedOn w:val="602"/>
    <w:next w:val="602"/>
    <w:link w:val="617"/>
    <w:qFormat/>
    <w:pPr>
      <w:numPr>
        <w:ilvl w:val="2"/>
        <w:numId w:val="1"/>
      </w:num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06">
    <w:name w:val="Heading 4"/>
    <w:basedOn w:val="602"/>
    <w:next w:val="602"/>
    <w:link w:val="618"/>
    <w:qFormat/>
    <w:pPr>
      <w:numPr>
        <w:ilvl w:val="3"/>
        <w:numId w:val="1"/>
      </w:numPr>
      <w:keepNext/>
      <w:spacing w:before="240" w:after="60"/>
      <w:outlineLvl w:val="3"/>
    </w:pPr>
    <w:rPr>
      <w:b/>
      <w:bCs/>
      <w:sz w:val="28"/>
      <w:szCs w:val="28"/>
    </w:rPr>
  </w:style>
  <w:style w:type="paragraph" w:styleId="607">
    <w:name w:val="Heading 5"/>
    <w:basedOn w:val="602"/>
    <w:next w:val="602"/>
    <w:link w:val="61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08">
    <w:name w:val="Heading 6"/>
    <w:basedOn w:val="602"/>
    <w:next w:val="602"/>
    <w:link w:val="62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609">
    <w:name w:val="Heading 7"/>
    <w:basedOn w:val="602"/>
    <w:next w:val="602"/>
    <w:link w:val="621"/>
    <w:qFormat/>
    <w:pPr>
      <w:numPr>
        <w:ilvl w:val="6"/>
        <w:numId w:val="1"/>
      </w:numPr>
      <w:spacing w:before="240" w:after="60"/>
      <w:outlineLvl w:val="6"/>
    </w:pPr>
  </w:style>
  <w:style w:type="paragraph" w:styleId="610">
    <w:name w:val="Heading 8"/>
    <w:basedOn w:val="602"/>
    <w:next w:val="602"/>
    <w:link w:val="622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611">
    <w:name w:val="Heading 9"/>
    <w:basedOn w:val="602"/>
    <w:next w:val="602"/>
    <w:link w:val="623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character" w:styleId="615" w:customStyle="1">
    <w:name w:val="Заголовок 1 Знак"/>
    <w:basedOn w:val="612"/>
    <w:link w:val="603"/>
    <w:rPr>
      <w:rFonts w:ascii="Arial" w:hAnsi="Arial" w:cs="Arial" w:eastAsia="Times New Roman"/>
      <w:b/>
      <w:bCs/>
      <w:sz w:val="32"/>
      <w:szCs w:val="32"/>
      <w:lang w:val="en-US"/>
    </w:rPr>
  </w:style>
  <w:style w:type="character" w:styleId="616" w:customStyle="1">
    <w:name w:val="Заголовок 2 Знак"/>
    <w:basedOn w:val="612"/>
    <w:link w:val="604"/>
    <w:rPr>
      <w:rFonts w:ascii="Arial" w:hAnsi="Arial" w:cs="Arial" w:eastAsia="Times New Roman"/>
      <w:b/>
      <w:bCs/>
      <w:i/>
      <w:iCs/>
      <w:sz w:val="28"/>
      <w:szCs w:val="28"/>
      <w:lang w:val="en-US"/>
    </w:rPr>
  </w:style>
  <w:style w:type="character" w:styleId="617" w:customStyle="1">
    <w:name w:val="Заголовок 3 Знак"/>
    <w:basedOn w:val="612"/>
    <w:link w:val="605"/>
    <w:rPr>
      <w:rFonts w:ascii="Arial" w:hAnsi="Arial" w:cs="Arial" w:eastAsia="Times New Roman"/>
      <w:b/>
      <w:bCs/>
      <w:sz w:val="26"/>
      <w:szCs w:val="26"/>
      <w:lang w:val="en-US"/>
    </w:rPr>
  </w:style>
  <w:style w:type="character" w:styleId="618" w:customStyle="1">
    <w:name w:val="Заголовок 4 Знак"/>
    <w:basedOn w:val="612"/>
    <w:link w:val="606"/>
    <w:rPr>
      <w:rFonts w:ascii="Times New Roman" w:hAnsi="Times New Roman" w:cs="Times New Roman" w:eastAsia="Times New Roman"/>
      <w:b/>
      <w:bCs/>
      <w:sz w:val="28"/>
      <w:szCs w:val="28"/>
      <w:lang w:val="en-US"/>
    </w:rPr>
  </w:style>
  <w:style w:type="character" w:styleId="619" w:customStyle="1">
    <w:name w:val="Заголовок 5 Знак"/>
    <w:basedOn w:val="612"/>
    <w:link w:val="607"/>
    <w:rPr>
      <w:rFonts w:ascii="Times New Roman" w:hAnsi="Times New Roman" w:cs="Times New Roman" w:eastAsia="Times New Roman"/>
      <w:b/>
      <w:bCs/>
      <w:i/>
      <w:iCs/>
      <w:sz w:val="26"/>
      <w:szCs w:val="26"/>
      <w:lang w:val="en-US"/>
    </w:rPr>
  </w:style>
  <w:style w:type="character" w:styleId="620" w:customStyle="1">
    <w:name w:val="Заголовок 6 Знак"/>
    <w:basedOn w:val="612"/>
    <w:link w:val="608"/>
    <w:rPr>
      <w:rFonts w:ascii="Times New Roman" w:hAnsi="Times New Roman" w:cs="Times New Roman" w:eastAsia="Times New Roman"/>
      <w:b/>
      <w:bCs/>
      <w:lang w:val="en-US"/>
    </w:rPr>
  </w:style>
  <w:style w:type="character" w:styleId="621" w:customStyle="1">
    <w:name w:val="Заголовок 7 Знак"/>
    <w:basedOn w:val="612"/>
    <w:link w:val="609"/>
    <w:rPr>
      <w:rFonts w:ascii="Times New Roman" w:hAnsi="Times New Roman" w:cs="Times New Roman" w:eastAsia="Times New Roman"/>
      <w:sz w:val="24"/>
      <w:szCs w:val="24"/>
      <w:lang w:val="en-US"/>
    </w:rPr>
  </w:style>
  <w:style w:type="character" w:styleId="622" w:customStyle="1">
    <w:name w:val="Заголовок 8 Знак"/>
    <w:basedOn w:val="612"/>
    <w:link w:val="610"/>
    <w:rPr>
      <w:rFonts w:ascii="Times New Roman" w:hAnsi="Times New Roman" w:cs="Times New Roman" w:eastAsia="Times New Roman"/>
      <w:i/>
      <w:iCs/>
      <w:sz w:val="24"/>
      <w:szCs w:val="24"/>
      <w:lang w:val="en-US"/>
    </w:rPr>
  </w:style>
  <w:style w:type="character" w:styleId="623" w:customStyle="1">
    <w:name w:val="Заголовок 9 Знак"/>
    <w:basedOn w:val="612"/>
    <w:link w:val="611"/>
    <w:rPr>
      <w:rFonts w:ascii="Arial" w:hAnsi="Arial" w:cs="Arial" w:eastAsia="Times New Roman"/>
      <w:lang w:val="en-US"/>
    </w:rPr>
  </w:style>
  <w:style w:type="table" w:styleId="624">
    <w:name w:val="Table Grid"/>
    <w:basedOn w:val="613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user372-2</dc:creator>
  <cp:revision>3</cp:revision>
  <dcterms:created xsi:type="dcterms:W3CDTF">2019-03-06T11:11:00Z</dcterms:created>
  <dcterms:modified xsi:type="dcterms:W3CDTF">2022-10-02T11:47:03Z</dcterms:modified>
</cp:coreProperties>
</file>