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2"/>
        <w:suppressLineNumbers w:val="0"/>
      </w:pPr>
      <w:r>
        <w:t xml:space="preserve">Лабораторная работа 2</w:t>
      </w:r>
      <w:r>
        <w:rPr>
          <w:lang w:val="ru-RU"/>
        </w:rPr>
        <w:t xml:space="preserve">. Сравнение файловых менеджеров.</w:t>
      </w:r>
      <w:r>
        <w:rPr>
          <w:lang w:val="ru-RU"/>
        </w:rPr>
      </w:r>
      <w:r/>
    </w:p>
    <w:p>
      <w:pPr>
        <w:pStyle w:val="704"/>
        <w:rPr>
          <w:rFonts w:ascii="Liberation Serif" w:hAnsi="Liberation Serif" w:cs="Liberation Serif" w:eastAsia="Liberation Serif"/>
        </w:rPr>
      </w:pPr>
      <w:r>
        <w:rPr>
          <w:lang w:val="ru-RU"/>
        </w:rPr>
        <w:t xml:space="preserve">Dolphin</w:t>
      </w:r>
      <w:r>
        <w:rPr>
          <w:rFonts w:ascii="Liberation Serif" w:hAnsi="Liberation Serif" w:cs="Liberation Serif" w:eastAsia="Liberation Serif"/>
          <w:lang w:val="ru-RU"/>
        </w:rPr>
      </w:r>
      <w:r/>
    </w:p>
    <w:p>
      <w:pPr>
        <w:rPr>
          <w:highlight w:val="none"/>
        </w:rPr>
      </w:pPr>
      <w:r>
        <w:rPr>
          <w:lang w:val="ru-RU"/>
        </w:rPr>
        <w:t xml:space="preserve">D</w:t>
      </w:r>
      <w:r>
        <w:rPr>
          <w:lang w:val="ru-RU"/>
        </w:rPr>
        <w:t xml:space="preserve">olphin – файловый менеджер, используемый в среде рабочего стола KDE.</w:t>
      </w:r>
      <w:r>
        <w:rPr>
          <w:lang w:val="ru-RU"/>
        </w:rPr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Интерфейс Dolphin выполнен в классическом стиле десктопных файловых менеджеров.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Файлы в программе можно отображать списком, в виде иконок (миниатюр), с регулировкой размера иконок или в виде таблицы, где директории можно отображать в древовидном виде с возможность разворачивания поддиректорий.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Над списком файлов показывается путь до директории, в которой вы находитесь.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Слева расположена панель быстрого доступа, содержащая ссылки для быстрого перехода к выбранным директориям, список подключенных устройств, ссылки для выборки и поиска файлов, а также сетевые хранилища.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Справа можно отобразить панель сведений с информацией о выбранном файле, которая включает предпросмотр изображения (если это файл изображения), размер файла, теги, даты, оценку и так далее.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Поддерживаются вкладки. Каждая вкладка может иметь свой режим просмотра файлов.</w:t>
      </w:r>
      <w:r/>
    </w:p>
    <w:p>
      <w:pPr>
        <w:rPr>
          <w:rFonts w:ascii="Liberation Serif" w:hAnsi="Liberation Serif" w:cs="Liberation Serif" w:eastAsia="Liberation Serif"/>
          <w:highlight w:val="none"/>
          <w:lang w:val="ru-RU"/>
        </w:rPr>
      </w:pPr>
      <w:r>
        <w:rPr>
          <w:rFonts w:ascii="Liberation Serif" w:hAnsi="Liberation Serif" w:cs="Liberation Serif" w:eastAsia="Liberation Serif"/>
          <w:lang w:val="ru-RU"/>
        </w:rPr>
        <w:t xml:space="preserve">Основные возможности:</w:t>
      </w:r>
      <w:r>
        <w:rPr>
          <w:rFonts w:ascii="Liberation Serif" w:hAnsi="Liberation Serif" w:cs="Liberation Serif" w:eastAsia="Liberation Serif"/>
          <w:lang w:val="ru-RU"/>
        </w:rPr>
      </w:r>
      <w:r/>
    </w:p>
    <w:p>
      <w:pPr>
        <w:pStyle w:val="882"/>
        <w:numPr>
          <w:ilvl w:val="0"/>
          <w:numId w:val="15"/>
        </w:num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Различные режимы просмотра файлов:</w:t>
      </w:r>
      <w:r/>
    </w:p>
    <w:p>
      <w:pPr>
        <w:pStyle w:val="882"/>
        <w:numPr>
          <w:ilvl w:val="1"/>
          <w:numId w:val="15"/>
        </w:num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Значки</w:t>
      </w:r>
      <w:r/>
    </w:p>
    <w:p>
      <w:pPr>
        <w:pStyle w:val="882"/>
        <w:numPr>
          <w:ilvl w:val="1"/>
          <w:numId w:val="15"/>
        </w:num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Столбцы</w:t>
      </w:r>
      <w:r/>
    </w:p>
    <w:p>
      <w:pPr>
        <w:pStyle w:val="882"/>
        <w:numPr>
          <w:ilvl w:val="1"/>
          <w:numId w:val="15"/>
        </w:num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Таблица</w:t>
      </w:r>
      <w:r/>
    </w:p>
    <w:p>
      <w:pPr>
        <w:pStyle w:val="882"/>
        <w:numPr>
          <w:ilvl w:val="0"/>
          <w:numId w:val="15"/>
        </w:num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Поддержка вкладок;</w:t>
      </w:r>
      <w:r/>
    </w:p>
    <w:p>
      <w:pPr>
        <w:pStyle w:val="882"/>
        <w:numPr>
          <w:ilvl w:val="0"/>
          <w:numId w:val="15"/>
        </w:num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Двухпанельный режим;</w:t>
      </w:r>
      <w:r/>
    </w:p>
    <w:p>
      <w:pPr>
        <w:pStyle w:val="882"/>
        <w:numPr>
          <w:ilvl w:val="0"/>
          <w:numId w:val="15"/>
        </w:num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Сортировка файлов;</w:t>
      </w:r>
      <w:r/>
    </w:p>
    <w:p>
      <w:pPr>
        <w:pStyle w:val="882"/>
        <w:numPr>
          <w:ilvl w:val="0"/>
          <w:numId w:val="15"/>
        </w:num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Группировка файлов;</w:t>
      </w:r>
      <w:r/>
    </w:p>
    <w:p>
      <w:pPr>
        <w:pStyle w:val="882"/>
        <w:numPr>
          <w:ilvl w:val="0"/>
          <w:numId w:val="15"/>
        </w:num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Предварительный просмотр файлов;</w:t>
      </w:r>
      <w:r/>
    </w:p>
    <w:p>
      <w:pPr>
        <w:pStyle w:val="882"/>
        <w:numPr>
          <w:ilvl w:val="0"/>
          <w:numId w:val="15"/>
        </w:num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Отмена и повтор действий;</w:t>
      </w:r>
      <w:r/>
    </w:p>
    <w:p>
      <w:pPr>
        <w:pStyle w:val="882"/>
        <w:numPr>
          <w:ilvl w:val="0"/>
          <w:numId w:val="15"/>
        </w:num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Подключение и работа с файлами на удаленных файловых системах (сервисах);</w:t>
      </w:r>
      <w:r/>
    </w:p>
    <w:p>
      <w:pPr>
        <w:pStyle w:val="882"/>
        <w:numPr>
          <w:ilvl w:val="0"/>
          <w:numId w:val="15"/>
        </w:num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Панель Терминал (встроенный терминал);</w:t>
      </w:r>
      <w:r/>
    </w:p>
    <w:p>
      <w:pPr>
        <w:pStyle w:val="882"/>
        <w:numPr>
          <w:ilvl w:val="0"/>
          <w:numId w:val="15"/>
        </w:num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Поддержка горячих клавиш;</w:t>
      </w:r>
      <w:r/>
    </w:p>
    <w:p>
      <w:pPr>
        <w:pStyle w:val="882"/>
        <w:numPr>
          <w:ilvl w:val="0"/>
          <w:numId w:val="15"/>
        </w:num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Поддержка плагинов для расширения функциональности.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704"/>
        <w:rPr>
          <w:rFonts w:ascii="Liberation Serif" w:hAnsi="Liberation Serif" w:cs="Liberation Serif" w:eastAsia="Liberation Serif"/>
          <w:lang w:val="ru-RU"/>
        </w:rPr>
      </w:pPr>
      <w:r>
        <w:rPr>
          <w:rFonts w:ascii="Liberation Serif" w:hAnsi="Liberation Serif" w:cs="Liberation Serif" w:eastAsia="Liberation Serif"/>
          <w:highlight w:val="none"/>
          <w:lang w:val="ru-RU"/>
        </w:rPr>
        <w:t xml:space="preserve">Midnight commander</w:t>
      </w:r>
      <w:r>
        <w:rPr>
          <w:rFonts w:ascii="Liberation Serif" w:hAnsi="Liberation Serif" w:cs="Liberation Serif" w:eastAsia="Liberation Serif"/>
          <w:highlight w:val="none"/>
          <w:lang w:val="ru-RU"/>
        </w:rPr>
      </w:r>
      <w:r/>
    </w:p>
    <w:p>
      <w:pPr>
        <w:rPr>
          <w:highlight w:val="none"/>
          <w:lang w:val="ru-RU"/>
        </w:rPr>
      </w:pPr>
      <w:r>
        <w:rPr>
          <w:lang w:val="ru-RU"/>
        </w:rPr>
        <w:t xml:space="preserve">MC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t xml:space="preserve">текстовый двухпанельный файловый менеджер для Linux.</w:t>
      </w:r>
      <w:r>
        <w:rPr>
          <w:lang w:val="ru-RU"/>
        </w:rPr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MC поддерживает все основные операции с файлами: копирование,  перемещение, архивация, изменение прав доступа, создание ссылок,  каталогов и другие. MC может работать с файлами на удаленных системах  посредством FTP и SSH.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Midnight Commander поддерживает работу с архивами, имеет встроенный быстрый поиск файлов, включая поиск по содержимому файлов.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 Midnight Commander встроен текстовый редактор файлов с подсветкой синтаксиса </w:t>
      </w:r>
      <w:r>
        <w:rPr>
          <w:lang w:val="ru-RU"/>
        </w:rPr>
        <w:t xml:space="preserve">–</w:t>
      </w:r>
      <w:r>
        <w:t xml:space="preserve"> MCEdit.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Основные возможности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:</w:t>
      </w:r>
      <w:r/>
    </w:p>
    <w:p>
      <w:pPr>
        <w:pStyle w:val="882"/>
        <w:numPr>
          <w:ilvl w:val="0"/>
          <w:numId w:val="1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Текстовый интерфейс;</w:t>
      </w:r>
      <w:r/>
    </w:p>
    <w:p>
      <w:pPr>
        <w:pStyle w:val="882"/>
        <w:numPr>
          <w:ilvl w:val="0"/>
          <w:numId w:val="1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Различные режимы вывода списка файлов;</w:t>
      </w:r>
      <w:r/>
    </w:p>
    <w:p>
      <w:pPr>
        <w:pStyle w:val="882"/>
        <w:numPr>
          <w:ilvl w:val="0"/>
          <w:numId w:val="1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Просмотр подробной информации о файлах и каталогах;</w:t>
      </w:r>
      <w:r/>
    </w:p>
    <w:p>
      <w:pPr>
        <w:pStyle w:val="882"/>
        <w:numPr>
          <w:ilvl w:val="0"/>
          <w:numId w:val="1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Древовидный режим просмотра;</w:t>
      </w:r>
      <w:r/>
    </w:p>
    <w:p>
      <w:pPr>
        <w:pStyle w:val="882"/>
        <w:numPr>
          <w:ilvl w:val="0"/>
          <w:numId w:val="2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Поддержка работы с архивами. Распаковка архивов "на лету";</w:t>
      </w:r>
      <w:r/>
    </w:p>
    <w:p>
      <w:pPr>
        <w:pStyle w:val="882"/>
        <w:numPr>
          <w:ilvl w:val="0"/>
          <w:numId w:val="2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Выделение файлов с использованием фильтра;</w:t>
      </w:r>
      <w:r/>
    </w:p>
    <w:p>
      <w:pPr>
        <w:pStyle w:val="882"/>
        <w:numPr>
          <w:ilvl w:val="0"/>
          <w:numId w:val="2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Поддержка удаленных файловых систем (FTP, SFTP, Samba);</w:t>
      </w:r>
      <w:r/>
    </w:p>
    <w:p>
      <w:pPr>
        <w:pStyle w:val="882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Встроенный текстовый редактор MCEdit с подсветкой синтаксиса;</w:t>
      </w:r>
      <w:r/>
    </w:p>
    <w:p>
      <w:pPr>
        <w:pStyle w:val="882"/>
        <w:numPr>
          <w:ilvl w:val="0"/>
          <w:numId w:val="2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Работа с программой через удаленный доступ, например, по SSH;</w:t>
      </w:r>
      <w:r/>
    </w:p>
    <w:p>
      <w:pPr>
        <w:pStyle w:val="882"/>
        <w:numPr>
          <w:ilvl w:val="0"/>
          <w:numId w:val="2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Поддержка горячих клавиш;</w:t>
      </w:r>
      <w:r/>
    </w:p>
    <w:p>
      <w:pPr>
        <w:pStyle w:val="882"/>
        <w:numPr>
          <w:ilvl w:val="0"/>
          <w:numId w:val="2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Продвинутый поиск файлов;</w:t>
      </w:r>
      <w:r/>
    </w:p>
    <w:p>
      <w:pPr>
        <w:pStyle w:val="882"/>
        <w:numPr>
          <w:ilvl w:val="0"/>
          <w:numId w:val="2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Создание симлинков;</w:t>
      </w:r>
      <w:r/>
    </w:p>
    <w:p>
      <w:pPr>
        <w:pStyle w:val="882"/>
        <w:numPr>
          <w:ilvl w:val="0"/>
          <w:numId w:val="2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Изменение прав доступа;</w:t>
      </w:r>
      <w:r/>
    </w:p>
    <w:p>
      <w:pPr>
        <w:pStyle w:val="882"/>
        <w:numPr>
          <w:ilvl w:val="0"/>
          <w:numId w:val="3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Поддержка всех базовых операций работы с файлами (переименование, копирование, перемещение и так далее);</w:t>
      </w:r>
      <w:r/>
    </w:p>
    <w:p>
      <w:pPr>
        <w:pStyle w:val="882"/>
        <w:numPr>
          <w:ilvl w:val="0"/>
          <w:numId w:val="3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Сравнение файлов;</w:t>
      </w:r>
      <w:r/>
    </w:p>
    <w:p>
      <w:pPr>
        <w:pStyle w:val="882"/>
        <w:numPr>
          <w:ilvl w:val="0"/>
          <w:numId w:val="3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Выполнение некоторых операций над файлами в фоновом режиме;</w:t>
      </w:r>
      <w:r/>
    </w:p>
    <w:p>
      <w:pPr>
        <w:pStyle w:val="882"/>
        <w:numPr>
          <w:ilvl w:val="0"/>
          <w:numId w:val="33"/>
        </w:numPr>
        <w:ind w:right="0"/>
        <w:spacing w:before="0" w:after="0"/>
        <w:rPr>
          <w:rFonts w:ascii="Times New Roman" w:hAnsi="Times New Roman" w:cs="Times New Roman" w:eastAsia="Times New Roman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Поиск текста в файлах;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882"/>
        <w:numPr>
          <w:ilvl w:val="0"/>
          <w:numId w:val="33"/>
        </w:numPr>
        <w:ind w:right="0"/>
        <w:spacing w:before="0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Поддержка настраиваемого пользовательского меню.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709" w:right="0" w:firstLine="0"/>
        <w:spacing w:before="0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704"/>
      </w:pPr>
      <w:r>
        <w:t xml:space="preserve">Сравнительная таблица</w:t>
      </w:r>
      <w:r/>
    </w:p>
    <w:p>
      <w:pPr>
        <w:ind w:left="709" w:right="0" w:firstLine="0"/>
        <w:spacing w:before="0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tbl>
      <w:tblPr>
        <w:tblStyle w:val="734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Критерий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Dolphin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Midnight commander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Графический интерфейс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+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Консольный графический интерфейс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Разделение экрана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+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+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Поддержка горячих клавиш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+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+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Поддержка расширений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+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lang w:val="ru-RU"/>
              </w:rPr>
              <w:t xml:space="preserve">–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Возможность работы по ssh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lang w:val="ru-RU"/>
              </w:rPr>
              <w:t xml:space="preserve">–</w:t>
            </w:r>
            <w:r>
              <w:rPr>
                <w:highlight w:val="none"/>
              </w:rPr>
            </w:r>
            <w:r/>
          </w:p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+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Поддержка вкладок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+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lang w:val="ru-RU"/>
              </w:rPr>
              <w:t xml:space="preserve">–</w:t>
            </w:r>
            <w:r>
              <w:rPr>
                <w:highlight w:val="none"/>
              </w:rPr>
            </w:r>
            <w:r/>
          </w:p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Быстрый просмотр файла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Только мультимедиа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Только файлы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Закладки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+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+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Создание архива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lang w:val="ru-RU"/>
              </w:rPr>
              <w:t xml:space="preserve">–</w:t>
            </w:r>
            <w:r>
              <w:rPr>
                <w:highlight w:val="none"/>
              </w:rPr>
            </w:r>
            <w:r/>
          </w:p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+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Древовидный селектор директорий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+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+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Множественные операции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+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+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Сравнение файлов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+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Встроенный терминал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+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+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Работа с правами доступа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+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+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Кастомизация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lang w:val="ru-RU"/>
              </w:rPr>
              <w:t xml:space="preserve">–</w:t>
            </w:r>
            <w:r>
              <w:rPr>
                <w:highlight w:val="none"/>
              </w:rPr>
            </w:r>
            <w:r/>
          </w:p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+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78"/>
    <w:next w:val="878"/>
    <w:link w:val="703"/>
    <w:uiPriority w:val="9"/>
    <w:qFormat/>
    <w:pPr>
      <w:keepLines/>
      <w:keepNext/>
      <w:spacing w:before="480" w:after="200"/>
      <w:outlineLvl w:val="0"/>
      <w:suppressLineNumbers w:val="0"/>
    </w:pPr>
    <w:rPr>
      <w:rFonts w:ascii="Liberation Serif" w:hAnsi="Liberation Serif" w:cs="Liberation Serif" w:eastAsia="Liberation Serif"/>
      <w:sz w:val="40"/>
      <w:szCs w:val="40"/>
    </w:rPr>
  </w:style>
  <w:style w:type="character" w:styleId="703">
    <w:name w:val="Heading 1 Char"/>
    <w:link w:val="702"/>
    <w:uiPriority w:val="9"/>
    <w:rPr>
      <w:rFonts w:ascii="Liberation Serif" w:hAnsi="Liberation Serif" w:cs="Liberation Serif" w:eastAsia="Liberation Serif"/>
    </w:rPr>
  </w:style>
  <w:style w:type="paragraph" w:styleId="704">
    <w:name w:val="Heading 2"/>
    <w:basedOn w:val="878"/>
    <w:next w:val="878"/>
    <w:link w:val="705"/>
    <w:uiPriority w:val="9"/>
    <w:unhideWhenUsed/>
    <w:qFormat/>
    <w:pPr>
      <w:keepLines/>
      <w:keepNext/>
      <w:spacing w:before="360" w:after="200"/>
      <w:outlineLvl w:val="1"/>
    </w:pPr>
    <w:rPr>
      <w:rFonts w:ascii="Liberation Serif" w:hAnsi="Liberation Serif" w:cs="Liberation Serif" w:eastAsia="Liberation Serif"/>
      <w:sz w:val="34"/>
      <w:lang w:val="ru-RU"/>
    </w:rPr>
  </w:style>
  <w:style w:type="character" w:styleId="705">
    <w:name w:val="Heading 2 Char"/>
    <w:link w:val="704"/>
    <w:uiPriority w:val="9"/>
    <w:rPr>
      <w:rFonts w:ascii="Liberation Serif" w:hAnsi="Liberation Serif" w:cs="Liberation Serif" w:eastAsia="Liberation Serif"/>
      <w:lang w:val="ru-RU"/>
    </w:rPr>
  </w:style>
  <w:style w:type="paragraph" w:styleId="706">
    <w:name w:val="Heading 3"/>
    <w:basedOn w:val="878"/>
    <w:next w:val="878"/>
    <w:link w:val="70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07">
    <w:name w:val="Heading 3 Char"/>
    <w:link w:val="706"/>
    <w:uiPriority w:val="9"/>
    <w:rPr>
      <w:rFonts w:ascii="Arial" w:hAnsi="Arial" w:cs="Arial" w:eastAsia="Arial"/>
      <w:sz w:val="30"/>
      <w:szCs w:val="30"/>
    </w:rPr>
  </w:style>
  <w:style w:type="paragraph" w:styleId="708">
    <w:name w:val="Heading 4"/>
    <w:basedOn w:val="878"/>
    <w:next w:val="878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09">
    <w:name w:val="Heading 4 Char"/>
    <w:link w:val="708"/>
    <w:uiPriority w:val="9"/>
    <w:rPr>
      <w:rFonts w:ascii="Arial" w:hAnsi="Arial" w:cs="Arial" w:eastAsia="Arial"/>
      <w:b/>
      <w:bCs/>
      <w:sz w:val="26"/>
      <w:szCs w:val="26"/>
    </w:rPr>
  </w:style>
  <w:style w:type="paragraph" w:styleId="710">
    <w:name w:val="Heading 5"/>
    <w:basedOn w:val="878"/>
    <w:next w:val="878"/>
    <w:link w:val="71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11">
    <w:name w:val="Heading 5 Char"/>
    <w:link w:val="710"/>
    <w:uiPriority w:val="9"/>
    <w:rPr>
      <w:rFonts w:ascii="Arial" w:hAnsi="Arial" w:cs="Arial" w:eastAsia="Arial"/>
      <w:b/>
      <w:bCs/>
      <w:sz w:val="24"/>
      <w:szCs w:val="24"/>
    </w:rPr>
  </w:style>
  <w:style w:type="paragraph" w:styleId="712">
    <w:name w:val="Heading 6"/>
    <w:basedOn w:val="878"/>
    <w:next w:val="878"/>
    <w:link w:val="71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13">
    <w:name w:val="Heading 6 Char"/>
    <w:link w:val="712"/>
    <w:uiPriority w:val="9"/>
    <w:rPr>
      <w:rFonts w:ascii="Arial" w:hAnsi="Arial" w:cs="Arial" w:eastAsia="Arial"/>
      <w:b/>
      <w:bCs/>
      <w:sz w:val="22"/>
      <w:szCs w:val="22"/>
    </w:rPr>
  </w:style>
  <w:style w:type="paragraph" w:styleId="714">
    <w:name w:val="Heading 7"/>
    <w:basedOn w:val="878"/>
    <w:next w:val="878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15">
    <w:name w:val="Heading 7 Char"/>
    <w:link w:val="7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6">
    <w:name w:val="Heading 8"/>
    <w:basedOn w:val="878"/>
    <w:next w:val="878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7">
    <w:name w:val="Heading 8 Char"/>
    <w:link w:val="716"/>
    <w:uiPriority w:val="9"/>
    <w:rPr>
      <w:rFonts w:ascii="Arial" w:hAnsi="Arial" w:cs="Arial" w:eastAsia="Arial"/>
      <w:i/>
      <w:iCs/>
      <w:sz w:val="22"/>
      <w:szCs w:val="22"/>
    </w:rPr>
  </w:style>
  <w:style w:type="paragraph" w:styleId="718">
    <w:name w:val="Heading 9"/>
    <w:basedOn w:val="878"/>
    <w:next w:val="878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9">
    <w:name w:val="Heading 9 Char"/>
    <w:link w:val="718"/>
    <w:uiPriority w:val="9"/>
    <w:rPr>
      <w:rFonts w:ascii="Arial" w:hAnsi="Arial" w:cs="Arial" w:eastAsia="Arial"/>
      <w:i/>
      <w:iCs/>
      <w:sz w:val="21"/>
      <w:szCs w:val="21"/>
    </w:rPr>
  </w:style>
  <w:style w:type="paragraph" w:styleId="720">
    <w:name w:val="Title"/>
    <w:basedOn w:val="878"/>
    <w:next w:val="878"/>
    <w:link w:val="72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1">
    <w:name w:val="Title Char"/>
    <w:link w:val="720"/>
    <w:uiPriority w:val="10"/>
    <w:rPr>
      <w:sz w:val="48"/>
      <w:szCs w:val="48"/>
    </w:rPr>
  </w:style>
  <w:style w:type="paragraph" w:styleId="722">
    <w:name w:val="Subtitle"/>
    <w:basedOn w:val="878"/>
    <w:next w:val="878"/>
    <w:link w:val="723"/>
    <w:uiPriority w:val="11"/>
    <w:qFormat/>
    <w:pPr>
      <w:spacing w:before="200" w:after="200"/>
    </w:pPr>
    <w:rPr>
      <w:sz w:val="24"/>
      <w:szCs w:val="24"/>
    </w:rPr>
  </w:style>
  <w:style w:type="character" w:styleId="723">
    <w:name w:val="Subtitle Char"/>
    <w:link w:val="722"/>
    <w:uiPriority w:val="11"/>
    <w:rPr>
      <w:sz w:val="24"/>
      <w:szCs w:val="24"/>
    </w:rPr>
  </w:style>
  <w:style w:type="paragraph" w:styleId="724">
    <w:name w:val="Quote"/>
    <w:basedOn w:val="878"/>
    <w:next w:val="878"/>
    <w:link w:val="725"/>
    <w:uiPriority w:val="29"/>
    <w:qFormat/>
    <w:pPr>
      <w:ind w:left="720" w:right="720"/>
    </w:pPr>
    <w:rPr>
      <w:i/>
    </w:rPr>
  </w:style>
  <w:style w:type="character" w:styleId="725">
    <w:name w:val="Quote Char"/>
    <w:link w:val="724"/>
    <w:uiPriority w:val="29"/>
    <w:rPr>
      <w:i/>
    </w:rPr>
  </w:style>
  <w:style w:type="paragraph" w:styleId="726">
    <w:name w:val="Intense Quote"/>
    <w:basedOn w:val="878"/>
    <w:next w:val="878"/>
    <w:link w:val="72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7">
    <w:name w:val="Intense Quote Char"/>
    <w:link w:val="726"/>
    <w:uiPriority w:val="30"/>
    <w:rPr>
      <w:i/>
    </w:rPr>
  </w:style>
  <w:style w:type="paragraph" w:styleId="728">
    <w:name w:val="Header"/>
    <w:basedOn w:val="878"/>
    <w:link w:val="7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9">
    <w:name w:val="Header Char"/>
    <w:link w:val="728"/>
    <w:uiPriority w:val="99"/>
  </w:style>
  <w:style w:type="paragraph" w:styleId="730">
    <w:name w:val="Footer"/>
    <w:basedOn w:val="878"/>
    <w:link w:val="73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1">
    <w:name w:val="Footer Char"/>
    <w:link w:val="730"/>
    <w:uiPriority w:val="99"/>
  </w:style>
  <w:style w:type="paragraph" w:styleId="732">
    <w:name w:val="Caption"/>
    <w:basedOn w:val="878"/>
    <w:next w:val="87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3">
    <w:name w:val="Caption Char"/>
    <w:basedOn w:val="732"/>
    <w:link w:val="730"/>
    <w:uiPriority w:val="99"/>
  </w:style>
  <w:style w:type="table" w:styleId="734">
    <w:name w:val="Table Grid"/>
    <w:basedOn w:val="87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5">
    <w:name w:val="Table Grid Light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6">
    <w:name w:val="Plain Table 1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7">
    <w:name w:val="Plain Table 2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9">
    <w:name w:val="Plain Table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Plain Table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1">
    <w:name w:val="Grid Table 1 Light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3">
    <w:name w:val="Grid Table 4 - Accent 1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4">
    <w:name w:val="Grid Table 4 - Accent 2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Grid Table 4 - Accent 3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6">
    <w:name w:val="Grid Table 4 - Accent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Grid Table 4 - Accent 5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8">
    <w:name w:val="Grid Table 4 - Accent 6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9">
    <w:name w:val="Grid Table 5 Dark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0">
    <w:name w:val="Grid Table 5 Dark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3">
    <w:name w:val="Grid Table 5 Dark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6">
    <w:name w:val="Grid Table 6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7">
    <w:name w:val="Grid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8">
    <w:name w:val="Grid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9">
    <w:name w:val="Grid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0">
    <w:name w:val="Grid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1">
    <w:name w:val="Grid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2">
    <w:name w:val="Grid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3">
    <w:name w:val="Grid Table 7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8">
    <w:name w:val="List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9">
    <w:name w:val="List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0">
    <w:name w:val="List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1">
    <w:name w:val="List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2">
    <w:name w:val="List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3">
    <w:name w:val="List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4">
    <w:name w:val="List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5 Dark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6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6">
    <w:name w:val="List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7">
    <w:name w:val="List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8">
    <w:name w:val="List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9">
    <w:name w:val="List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0">
    <w:name w:val="List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1">
    <w:name w:val="List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2">
    <w:name w:val="List Table 7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3">
    <w:name w:val="List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4">
    <w:name w:val="List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5">
    <w:name w:val="List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6">
    <w:name w:val="List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7">
    <w:name w:val="List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8">
    <w:name w:val="List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9">
    <w:name w:val="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0">
    <w:name w:val="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1">
    <w:name w:val="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2">
    <w:name w:val="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3">
    <w:name w:val="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4">
    <w:name w:val="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5">
    <w:name w:val="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6">
    <w:name w:val="Bordered &amp; 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7">
    <w:name w:val="Bordered &amp; 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8">
    <w:name w:val="Bordered &amp; 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9">
    <w:name w:val="Bordered &amp; 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0">
    <w:name w:val="Bordered &amp; 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1">
    <w:name w:val="Bordered &amp; 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2">
    <w:name w:val="Bordered &amp; 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3">
    <w:name w:val="Bordered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4">
    <w:name w:val="Bordered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5">
    <w:name w:val="Bordered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6">
    <w:name w:val="Bordered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7">
    <w:name w:val="Bordered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8">
    <w:name w:val="Bordered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9">
    <w:name w:val="Bordered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0">
    <w:name w:val="Hyperlink"/>
    <w:uiPriority w:val="99"/>
    <w:unhideWhenUsed/>
    <w:rPr>
      <w:color w:val="0000FF" w:themeColor="hyperlink"/>
      <w:u w:val="single"/>
    </w:rPr>
  </w:style>
  <w:style w:type="paragraph" w:styleId="861">
    <w:name w:val="footnote text"/>
    <w:basedOn w:val="878"/>
    <w:link w:val="862"/>
    <w:uiPriority w:val="99"/>
    <w:semiHidden/>
    <w:unhideWhenUsed/>
    <w:pPr>
      <w:spacing w:after="40" w:line="240" w:lineRule="auto"/>
    </w:pPr>
    <w:rPr>
      <w:sz w:val="18"/>
    </w:rPr>
  </w:style>
  <w:style w:type="character" w:styleId="862">
    <w:name w:val="Footnote Text Char"/>
    <w:link w:val="861"/>
    <w:uiPriority w:val="99"/>
    <w:rPr>
      <w:sz w:val="18"/>
    </w:rPr>
  </w:style>
  <w:style w:type="character" w:styleId="863">
    <w:name w:val="footnote reference"/>
    <w:uiPriority w:val="99"/>
    <w:unhideWhenUsed/>
    <w:rPr>
      <w:vertAlign w:val="superscript"/>
    </w:rPr>
  </w:style>
  <w:style w:type="paragraph" w:styleId="864">
    <w:name w:val="endnote text"/>
    <w:basedOn w:val="878"/>
    <w:link w:val="865"/>
    <w:uiPriority w:val="99"/>
    <w:semiHidden/>
    <w:unhideWhenUsed/>
    <w:pPr>
      <w:spacing w:after="0" w:line="240" w:lineRule="auto"/>
    </w:pPr>
    <w:rPr>
      <w:sz w:val="20"/>
    </w:rPr>
  </w:style>
  <w:style w:type="character" w:styleId="865">
    <w:name w:val="Endnote Text Char"/>
    <w:link w:val="864"/>
    <w:uiPriority w:val="99"/>
    <w:rPr>
      <w:sz w:val="20"/>
    </w:rPr>
  </w:style>
  <w:style w:type="character" w:styleId="866">
    <w:name w:val="endnote reference"/>
    <w:uiPriority w:val="99"/>
    <w:semiHidden/>
    <w:unhideWhenUsed/>
    <w:rPr>
      <w:vertAlign w:val="superscript"/>
    </w:rPr>
  </w:style>
  <w:style w:type="paragraph" w:styleId="867">
    <w:name w:val="toc 1"/>
    <w:basedOn w:val="878"/>
    <w:next w:val="878"/>
    <w:uiPriority w:val="39"/>
    <w:unhideWhenUsed/>
    <w:pPr>
      <w:ind w:left="0" w:right="0" w:firstLine="0"/>
      <w:spacing w:after="57"/>
    </w:pPr>
  </w:style>
  <w:style w:type="paragraph" w:styleId="868">
    <w:name w:val="toc 2"/>
    <w:basedOn w:val="878"/>
    <w:next w:val="878"/>
    <w:uiPriority w:val="39"/>
    <w:unhideWhenUsed/>
    <w:pPr>
      <w:ind w:left="283" w:right="0" w:firstLine="0"/>
      <w:spacing w:after="57"/>
    </w:pPr>
  </w:style>
  <w:style w:type="paragraph" w:styleId="869">
    <w:name w:val="toc 3"/>
    <w:basedOn w:val="878"/>
    <w:next w:val="878"/>
    <w:uiPriority w:val="39"/>
    <w:unhideWhenUsed/>
    <w:pPr>
      <w:ind w:left="567" w:right="0" w:firstLine="0"/>
      <w:spacing w:after="57"/>
    </w:pPr>
  </w:style>
  <w:style w:type="paragraph" w:styleId="870">
    <w:name w:val="toc 4"/>
    <w:basedOn w:val="878"/>
    <w:next w:val="878"/>
    <w:uiPriority w:val="39"/>
    <w:unhideWhenUsed/>
    <w:pPr>
      <w:ind w:left="850" w:right="0" w:firstLine="0"/>
      <w:spacing w:after="57"/>
    </w:pPr>
  </w:style>
  <w:style w:type="paragraph" w:styleId="871">
    <w:name w:val="toc 5"/>
    <w:basedOn w:val="878"/>
    <w:next w:val="878"/>
    <w:uiPriority w:val="39"/>
    <w:unhideWhenUsed/>
    <w:pPr>
      <w:ind w:left="1134" w:right="0" w:firstLine="0"/>
      <w:spacing w:after="57"/>
    </w:pPr>
  </w:style>
  <w:style w:type="paragraph" w:styleId="872">
    <w:name w:val="toc 6"/>
    <w:basedOn w:val="878"/>
    <w:next w:val="878"/>
    <w:uiPriority w:val="39"/>
    <w:unhideWhenUsed/>
    <w:pPr>
      <w:ind w:left="1417" w:right="0" w:firstLine="0"/>
      <w:spacing w:after="57"/>
    </w:pPr>
  </w:style>
  <w:style w:type="paragraph" w:styleId="873">
    <w:name w:val="toc 7"/>
    <w:basedOn w:val="878"/>
    <w:next w:val="878"/>
    <w:uiPriority w:val="39"/>
    <w:unhideWhenUsed/>
    <w:pPr>
      <w:ind w:left="1701" w:right="0" w:firstLine="0"/>
      <w:spacing w:after="57"/>
    </w:pPr>
  </w:style>
  <w:style w:type="paragraph" w:styleId="874">
    <w:name w:val="toc 8"/>
    <w:basedOn w:val="878"/>
    <w:next w:val="878"/>
    <w:uiPriority w:val="39"/>
    <w:unhideWhenUsed/>
    <w:pPr>
      <w:ind w:left="1984" w:right="0" w:firstLine="0"/>
      <w:spacing w:after="57"/>
    </w:pPr>
  </w:style>
  <w:style w:type="paragraph" w:styleId="875">
    <w:name w:val="toc 9"/>
    <w:basedOn w:val="878"/>
    <w:next w:val="878"/>
    <w:uiPriority w:val="39"/>
    <w:unhideWhenUsed/>
    <w:pPr>
      <w:ind w:left="2268" w:right="0" w:firstLine="0"/>
      <w:spacing w:after="57"/>
    </w:pPr>
  </w:style>
  <w:style w:type="paragraph" w:styleId="876">
    <w:name w:val="TOC Heading"/>
    <w:uiPriority w:val="39"/>
    <w:unhideWhenUsed/>
  </w:style>
  <w:style w:type="paragraph" w:styleId="877">
    <w:name w:val="table of figures"/>
    <w:basedOn w:val="878"/>
    <w:next w:val="878"/>
    <w:uiPriority w:val="99"/>
    <w:unhideWhenUsed/>
    <w:pPr>
      <w:spacing w:after="0" w:afterAutospacing="0"/>
    </w:pPr>
  </w:style>
  <w:style w:type="paragraph" w:styleId="878" w:default="1">
    <w:name w:val="Normal"/>
    <w:qFormat/>
    <w:rPr>
      <w:rFonts w:ascii="Liberation Serif" w:hAnsi="Liberation Serif" w:cs="Liberation Serif" w:eastAsia="Liberation Serif"/>
      <w:sz w:val="28"/>
      <w:lang w:val="ru-RU"/>
    </w:rPr>
  </w:style>
  <w:style w:type="table" w:styleId="8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0" w:default="1">
    <w:name w:val="No List"/>
    <w:uiPriority w:val="99"/>
    <w:semiHidden/>
    <w:unhideWhenUsed/>
  </w:style>
  <w:style w:type="paragraph" w:styleId="881">
    <w:name w:val="No Spacing"/>
    <w:basedOn w:val="878"/>
    <w:uiPriority w:val="1"/>
    <w:qFormat/>
    <w:pPr>
      <w:spacing w:after="0" w:line="240" w:lineRule="auto"/>
    </w:pPr>
  </w:style>
  <w:style w:type="paragraph" w:styleId="882">
    <w:name w:val="List Paragraph"/>
    <w:basedOn w:val="878"/>
    <w:uiPriority w:val="34"/>
    <w:qFormat/>
    <w:pPr>
      <w:contextualSpacing/>
      <w:ind w:left="720"/>
    </w:pPr>
  </w:style>
  <w:style w:type="character" w:styleId="88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2022-09-15T09:25:32Z</dcterms:modified>
</cp:coreProperties>
</file>