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Issues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calculation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class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Product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of a polygon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Orientation with respect to a segment/line (isLeft)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Line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Segment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- Segment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Line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Segment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Line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Segment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Polygon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a Polygon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Inside a polygon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 (n))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Ray shooting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Sort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Convex Hull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Computational Geometry chapter in CLRS (Coremen)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https://www.topcoder.com/community/data-science/data-science-tutorials/geometry-concepts-basic-concepts/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https://www.urionlinejudge.com.br/judge/en/problems/index/8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http://uhunt.onlinejudge.org/</w:t>
        </w:r>
      </w:hyperlink>
      <w:r w:rsidDel="00000000" w:rsidR="00000000" w:rsidRPr="00000000">
        <w:rPr>
          <w:rtl w:val="0"/>
        </w:rPr>
        <w:t xml:space="preserve">  (Computation Geometry Book Chapter)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https://a2oj.com/category?ID=21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opcoder.com/community/data-science/data-science-tutorials/geometry-concepts-basic-concepts/" TargetMode="External"/><Relationship Id="rId6" Type="http://schemas.openxmlformats.org/officeDocument/2006/relationships/hyperlink" Target="https://www.urionlinejudge.com.br/judge/en/problems/index/8" TargetMode="External"/><Relationship Id="rId7" Type="http://schemas.openxmlformats.org/officeDocument/2006/relationships/hyperlink" Target="http://uhunt.onlinejudge.org/" TargetMode="External"/><Relationship Id="rId8" Type="http://schemas.openxmlformats.org/officeDocument/2006/relationships/hyperlink" Target="https://a2oj.com/category?ID=21" TargetMode="External"/></Relationships>
</file>