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b w:val="1"/>
          <w:bCs w:val="1"/>
        </w:rPr>
      </w:pPr>
      <w:bookmarkStart w:colFirst="0" w:colLast="0" w:name="_heading=h.z2a8mbjb7ss2" w:id="0"/>
      <w:bookmarkEnd w:id="0"/>
      <w:r w:rsidDel="00000000" w:rsidR="00000000" w:rsidRPr="00000000">
        <w:rPr>
          <w:rtl w:val="0"/>
        </w:rPr>
      </w:r>
    </w:p>
    <w:tbl>
      <w:tblPr>
        <w:tblStyle w:val="Table1"/>
        <w:tblW w:w="10419.0" w:type="dxa"/>
        <w:jc w:val="left"/>
        <w:tblInd w:w="-71.0" w:type="dxa"/>
        <w:tblLayout w:type="fixed"/>
        <w:tblLook w:val="0000"/>
      </w:tblPr>
      <w:tblGrid>
        <w:gridCol w:w="10419"/>
        <w:tblGridChange w:id="0">
          <w:tblGrid>
            <w:gridCol w:w="10419"/>
          </w:tblGrid>
        </w:tblGridChange>
      </w:tblGrid>
      <w:tr>
        <w:trPr>
          <w:cantSplit w:val="0"/>
          <w:tblHeader w:val="0"/>
        </w:trPr>
        <w:tc>
          <w:tcPr>
            <w:shd w:fill="auto" w:val="clea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pict>
                <v:shape id="_x0000_i1025" style="width:114pt;height:93pt" type="#_x0000_t75">
                  <v:imagedata r:id="rId1" o:title="logo"/>
                </v:shape>
              </w:pic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5">
      <w:pPr>
        <w:rPr/>
        <w:sectPr>
          <w:footerReference r:id="rId9" w:type="default"/>
          <w:pgSz w:h="16838" w:w="11906" w:orient="portrait"/>
          <w:pgMar w:bottom="736" w:top="454" w:left="851" w:right="851" w:header="720" w:footer="680"/>
          <w:pgNumType w:start="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368.0" w:type="dxa"/>
        <w:jc w:val="left"/>
        <w:tblInd w:w="-115.0" w:type="dxa"/>
        <w:tblLayout w:type="fixed"/>
        <w:tblLook w:val="0000"/>
      </w:tblPr>
      <w:tblGrid>
        <w:gridCol w:w="9288"/>
        <w:gridCol w:w="1080"/>
        <w:tblGridChange w:id="0">
          <w:tblGrid>
            <w:gridCol w:w="9288"/>
            <w:gridCol w:w="1080"/>
          </w:tblGrid>
        </w:tblGridChange>
      </w:tblGrid>
      <w:tr>
        <w:trPr>
          <w:cantSplit w:val="0"/>
          <w:tblHeader w:val="0"/>
        </w:trPr>
        <w:tc>
          <w:tcPr>
            <w:shd w:fill="66ccff" w:val="clear"/>
          </w:tcPr>
          <w:p w:rsidR="00000000" w:rsidDel="00000000" w:rsidP="00000000" w:rsidRDefault="00000000" w:rsidRPr="00000000" w14:paraId="00000007">
            <w:pPr>
              <w:keepNext w:val="1"/>
              <w:keepLines w:val="0"/>
              <w:pageBreakBefore w:val="0"/>
              <w:widowControl w:val="1"/>
              <w:numPr>
                <w:ilvl w:val="7"/>
                <w:numId w:val="1"/>
              </w:numPr>
              <w:pBdr>
                <w:top w:space="0" w:sz="0" w:val="nil"/>
                <w:left w:space="0" w:sz="0" w:val="nil"/>
                <w:bottom w:space="0" w:sz="0" w:val="nil"/>
                <w:right w:space="0" w:sz="0" w:val="nil"/>
                <w:between w:space="0" w:sz="0" w:val="nil"/>
              </w:pBdr>
              <w:shd w:fill="auto" w:val="clear"/>
              <w:tabs>
                <w:tab w:val="left" w:leader="none" w:pos="0"/>
                <w:tab w:val="right" w:leader="none" w:pos="9639"/>
              </w:tabs>
              <w:spacing w:after="120" w:before="120" w:line="240" w:lineRule="auto"/>
              <w:ind w:left="0" w:right="0" w:firstLine="0"/>
              <w:jc w:val="center"/>
              <w:rPr>
                <w:rFonts w:ascii="Arial" w:cs="Arial" w:eastAsia="Arial" w:hAnsi="Arial"/>
                <w:b w:val="1"/>
                <w:bCs w:val="1"/>
                <w:i w:val="0"/>
                <w:iCs w:val="0"/>
                <w:smallCaps w:val="1"/>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MARCHES PUBLICS</w:t>
            </w:r>
            <w:r w:rsidDel="00000000" w:rsidR="00000000" w:rsidRPr="00000000">
              <w:rPr>
                <w:rtl w:val="0"/>
              </w:rPr>
            </w:r>
          </w:p>
          <w:p w:rsidR="00000000" w:rsidDel="00000000" w:rsidP="00000000" w:rsidRDefault="00000000" w:rsidRPr="00000000" w14:paraId="00000008">
            <w:pPr>
              <w:keepNext w:val="1"/>
              <w:keepLines w:val="0"/>
              <w:pageBreakBefore w:val="0"/>
              <w:widowControl w:val="1"/>
              <w:numPr>
                <w:ilvl w:val="7"/>
                <w:numId w:val="1"/>
              </w:numPr>
              <w:pBdr>
                <w:top w:space="0" w:sz="0" w:val="nil"/>
                <w:left w:space="0" w:sz="0" w:val="nil"/>
                <w:bottom w:space="0" w:sz="0" w:val="nil"/>
                <w:right w:space="0" w:sz="0" w:val="nil"/>
                <w:between w:space="0" w:sz="0" w:val="nil"/>
              </w:pBdr>
              <w:shd w:fill="auto" w:val="clear"/>
              <w:tabs>
                <w:tab w:val="left" w:leader="none" w:pos="0"/>
                <w:tab w:val="right" w:leader="none" w:pos="9639"/>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DECLARATION DU CANDIDAT INDIVIDUEL</w:t>
            </w:r>
            <w:r w:rsidDel="00000000" w:rsidR="00000000" w:rsidRPr="00000000">
              <w:rPr>
                <w:rtl w:val="0"/>
              </w:rPr>
            </w:r>
          </w:p>
          <w:p w:rsidR="00000000" w:rsidDel="00000000" w:rsidP="00000000" w:rsidRDefault="00000000" w:rsidRPr="00000000" w14:paraId="00000009">
            <w:pPr>
              <w:spacing w:after="120" w:before="120" w:lineRule="auto"/>
              <w:jc w:val="center"/>
              <w:rPr>
                <w:smallCaps w:val="1"/>
                <w:sz w:val="28"/>
                <w:szCs w:val="28"/>
              </w:rPr>
            </w:pPr>
            <w:r w:rsidDel="00000000" w:rsidR="00000000" w:rsidRPr="00000000">
              <w:rPr>
                <w:rFonts w:ascii="Arial" w:cs="Arial" w:eastAsia="Arial" w:hAnsi="Arial"/>
                <w:b w:val="1"/>
                <w:bCs w:val="1"/>
                <w:sz w:val="28"/>
                <w:szCs w:val="28"/>
                <w:rtl w:val="0"/>
              </w:rPr>
              <w:t xml:space="preserve">OU DU MEMBRE DU GROUPEMENT</w:t>
            </w:r>
            <w:r w:rsidDel="00000000" w:rsidR="00000000" w:rsidRPr="00000000">
              <w:rPr>
                <w:rFonts w:ascii="Arial" w:cs="Arial" w:eastAsia="Arial" w:hAnsi="Arial"/>
                <w:b w:val="1"/>
                <w:bCs w:val="1"/>
                <w:sz w:val="28"/>
                <w:szCs w:val="28"/>
                <w:vertAlign w:val="superscript"/>
              </w:rPr>
              <w:footnoteReference w:customMarkFollows="0" w:id="0"/>
            </w:r>
            <w:r w:rsidDel="00000000" w:rsidR="00000000" w:rsidRPr="00000000">
              <w:rPr>
                <w:rtl w:val="0"/>
              </w:rPr>
            </w:r>
          </w:p>
        </w:tc>
        <w:tc>
          <w:tcPr>
            <w:shd w:fill="66ccff" w:val="clear"/>
          </w:tcPr>
          <w:p w:rsidR="00000000" w:rsidDel="00000000" w:rsidP="00000000" w:rsidRDefault="00000000" w:rsidRPr="00000000" w14:paraId="0000000A">
            <w:pPr>
              <w:keepNext w:val="1"/>
              <w:keepLines w:val="0"/>
              <w:pageBreakBefore w:val="0"/>
              <w:widowControl w:val="1"/>
              <w:numPr>
                <w:ilvl w:val="7"/>
                <w:numId w:val="1"/>
              </w:numPr>
              <w:pBdr>
                <w:top w:space="0" w:sz="0" w:val="nil"/>
                <w:left w:space="0" w:sz="0" w:val="nil"/>
                <w:bottom w:space="0" w:sz="0" w:val="nil"/>
                <w:right w:space="0" w:sz="0" w:val="nil"/>
                <w:between w:space="0" w:sz="0" w:val="nil"/>
              </w:pBdr>
              <w:shd w:fill="auto" w:val="clear"/>
              <w:tabs>
                <w:tab w:val="left" w:leader="none" w:pos="0"/>
                <w:tab w:val="right" w:leader="none" w:pos="9639"/>
              </w:tabs>
              <w:spacing w:after="120" w:before="120" w:line="240" w:lineRule="auto"/>
              <w:ind w:left="0" w:right="0" w:firstLine="0"/>
              <w:jc w:val="center"/>
              <w:rPr/>
            </w:pP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DC2</w:t>
            </w:r>
            <w:r w:rsidDel="00000000" w:rsidR="00000000" w:rsidRPr="00000000">
              <w:rPr>
                <w:rtl w:val="0"/>
              </w:rPr>
            </w:r>
          </w:p>
        </w:tc>
      </w:tr>
    </w:tbl>
    <w:p w:rsidR="00000000" w:rsidDel="00000000" w:rsidP="00000000" w:rsidRDefault="00000000" w:rsidRPr="00000000" w14:paraId="0000000B">
      <w:pPr>
        <w:jc w:val="both"/>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2"/>
        <w:numPr>
          <w:ilvl w:val="1"/>
          <w:numId w:val="1"/>
        </w:numPr>
        <w:ind w:left="0" w:firstLine="0"/>
        <w:jc w:val="both"/>
        <w:rPr>
          <w:rFonts w:ascii="Arial" w:cs="Arial" w:eastAsia="Arial" w:hAnsi="Arial"/>
          <w:b w:val="0"/>
          <w:bCs w:val="0"/>
          <w:i w:val="1"/>
          <w:iCs w:val="1"/>
          <w:sz w:val="18"/>
          <w:szCs w:val="18"/>
        </w:rPr>
      </w:pPr>
      <w:r w:rsidDel="00000000" w:rsidR="00000000" w:rsidRPr="00000000">
        <w:rPr>
          <w:rFonts w:ascii="Arial" w:cs="Arial" w:eastAsia="Arial" w:hAnsi="Arial"/>
          <w:b w:val="0"/>
          <w:bCs w:val="0"/>
          <w:i w:val="1"/>
          <w:iCs w:val="1"/>
          <w:sz w:val="18"/>
          <w:szCs w:val="18"/>
          <w:rtl w:val="0"/>
        </w:rPr>
        <w:t xml:space="preserve">Le formulaire DC2 est un modèle de déclaration qui peut être utilisé par les candidats aux marchés publics (marchés ou accords-cadres) à l'appui de leur candidature (formulaire DC1).</w:t>
      </w:r>
    </w:p>
    <w:p w:rsidR="00000000" w:rsidDel="00000000" w:rsidP="00000000" w:rsidRDefault="00000000" w:rsidRPr="00000000" w14:paraId="0000000D">
      <w:pPr>
        <w:pStyle w:val="Heading2"/>
        <w:numPr>
          <w:ilvl w:val="1"/>
          <w:numId w:val="1"/>
        </w:numPr>
        <w:ind w:left="0" w:firstLine="0"/>
        <w:jc w:val="both"/>
        <w:rPr>
          <w:rFonts w:ascii="Arial" w:cs="Arial" w:eastAsia="Arial" w:hAnsi="Arial"/>
          <w:b w:val="0"/>
          <w:bCs w:val="0"/>
          <w:i w:val="1"/>
          <w:iCs w:val="1"/>
          <w:sz w:val="18"/>
          <w:szCs w:val="18"/>
        </w:rPr>
      </w:pPr>
      <w:r w:rsidDel="00000000" w:rsidR="00000000" w:rsidRPr="00000000">
        <w:rPr>
          <w:rFonts w:ascii="Arial" w:cs="Arial" w:eastAsia="Arial" w:hAnsi="Arial"/>
          <w:b w:val="0"/>
          <w:bCs w:val="0"/>
          <w:i w:val="1"/>
          <w:iCs w:val="1"/>
          <w:sz w:val="18"/>
          <w:szCs w:val="18"/>
          <w:rtl w:val="0"/>
        </w:rPr>
        <w:t xml:space="preserve">En cas d’allotissement, ce document doit être fourni pour chacun des lots de la consultation.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En cas de candidature groupée, il est rempli par chaque membre du groupement.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En complément de sa lettre de candidature (formulaire DC1), le candidat individuel ou chacun des membres du groupement peut produire, en annexe du DC2, les éléments demandés par l’acheteur dans l'avis d'appel à la concurrence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sz w:val="18"/>
          <w:szCs w:val="18"/>
          <w:rtl w:val="0"/>
        </w:rPr>
        <w:t xml:space="preserve">ou dans l’invitation à confirmer l’intérêt, ou en l’absence d’un tel avis ou d’une telle invitation, dans les documents de la consultation.</w:t>
      </w:r>
    </w:p>
    <w:p w:rsidR="00000000" w:rsidDel="00000000" w:rsidP="00000000" w:rsidRDefault="00000000" w:rsidRPr="00000000" w14:paraId="00000012">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13">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Il est rappelé qu’en application du code de la commande publique, et notamment ses </w:t>
      </w:r>
      <w:hyperlink r:id="rId10">
        <w:r w:rsidDel="00000000" w:rsidR="00000000" w:rsidRPr="00000000">
          <w:rPr>
            <w:rFonts w:ascii="Arial" w:cs="Arial" w:eastAsia="Arial" w:hAnsi="Arial"/>
            <w:i w:val="1"/>
            <w:iCs w:val="1"/>
            <w:color w:val="0000ff"/>
            <w:sz w:val="18"/>
            <w:szCs w:val="18"/>
            <w:u w:val="single"/>
            <w:rtl w:val="0"/>
          </w:rPr>
          <w:t xml:space="preserve">articles L. 1110-1</w:t>
        </w:r>
      </w:hyperlink>
      <w:r w:rsidDel="00000000" w:rsidR="00000000" w:rsidRPr="00000000">
        <w:rPr>
          <w:rFonts w:ascii="Arial" w:cs="Arial" w:eastAsia="Arial" w:hAnsi="Arial"/>
          <w:i w:val="1"/>
          <w:iCs w:val="1"/>
          <w:sz w:val="18"/>
          <w:szCs w:val="18"/>
          <w:rtl w:val="0"/>
        </w:rPr>
        <w:t xml:space="preserve">, et </w:t>
      </w:r>
      <w:hyperlink r:id="rId11">
        <w:r w:rsidDel="00000000" w:rsidR="00000000" w:rsidRPr="00000000">
          <w:rPr>
            <w:rFonts w:ascii="Arial" w:cs="Arial" w:eastAsia="Arial" w:hAnsi="Arial"/>
            <w:i w:val="1"/>
            <w:iCs w:val="1"/>
            <w:color w:val="0000ff"/>
            <w:sz w:val="18"/>
            <w:szCs w:val="18"/>
            <w:u w:val="single"/>
            <w:rtl w:val="0"/>
          </w:rPr>
          <w:t xml:space="preserve">R. 2162-1 à R. 2162-6</w:t>
        </w:r>
      </w:hyperlink>
      <w:r w:rsidDel="00000000" w:rsidR="00000000" w:rsidRPr="00000000">
        <w:rPr>
          <w:rFonts w:ascii="Arial" w:cs="Arial" w:eastAsia="Arial" w:hAnsi="Arial"/>
          <w:i w:val="1"/>
          <w:iCs w:val="1"/>
          <w:sz w:val="18"/>
          <w:szCs w:val="18"/>
          <w:rtl w:val="0"/>
        </w:rPr>
        <w:t xml:space="preserve">, </w:t>
      </w:r>
      <w:hyperlink r:id="rId12">
        <w:r w:rsidDel="00000000" w:rsidR="00000000" w:rsidRPr="00000000">
          <w:rPr>
            <w:rFonts w:ascii="Arial" w:cs="Arial" w:eastAsia="Arial" w:hAnsi="Arial"/>
            <w:i w:val="1"/>
            <w:iCs w:val="1"/>
            <w:color w:val="0000ff"/>
            <w:sz w:val="18"/>
            <w:szCs w:val="18"/>
            <w:u w:val="single"/>
            <w:rtl w:val="0"/>
          </w:rPr>
          <w:t xml:space="preserve">R. 2162-7 à R. 2162-12</w:t>
        </w:r>
      </w:hyperlink>
      <w:r w:rsidDel="00000000" w:rsidR="00000000" w:rsidRPr="00000000">
        <w:rPr>
          <w:rFonts w:ascii="Arial" w:cs="Arial" w:eastAsia="Arial" w:hAnsi="Arial"/>
          <w:i w:val="1"/>
          <w:iCs w:val="1"/>
          <w:sz w:val="18"/>
          <w:szCs w:val="18"/>
          <w:rtl w:val="0"/>
        </w:rPr>
        <w:t xml:space="preserve">, </w:t>
      </w:r>
      <w:hyperlink r:id="rId13">
        <w:r w:rsidDel="00000000" w:rsidR="00000000" w:rsidRPr="00000000">
          <w:rPr>
            <w:rFonts w:ascii="Arial" w:cs="Arial" w:eastAsia="Arial" w:hAnsi="Arial"/>
            <w:i w:val="1"/>
            <w:iCs w:val="1"/>
            <w:color w:val="0000ff"/>
            <w:sz w:val="18"/>
            <w:szCs w:val="18"/>
            <w:u w:val="single"/>
            <w:rtl w:val="0"/>
          </w:rPr>
          <w:t xml:space="preserve">R. 2162-13 à R. 2162-14</w:t>
        </w:r>
      </w:hyperlink>
      <w:r w:rsidDel="00000000" w:rsidR="00000000" w:rsidRPr="00000000">
        <w:rPr>
          <w:rFonts w:ascii="Arial" w:cs="Arial" w:eastAsia="Arial" w:hAnsi="Arial"/>
          <w:i w:val="1"/>
          <w:iCs w:val="1"/>
          <w:sz w:val="18"/>
          <w:szCs w:val="18"/>
          <w:rtl w:val="0"/>
        </w:rPr>
        <w:t xml:space="preserve"> et </w:t>
      </w:r>
      <w:hyperlink r:id="rId14">
        <w:r w:rsidDel="00000000" w:rsidR="00000000" w:rsidRPr="00000000">
          <w:rPr>
            <w:rFonts w:ascii="Arial" w:cs="Arial" w:eastAsia="Arial" w:hAnsi="Arial"/>
            <w:i w:val="1"/>
            <w:iCs w:val="1"/>
            <w:color w:val="0000ff"/>
            <w:sz w:val="18"/>
            <w:szCs w:val="18"/>
            <w:u w:val="single"/>
            <w:rtl w:val="0"/>
          </w:rPr>
          <w:t xml:space="preserve">R. 2162-15 à R. 2162-21</w:t>
        </w:r>
      </w:hyperlink>
      <w:r w:rsidDel="00000000" w:rsidR="00000000" w:rsidRPr="00000000">
        <w:rPr>
          <w:rFonts w:ascii="Arial" w:cs="Arial" w:eastAsia="Arial" w:hAnsi="Arial"/>
          <w:i w:val="1"/>
          <w:iCs w:val="1"/>
          <w:sz w:val="18"/>
          <w:szCs w:val="18"/>
          <w:rtl w:val="0"/>
        </w:rPr>
        <w:t xml:space="preserve"> (marchés publics autres que de défense ou de sécurité), ainsi que </w:t>
      </w:r>
      <w:hyperlink r:id="rId15">
        <w:r w:rsidDel="00000000" w:rsidR="00000000" w:rsidRPr="00000000">
          <w:rPr>
            <w:rFonts w:ascii="Arial" w:cs="Arial" w:eastAsia="Arial" w:hAnsi="Arial"/>
            <w:i w:val="1"/>
            <w:iCs w:val="1"/>
            <w:color w:val="0000ff"/>
            <w:sz w:val="18"/>
            <w:szCs w:val="18"/>
            <w:u w:val="single"/>
            <w:rtl w:val="0"/>
          </w:rPr>
          <w:t xml:space="preserve">R. 23612-1 à R. 2362-6</w:t>
        </w:r>
      </w:hyperlink>
      <w:r w:rsidDel="00000000" w:rsidR="00000000" w:rsidRPr="00000000">
        <w:rPr>
          <w:rFonts w:ascii="Arial" w:cs="Arial" w:eastAsia="Arial" w:hAnsi="Arial"/>
          <w:i w:val="1"/>
          <w:iCs w:val="1"/>
          <w:sz w:val="18"/>
          <w:szCs w:val="18"/>
          <w:rtl w:val="0"/>
        </w:rPr>
        <w:t xml:space="preserve">, </w:t>
      </w:r>
      <w:hyperlink r:id="rId16">
        <w:r w:rsidDel="00000000" w:rsidR="00000000" w:rsidRPr="00000000">
          <w:rPr>
            <w:rFonts w:ascii="Arial" w:cs="Arial" w:eastAsia="Arial" w:hAnsi="Arial"/>
            <w:i w:val="1"/>
            <w:iCs w:val="1"/>
            <w:color w:val="0000ff"/>
            <w:sz w:val="18"/>
            <w:szCs w:val="18"/>
            <w:u w:val="single"/>
            <w:rtl w:val="0"/>
          </w:rPr>
          <w:t xml:space="preserve">R. 2362-7</w:t>
        </w:r>
      </w:hyperlink>
      <w:r w:rsidDel="00000000" w:rsidR="00000000" w:rsidRPr="00000000">
        <w:rPr>
          <w:rFonts w:ascii="Arial" w:cs="Arial" w:eastAsia="Arial" w:hAnsi="Arial"/>
          <w:i w:val="1"/>
          <w:iCs w:val="1"/>
          <w:sz w:val="18"/>
          <w:szCs w:val="18"/>
          <w:rtl w:val="0"/>
        </w:rPr>
        <w:t xml:space="preserve">, </w:t>
      </w:r>
      <w:hyperlink r:id="rId17">
        <w:r w:rsidDel="00000000" w:rsidR="00000000" w:rsidRPr="00000000">
          <w:rPr>
            <w:rFonts w:ascii="Arial" w:cs="Arial" w:eastAsia="Arial" w:hAnsi="Arial"/>
            <w:i w:val="1"/>
            <w:iCs w:val="1"/>
            <w:color w:val="0000ff"/>
            <w:sz w:val="18"/>
            <w:szCs w:val="18"/>
            <w:u w:val="single"/>
            <w:rtl w:val="0"/>
          </w:rPr>
          <w:t xml:space="preserve">R. 2362-8</w:t>
        </w:r>
      </w:hyperlink>
      <w:r w:rsidDel="00000000" w:rsidR="00000000" w:rsidRPr="00000000">
        <w:rPr>
          <w:rFonts w:ascii="Arial" w:cs="Arial" w:eastAsia="Arial" w:hAnsi="Arial"/>
          <w:i w:val="1"/>
          <w:iCs w:val="1"/>
          <w:sz w:val="18"/>
          <w:szCs w:val="18"/>
          <w:rtl w:val="0"/>
        </w:rPr>
        <w:t xml:space="preserve">, </w:t>
      </w:r>
      <w:hyperlink r:id="rId18">
        <w:r w:rsidDel="00000000" w:rsidR="00000000" w:rsidRPr="00000000">
          <w:rPr>
            <w:rFonts w:ascii="Arial" w:cs="Arial" w:eastAsia="Arial" w:hAnsi="Arial"/>
            <w:i w:val="1"/>
            <w:iCs w:val="1"/>
            <w:color w:val="0000ff"/>
            <w:sz w:val="18"/>
            <w:szCs w:val="18"/>
            <w:u w:val="single"/>
            <w:rtl w:val="0"/>
          </w:rPr>
          <w:t xml:space="preserve">R. 2362-9 à R. 2362-12</w:t>
        </w:r>
      </w:hyperlink>
      <w:r w:rsidDel="00000000" w:rsidR="00000000" w:rsidRPr="00000000">
        <w:rPr>
          <w:rFonts w:ascii="Arial" w:cs="Arial" w:eastAsia="Arial" w:hAnsi="Arial"/>
          <w:i w:val="1"/>
          <w:iCs w:val="1"/>
          <w:sz w:val="18"/>
          <w:szCs w:val="18"/>
          <w:rtl w:val="0"/>
        </w:rPr>
        <w:t xml:space="preserve">, et </w:t>
      </w:r>
      <w:hyperlink r:id="rId19">
        <w:r w:rsidDel="00000000" w:rsidR="00000000" w:rsidRPr="00000000">
          <w:rPr>
            <w:rFonts w:ascii="Arial" w:cs="Arial" w:eastAsia="Arial" w:hAnsi="Arial"/>
            <w:i w:val="1"/>
            <w:iCs w:val="1"/>
            <w:color w:val="0000ff"/>
            <w:sz w:val="18"/>
            <w:szCs w:val="18"/>
            <w:u w:val="single"/>
            <w:rtl w:val="0"/>
          </w:rPr>
          <w:t xml:space="preserve">R. 2362-13 à R. 2362-18</w:t>
        </w:r>
      </w:hyperlink>
      <w:r w:rsidDel="00000000" w:rsidR="00000000" w:rsidRPr="00000000">
        <w:rPr>
          <w:rFonts w:ascii="Arial" w:cs="Arial" w:eastAsia="Arial" w:hAnsi="Arial"/>
          <w:i w:val="1"/>
          <w:iCs w:val="1"/>
          <w:sz w:val="18"/>
          <w:szCs w:val="18"/>
          <w:rtl w:val="0"/>
        </w:rPr>
        <w:t xml:space="preserve"> (marchés de défense ou de sécurité), le vocable de « marché public » recouvre aussi les marchés de partenariat et les marchés de défense ou de sécurité (MDS)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rsidR="00000000" w:rsidDel="00000000" w:rsidP="00000000" w:rsidRDefault="00000000" w:rsidRPr="00000000" w14:paraId="00000014">
      <w:pPr>
        <w:rPr>
          <w:rFonts w:ascii="Arial" w:cs="Arial" w:eastAsia="Arial" w:hAnsi="Arial"/>
        </w:rPr>
      </w:pPr>
      <w:r w:rsidDel="00000000" w:rsidR="00000000" w:rsidRPr="00000000">
        <w:rPr>
          <w:rtl w:val="0"/>
        </w:rPr>
      </w:r>
    </w:p>
    <w:tbl>
      <w:tblPr>
        <w:tblStyle w:val="Table3"/>
        <w:tblW w:w="10331.0" w:type="dxa"/>
        <w:jc w:val="left"/>
        <w:tblInd w:w="-71.0" w:type="dxa"/>
        <w:tblLayout w:type="fixed"/>
        <w:tblLook w:val="0000"/>
      </w:tblPr>
      <w:tblGrid>
        <w:gridCol w:w="10331"/>
        <w:tblGridChange w:id="0">
          <w:tblGrid>
            <w:gridCol w:w="10331"/>
          </w:tblGrid>
        </w:tblGridChange>
      </w:tblGrid>
      <w:tr>
        <w:trPr>
          <w:cantSplit w:val="0"/>
          <w:tblHeader w:val="0"/>
        </w:trPr>
        <w:tc>
          <w:tcPr>
            <w:shd w:fill="66ccff" w:val="clear"/>
          </w:tcPr>
          <w:p w:rsidR="00000000" w:rsidDel="00000000" w:rsidP="00000000" w:rsidRDefault="00000000" w:rsidRPr="00000000" w14:paraId="00000015">
            <w:pPr>
              <w:tabs>
                <w:tab w:val="left" w:leader="none" w:pos="-142"/>
                <w:tab w:val="left" w:leader="none" w:pos="4111"/>
              </w:tabs>
              <w:jc w:val="both"/>
              <w:rPr>
                <w:rFonts w:ascii="Arial" w:cs="Arial" w:eastAsia="Arial" w:hAnsi="Arial"/>
                <w:i w:val="1"/>
                <w:iCs w:val="1"/>
                <w:sz w:val="18"/>
                <w:szCs w:val="18"/>
              </w:rPr>
            </w:pPr>
            <w:r w:rsidDel="00000000" w:rsidR="00000000" w:rsidRPr="00000000">
              <w:rPr>
                <w:rFonts w:ascii="Arial" w:cs="Arial" w:eastAsia="Arial" w:hAnsi="Arial"/>
                <w:b w:val="1"/>
                <w:bCs w:val="1"/>
                <w:sz w:val="22"/>
                <w:szCs w:val="22"/>
                <w:rtl w:val="0"/>
              </w:rPr>
              <w:t xml:space="preserve">A - Identification de l’acheteur</w:t>
            </w:r>
            <w:r w:rsidDel="00000000" w:rsidR="00000000" w:rsidRPr="00000000">
              <w:rPr>
                <w:rtl w:val="0"/>
              </w:rPr>
            </w:r>
          </w:p>
        </w:tc>
      </w:tr>
    </w:tbl>
    <w:p w:rsidR="00000000" w:rsidDel="00000000" w:rsidP="00000000" w:rsidRDefault="00000000" w:rsidRPr="00000000" w14:paraId="0000001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Ministère de la Justice</w:t>
      </w:r>
    </w:p>
    <w:p w:rsidR="00000000" w:rsidDel="00000000" w:rsidP="00000000" w:rsidRDefault="00000000" w:rsidRPr="00000000" w14:paraId="0000001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Secrétariat général / Direction du numérique</w:t>
      </w:r>
    </w:p>
    <w:p w:rsidR="00000000" w:rsidDel="00000000" w:rsidP="00000000" w:rsidRDefault="00000000" w:rsidRPr="00000000" w14:paraId="0000001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13, place Vendôme</w:t>
      </w:r>
    </w:p>
    <w:p w:rsidR="00000000" w:rsidDel="00000000" w:rsidP="00000000" w:rsidRDefault="00000000" w:rsidRPr="00000000" w14:paraId="0000001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75 042 PARIS Cedex 01</w:t>
      </w:r>
    </w:p>
    <w:p w:rsidR="00000000" w:rsidDel="00000000" w:rsidP="00000000" w:rsidRDefault="00000000" w:rsidRPr="00000000" w14:paraId="0000001B">
      <w:pPr>
        <w:jc w:val="both"/>
        <w:rPr>
          <w:rFonts w:ascii="Arial" w:cs="Arial" w:eastAsia="Arial" w:hAnsi="Arial"/>
        </w:rPr>
      </w:pPr>
      <w:r w:rsidDel="00000000" w:rsidR="00000000" w:rsidRPr="00000000">
        <w:rPr>
          <w:rtl w:val="0"/>
        </w:rPr>
      </w:r>
    </w:p>
    <w:tbl>
      <w:tblPr>
        <w:tblStyle w:val="Table4"/>
        <w:tblW w:w="10331.0" w:type="dxa"/>
        <w:jc w:val="left"/>
        <w:tblInd w:w="-71.0" w:type="dxa"/>
        <w:tblLayout w:type="fixed"/>
        <w:tblLook w:val="0000"/>
      </w:tblPr>
      <w:tblGrid>
        <w:gridCol w:w="10331"/>
        <w:tblGridChange w:id="0">
          <w:tblGrid>
            <w:gridCol w:w="10331"/>
          </w:tblGrid>
        </w:tblGridChange>
      </w:tblGrid>
      <w:tr>
        <w:trPr>
          <w:cantSplit w:val="0"/>
          <w:tblHeader w:val="0"/>
        </w:trPr>
        <w:tc>
          <w:tcPr>
            <w:shd w:fill="66ccff" w:val="clear"/>
          </w:tcPr>
          <w:p w:rsidR="00000000" w:rsidDel="00000000" w:rsidP="00000000" w:rsidRDefault="00000000" w:rsidRPr="00000000" w14:paraId="0000001C">
            <w:pPr>
              <w:tabs>
                <w:tab w:val="left" w:leader="none" w:pos="-142"/>
                <w:tab w:val="left" w:leader="none" w:pos="4111"/>
              </w:tabs>
              <w:jc w:val="both"/>
              <w:rPr>
                <w:rFonts w:ascii="Arial" w:cs="Arial" w:eastAsia="Arial" w:hAnsi="Arial"/>
                <w:i w:val="1"/>
                <w:iCs w:val="1"/>
                <w:sz w:val="18"/>
                <w:szCs w:val="18"/>
              </w:rPr>
            </w:pPr>
            <w:r w:rsidDel="00000000" w:rsidR="00000000" w:rsidRPr="00000000">
              <w:rPr>
                <w:rFonts w:ascii="Arial" w:cs="Arial" w:eastAsia="Arial" w:hAnsi="Arial"/>
                <w:b w:val="1"/>
                <w:bCs w:val="1"/>
                <w:sz w:val="22"/>
                <w:szCs w:val="22"/>
                <w:rtl w:val="0"/>
              </w:rPr>
              <w:t xml:space="preserve">B - Objet de la consultation</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708"/>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Accord-cadre relatif au développement et au maintien en condition opérationnelle (MCO) des outils informatiques composant le Système d’Information NOMOS (« 25_NOMOS »)</w:t>
      </w:r>
    </w:p>
    <w:p w:rsidR="00000000" w:rsidDel="00000000" w:rsidP="00000000" w:rsidRDefault="00000000" w:rsidRPr="00000000" w14:paraId="0000002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jc w:val="both"/>
        <w:rPr>
          <w:rFonts w:ascii="Arial" w:cs="Arial" w:eastAsia="Arial" w:hAnsi="Arial"/>
        </w:rPr>
      </w:pPr>
      <w:r w:rsidDel="00000000" w:rsidR="00000000" w:rsidRPr="00000000">
        <w:rPr>
          <w:rtl w:val="0"/>
        </w:rPr>
      </w:r>
    </w:p>
    <w:tbl>
      <w:tblPr>
        <w:tblStyle w:val="Table5"/>
        <w:tblW w:w="10331.0" w:type="dxa"/>
        <w:jc w:val="left"/>
        <w:tblInd w:w="-71.0" w:type="dxa"/>
        <w:tblLayout w:type="fixed"/>
        <w:tblLook w:val="0000"/>
      </w:tblPr>
      <w:tblGrid>
        <w:gridCol w:w="10331"/>
        <w:tblGridChange w:id="0">
          <w:tblGrid>
            <w:gridCol w:w="10331"/>
          </w:tblGrid>
        </w:tblGridChange>
      </w:tblGrid>
      <w:tr>
        <w:trPr>
          <w:cantSplit w:val="0"/>
          <w:tblHeader w:val="0"/>
        </w:trPr>
        <w:tc>
          <w:tcPr>
            <w:shd w:fill="66ccff" w:val="clear"/>
          </w:tcPr>
          <w:p w:rsidR="00000000" w:rsidDel="00000000" w:rsidP="00000000" w:rsidRDefault="00000000" w:rsidRPr="00000000" w14:paraId="00000022">
            <w:pPr>
              <w:tabs>
                <w:tab w:val="left" w:leader="none" w:pos="-142"/>
                <w:tab w:val="left" w:leader="none" w:pos="4111"/>
              </w:tabs>
              <w:jc w:val="both"/>
              <w:rPr/>
            </w:pPr>
            <w:r w:rsidDel="00000000" w:rsidR="00000000" w:rsidRPr="00000000">
              <w:rPr>
                <w:rFonts w:ascii="Arial" w:cs="Arial" w:eastAsia="Arial" w:hAnsi="Arial"/>
                <w:b w:val="1"/>
                <w:bCs w:val="1"/>
                <w:sz w:val="22"/>
                <w:szCs w:val="22"/>
                <w:rtl w:val="0"/>
              </w:rPr>
              <w:t xml:space="preserve">C - Identification du candidat individuel ou du membre du groupement</w:t>
            </w:r>
            <w:r w:rsidDel="00000000" w:rsidR="00000000" w:rsidRPr="00000000">
              <w:rPr>
                <w:rtl w:val="0"/>
              </w:rPr>
            </w:r>
          </w:p>
        </w:tc>
      </w:tr>
    </w:tbl>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56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56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C1 - Cas général</w:t>
      </w:r>
      <w:r w:rsidDel="00000000" w:rsidR="00000000" w:rsidRPr="00000000">
        <w:rPr>
          <w:rtl w:val="0"/>
        </w:rPr>
      </w:r>
    </w:p>
    <w:p w:rsidR="00000000" w:rsidDel="00000000" w:rsidP="00000000" w:rsidRDefault="00000000" w:rsidRPr="00000000" w14:paraId="00000025">
      <w:pPr>
        <w:keepNext w:val="1"/>
        <w:keepLines w:val="0"/>
        <w:pageBreakBefore w:val="0"/>
        <w:widowControl w:val="1"/>
        <w:numPr>
          <w:ilvl w:val="8"/>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1"/>
        <w:keepLines w:val="0"/>
        <w:pageBreakBefore w:val="0"/>
        <w:widowControl w:val="1"/>
        <w:numPr>
          <w:ilvl w:val="8"/>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6ccf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Nom commercial et dénomination sociale de l’unité ou de l’établissement qui exécutera la prestation, adresses postale et du siège social (si elle est différente de l’adresse postale), adresse électronique, numéros de téléphone et de télécopie, numéro SIRET, à défaut, un numéro d’identification européen ou international ou propre au pays d’origine du candidat</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 d’un répertoire figurant dans la liste des </w:t>
      </w:r>
      <w:hyperlink r:id="rId2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ICD</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keepNext w:val="1"/>
        <w:keepLines w:val="0"/>
        <w:pageBreakBefore w:val="0"/>
        <w:widowControl w:val="1"/>
        <w:numPr>
          <w:ilvl w:val="8"/>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66ccff"/>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Nom commercial et dénomination sociale de l’unité ou de l’établissement qui exécutera la prestation :</w:t>
      </w:r>
    </w:p>
    <w:p w:rsidR="00000000" w:rsidDel="00000000" w:rsidP="00000000" w:rsidRDefault="00000000" w:rsidRPr="00000000" w14:paraId="00000029">
      <w:pPr>
        <w:rPr/>
      </w:pPr>
      <w:r w:rsidDel="00000000" w:rsidR="00000000" w:rsidRPr="00000000">
        <w:rPr>
          <w:rtl w:val="0"/>
        </w:rPr>
        <w:t xml:space="preserve">{{NOM_COMMERCIAL}}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1"/>
        <w:keepLines w:val="0"/>
        <w:pageBreakBefore w:val="0"/>
        <w:widowControl w:val="1"/>
        <w:numPr>
          <w:ilvl w:val="8"/>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66ccff"/>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Adresses postale et du siège social (si elle est différente de l’adresse postale) :</w:t>
      </w:r>
    </w:p>
    <w:p w:rsidR="00000000" w:rsidDel="00000000" w:rsidP="00000000" w:rsidRDefault="00000000" w:rsidRPr="00000000" w14:paraId="0000002D">
      <w:pPr>
        <w:rPr/>
      </w:pPr>
      <w:r w:rsidDel="00000000" w:rsidR="00000000" w:rsidRPr="00000000">
        <w:rPr>
          <w:rtl w:val="0"/>
        </w:rPr>
        <w:t xml:space="preserve">{{ADRESSE}}</w:t>
        <w:br w:type="textWrapping"/>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1"/>
        <w:keepLines w:val="0"/>
        <w:pageBreakBefore w:val="0"/>
        <w:widowControl w:val="1"/>
        <w:numPr>
          <w:ilvl w:val="8"/>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66ccff"/>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Adresse électronique :</w:t>
      </w:r>
    </w:p>
    <w:p w:rsidR="00000000" w:rsidDel="00000000" w:rsidP="00000000" w:rsidRDefault="00000000" w:rsidRPr="00000000" w14:paraId="00000031">
      <w:pPr>
        <w:jc w:val="both"/>
        <w:rPr/>
      </w:pPr>
      <w:r w:rsidDel="00000000" w:rsidR="00000000" w:rsidRPr="00000000">
        <w:rPr>
          <w:rtl w:val="0"/>
        </w:rPr>
        <w:t xml:space="preserve">{{EMAIL}}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1"/>
        <w:keepLines w:val="0"/>
        <w:pageBreakBefore w:val="0"/>
        <w:widowControl w:val="1"/>
        <w:numPr>
          <w:ilvl w:val="8"/>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66ccff"/>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Numéros de téléphone et de télécopie :</w:t>
      </w:r>
    </w:p>
    <w:p w:rsidR="00000000" w:rsidDel="00000000" w:rsidP="00000000" w:rsidRDefault="00000000" w:rsidRPr="00000000" w14:paraId="00000034">
      <w:pPr>
        <w:jc w:val="both"/>
        <w:rPr/>
      </w:pPr>
      <w:r w:rsidDel="00000000" w:rsidR="00000000" w:rsidRPr="00000000">
        <w:rPr>
          <w:rtl w:val="0"/>
        </w:rPr>
        <w:t xml:space="preserve">{{TELEPHONE}}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1"/>
        <w:keepLines w:val="0"/>
        <w:pageBreakBefore w:val="0"/>
        <w:widowControl w:val="1"/>
        <w:numPr>
          <w:ilvl w:val="8"/>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66ccff"/>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Numéro SIRET, à défaut, un numéro d’identification européen ou international ou propre au pays d’origine de l’opérateur économique issu d’un répertoire figurant dans la liste des </w:t>
      </w:r>
      <w:hyperlink r:id="rId21">
        <w:r w:rsidDel="00000000" w:rsidR="00000000" w:rsidRPr="00000000">
          <w:rPr>
            <w:rFonts w:ascii="Arial" w:cs="Arial" w:eastAsia="Arial" w:hAnsi="Arial"/>
            <w:b w:val="0"/>
            <w:bCs w:val="0"/>
            <w:i w:val="1"/>
            <w:iCs w:val="1"/>
            <w:smallCaps w:val="0"/>
            <w:strike w:val="0"/>
            <w:color w:val="0000ff"/>
            <w:sz w:val="20"/>
            <w:szCs w:val="20"/>
            <w:u w:val="single"/>
            <w:shd w:fill="auto" w:val="clear"/>
            <w:vertAlign w:val="baseline"/>
            <w:rtl w:val="0"/>
          </w:rPr>
          <w:t xml:space="preserve">ICD</w:t>
        </w:r>
      </w:hyperlin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{{SIRET}}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both"/>
        <w:rPr>
          <w:rFonts w:ascii="Arial" w:cs="Arial" w:eastAsia="Arial" w:hAnsi="Arial"/>
          <w:b w:val="1"/>
          <w:bCs w:val="1"/>
        </w:rPr>
      </w:pPr>
      <w:r w:rsidDel="00000000" w:rsidR="00000000" w:rsidRPr="00000000">
        <w:rPr>
          <w:rFonts w:ascii="Noto Sans Symbols" w:cs="Noto Sans Symbols" w:eastAsia="Noto Sans Symbols" w:hAnsi="Noto Sans Symbols"/>
          <w:b w:val="1"/>
          <w:bCs w:val="1"/>
          <w:color w:val="66ccff"/>
          <w:vertAlign w:val="baseline"/>
          <w:rtl w:val="0"/>
        </w:rPr>
        <w:t xml:space="preserve">■</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rtl w:val="0"/>
        </w:rPr>
        <w:t xml:space="preserve">Forme juridique du candidat individuel ou du membre du groupement (entreprise individuelle, SA, SARL, EURL, association, établissement public, etc.) :</w:t>
      </w:r>
      <w:r w:rsidDel="00000000" w:rsidR="00000000" w:rsidRPr="00000000">
        <w:rPr>
          <w:rtl w:val="0"/>
        </w:rPr>
      </w:r>
    </w:p>
    <w:p w:rsidR="00000000" w:rsidDel="00000000" w:rsidP="00000000" w:rsidRDefault="00000000" w:rsidRPr="00000000" w14:paraId="0000003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C">
      <w:pPr>
        <w:jc w:val="both"/>
        <w:rPr>
          <w:rFonts w:ascii="Arial" w:cs="Arial" w:eastAsia="Arial" w:hAnsi="Arial"/>
        </w:rPr>
      </w:pPr>
      <w:r w:rsidDel="00000000" w:rsidR="00000000" w:rsidRPr="00000000">
        <w:rPr>
          <w:rFonts w:ascii="Noto Sans Symbols" w:cs="Noto Sans Symbols" w:eastAsia="Noto Sans Symbols" w:hAnsi="Noto Sans Symbols"/>
          <w:b w:val="1"/>
          <w:bCs w:val="1"/>
          <w:color w:val="66ccff"/>
          <w:vertAlign w:val="baseline"/>
          <w:rtl w:val="0"/>
        </w:rPr>
        <w:t xml:space="preserve">■</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rtl w:val="0"/>
        </w:rPr>
        <w:t xml:space="preserve">Le candidat est-il une micro, une petite ou une moyenne entreprise au sens de la </w:t>
      </w:r>
      <w:hyperlink r:id="rId22">
        <w:r w:rsidDel="00000000" w:rsidR="00000000" w:rsidRPr="00000000">
          <w:rPr>
            <w:rFonts w:ascii="Arial" w:cs="Arial" w:eastAsia="Arial" w:hAnsi="Arial"/>
            <w:color w:val="0000ff"/>
            <w:u w:val="single"/>
            <w:rtl w:val="0"/>
          </w:rPr>
          <w:t xml:space="preserve">recommandation de la Commission du 6 mai 2003</w:t>
        </w:r>
      </w:hyperlink>
      <w:r w:rsidDel="00000000" w:rsidR="00000000" w:rsidRPr="00000000">
        <w:rPr>
          <w:rFonts w:ascii="Arial" w:cs="Arial" w:eastAsia="Arial" w:hAnsi="Arial"/>
          <w:rtl w:val="0"/>
        </w:rPr>
        <w:t xml:space="preserve"> concernant la définition des micro, petites et moyennes entreprises ou un artisan au sens au sens </w:t>
      </w:r>
      <w:hyperlink r:id="rId23">
        <w:r w:rsidDel="00000000" w:rsidR="00000000" w:rsidRPr="00000000">
          <w:rPr>
            <w:rFonts w:ascii="Arial" w:cs="Arial" w:eastAsia="Arial" w:hAnsi="Arial"/>
            <w:color w:val="0000ff"/>
            <w:u w:val="single"/>
            <w:rtl w:val="0"/>
          </w:rPr>
          <w:t xml:space="preserve">de l'article 19 de la loi du 5 juillet 1996</w:t>
        </w:r>
      </w:hyperlink>
      <w:r w:rsidDel="00000000" w:rsidR="00000000" w:rsidRPr="00000000">
        <w:rPr>
          <w:rFonts w:ascii="Arial" w:cs="Arial" w:eastAsia="Arial" w:hAnsi="Arial"/>
          <w:rtl w:val="0"/>
        </w:rPr>
        <w:t xml:space="preserve"> n° 96-603 modifiée relative au développement et à la promotion du commerce et de l’artisanat (</w:t>
      </w:r>
      <w:hyperlink r:id="rId24">
        <w:r w:rsidDel="00000000" w:rsidR="00000000" w:rsidRPr="00000000">
          <w:rPr>
            <w:rFonts w:ascii="Arial" w:cs="Arial" w:eastAsia="Arial" w:hAnsi="Arial"/>
            <w:color w:val="0070c0"/>
            <w:u w:val="single"/>
            <w:rtl w:val="0"/>
          </w:rPr>
          <w:t xml:space="preserve">Art. R. 2151-13</w:t>
        </w:r>
      </w:hyperlink>
      <w:r w:rsidDel="00000000" w:rsidR="00000000" w:rsidRPr="00000000">
        <w:rPr>
          <w:rFonts w:ascii="Arial" w:cs="Arial" w:eastAsia="Arial" w:hAnsi="Arial"/>
          <w:rtl w:val="0"/>
        </w:rPr>
        <w:t xml:space="preserve"> et </w:t>
      </w:r>
      <w:hyperlink r:id="rId25">
        <w:r w:rsidDel="00000000" w:rsidR="00000000" w:rsidRPr="00000000">
          <w:rPr>
            <w:rFonts w:ascii="Arial" w:cs="Arial" w:eastAsia="Arial" w:hAnsi="Arial"/>
            <w:color w:val="0000ff"/>
            <w:u w:val="single"/>
            <w:rtl w:val="0"/>
          </w:rPr>
          <w:t xml:space="preserve">R. 2351-12</w:t>
        </w:r>
      </w:hyperlink>
      <w:r w:rsidDel="00000000" w:rsidR="00000000" w:rsidRPr="00000000">
        <w:rPr>
          <w:rFonts w:ascii="Arial" w:cs="Arial" w:eastAsia="Arial" w:hAnsi="Arial"/>
          <w:rtl w:val="0"/>
        </w:rPr>
        <w:t xml:space="preserve"> du code de la commande publique) ?</w:t>
      </w:r>
    </w:p>
    <w:p w:rsidR="00000000" w:rsidDel="00000000" w:rsidP="00000000" w:rsidRDefault="00000000" w:rsidRPr="00000000" w14:paraId="0000003D">
      <w:pPr>
        <w:jc w:val="both"/>
        <w:rPr>
          <w:rFonts w:ascii="Arial" w:cs="Arial" w:eastAsia="Arial" w:hAnsi="Arial"/>
        </w:rPr>
      </w:pPr>
      <w:r w:rsidDel="00000000" w:rsidR="00000000" w:rsidRPr="00000000">
        <w:rPr>
          <w:rtl w:val="0"/>
        </w:rPr>
      </w:r>
    </w:p>
    <w:p w:rsidR="00000000" w:rsidDel="00000000" w:rsidP="00000000" w:rsidRDefault="00000000" w:rsidRPr="00000000" w14:paraId="0000003E">
      <w:pPr>
        <w:ind w:left="567" w:firstLine="0"/>
        <w:jc w:val="both"/>
        <w:rPr>
          <w:rFonts w:ascii="Arial" w:cs="Arial" w:eastAsia="Arial" w:hAnsi="Arial"/>
        </w:rPr>
      </w:pPr>
      <w:r w:rsidDel="00000000" w:rsidR="00000000" w:rsidRPr="00000000">
        <w:rPr>
          <w:rtl w:val="0"/>
        </w:rPr>
        <w:t xml:space="preserve">✔︎</w:t>
      </w:r>
      <w:r w:rsidDel="00000000" w:rsidR="00000000" w:rsidRPr="00000000">
        <w:rPr>
          <w:rFonts w:ascii="Arial" w:cs="Arial" w:eastAsia="Arial" w:hAnsi="Arial"/>
          <w:rtl w:val="0"/>
        </w:rPr>
        <w:t xml:space="preserve"> Oui</w:t>
      </w:r>
    </w:p>
    <w:p w:rsidR="00000000" w:rsidDel="00000000" w:rsidP="00000000" w:rsidRDefault="00000000" w:rsidRPr="00000000" w14:paraId="0000003F">
      <w:pPr>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0">
      <w:pPr>
        <w:ind w:left="567" w:firstLine="0"/>
        <w:jc w:val="both"/>
        <w:rPr>
          <w:rFonts w:ascii="Arial" w:cs="Arial" w:eastAsia="Arial" w:hAnsi="Arial"/>
          <w:sz w:val="22"/>
          <w:szCs w:val="22"/>
        </w:rPr>
      </w:pPr>
      <w:r w:rsidDel="00000000" w:rsidR="00000000" w:rsidRPr="00000000">
        <w:rPr>
          <w:rtl w:val="0"/>
        </w:rPr>
        <w:t xml:space="preserve">☐</w:t>
      </w:r>
      <w:r w:rsidDel="00000000" w:rsidR="00000000" w:rsidRPr="00000000">
        <w:rPr>
          <w:rFonts w:ascii="Arial" w:cs="Arial" w:eastAsia="Arial" w:hAnsi="Arial"/>
          <w:rtl w:val="0"/>
        </w:rPr>
        <w:t xml:space="preserve"> Non.</w:t>
      </w:r>
      <w:r w:rsidDel="00000000" w:rsidR="00000000" w:rsidRPr="00000000">
        <w:rPr>
          <w:rtl w:val="0"/>
        </w:rPr>
      </w:r>
    </w:p>
    <w:p w:rsidR="00000000" w:rsidDel="00000000" w:rsidP="00000000" w:rsidRDefault="00000000" w:rsidRPr="00000000" w14:paraId="00000041">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2">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43">
      <w:pPr>
        <w:tabs>
          <w:tab w:val="left" w:leader="none" w:pos="-142"/>
          <w:tab w:val="left" w:leader="none" w:pos="4111"/>
        </w:tabs>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4">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C2 - Cas spécifiques relatifs aux conditions de participation</w:t>
      </w:r>
    </w:p>
    <w:p w:rsidR="00000000" w:rsidDel="00000000" w:rsidP="00000000" w:rsidRDefault="00000000" w:rsidRPr="00000000" w14:paraId="00000045">
      <w:pPr>
        <w:tabs>
          <w:tab w:val="left" w:leader="none" w:pos="-142"/>
          <w:tab w:val="left" w:leader="none" w:pos="4111"/>
        </w:tabs>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6cc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 Lorsque le candidat est inscrit sur une liste officielle d’opérateurs économiques agréés au sens de l’</w:t>
      </w:r>
      <w:hyperlink r:id="rId26">
        <w:r w:rsidDel="00000000" w:rsidR="00000000" w:rsidRPr="00000000">
          <w:rPr>
            <w:rFonts w:ascii="Arial" w:cs="Arial" w:eastAsia="Arial" w:hAnsi="Arial"/>
            <w:b w:val="0"/>
            <w:bCs w:val="0"/>
            <w:i w:val="1"/>
            <w:iCs w:val="1"/>
            <w:smallCaps w:val="0"/>
            <w:strike w:val="0"/>
            <w:color w:val="0000ff"/>
            <w:sz w:val="20"/>
            <w:szCs w:val="20"/>
            <w:u w:val="single"/>
            <w:shd w:fill="auto" w:val="clear"/>
            <w:vertAlign w:val="baseline"/>
            <w:rtl w:val="0"/>
          </w:rPr>
          <w:t xml:space="preserve">article R. 2143-15</w:t>
        </w:r>
      </w:hyperlin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du code de la commande publique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et</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que l’acheteur est un pouvoir adjudicateur ou au sens de des </w:t>
      </w:r>
      <w:hyperlink r:id="rId27">
        <w:r w:rsidDel="00000000" w:rsidR="00000000" w:rsidRPr="00000000">
          <w:rPr>
            <w:rFonts w:ascii="Arial" w:cs="Arial" w:eastAsia="Arial" w:hAnsi="Arial"/>
            <w:b w:val="0"/>
            <w:bCs w:val="0"/>
            <w:i w:val="1"/>
            <w:iCs w:val="1"/>
            <w:smallCaps w:val="0"/>
            <w:strike w:val="0"/>
            <w:color w:val="0000ff"/>
            <w:sz w:val="20"/>
            <w:szCs w:val="20"/>
            <w:u w:val="single"/>
            <w:shd w:fill="auto" w:val="clear"/>
            <w:vertAlign w:val="baseline"/>
            <w:rtl w:val="0"/>
          </w:rPr>
          <w:t xml:space="preserve">articles R. 2343-16 à R. 2343-17</w:t>
        </w:r>
      </w:hyperlin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du même code, que l’acheteur soit un pouvoir adjudicateur ou une entité adjudicatrice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160"/>
        </w:tabs>
        <w:spacing w:after="0" w:before="0" w:line="240" w:lineRule="auto"/>
        <w:ind w:left="284"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Indication du nom de la liste officielle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160"/>
        </w:tabs>
        <w:spacing w:after="0" w:before="0" w:line="240" w:lineRule="auto"/>
        <w:ind w:left="284"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160"/>
        </w:tabs>
        <w:spacing w:after="0" w:before="0" w:line="240" w:lineRule="auto"/>
        <w:ind w:left="284"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160"/>
        </w:tabs>
        <w:spacing w:after="0" w:before="0" w:line="240" w:lineRule="auto"/>
        <w:ind w:left="284"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160"/>
        </w:tabs>
        <w:spacing w:after="0" w:before="0" w:line="240" w:lineRule="auto"/>
        <w:ind w:left="284"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Références sur lesquelles l’inscription ou la certification est basée et, le cas échéant, la classification sur la liste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160"/>
        </w:tabs>
        <w:spacing w:after="0" w:before="0" w:line="240" w:lineRule="auto"/>
        <w:ind w:left="284" w:right="0" w:firstLine="0"/>
        <w:jc w:val="both"/>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(L’attention du candidat est attirée sur le fait qu’il convient de remplir les rubriques suivantes du présent formulaire pour l’ensemble des conditions de participation fixées par l’acheteur et qui ne seraient pas couvertes par les conditions d’inscription sur la liste officielle ou le certificat d’inscription sur cette liste.)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160"/>
        </w:tabs>
        <w:spacing w:after="0" w:before="0" w:line="240" w:lineRule="auto"/>
        <w:ind w:left="284" w:right="0" w:firstLine="0"/>
        <w:jc w:val="both"/>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160"/>
        </w:tabs>
        <w:spacing w:after="0" w:before="0" w:line="240" w:lineRule="auto"/>
        <w:ind w:left="284"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160"/>
        </w:tabs>
        <w:spacing w:after="0" w:before="0" w:line="240" w:lineRule="auto"/>
        <w:ind w:left="284"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160"/>
        </w:tabs>
        <w:spacing w:after="0" w:before="0" w:line="240" w:lineRule="auto"/>
        <w:ind w:left="284"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160"/>
        </w:tabs>
        <w:spacing w:after="0" w:before="0" w:line="240" w:lineRule="auto"/>
        <w:ind w:left="284"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160"/>
        </w:tabs>
        <w:spacing w:after="0" w:before="0" w:line="240" w:lineRule="auto"/>
        <w:ind w:left="284"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Le cas échéant, adresse internet à laquelle le certificat d’inscription sur cette liste officielle est accessible directement et gratuitement, ainsi que l’ensemble des renseignements nécessaires pour y accéder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160"/>
        </w:tabs>
        <w:spacing w:after="0" w:before="0" w:line="240" w:lineRule="auto"/>
        <w:ind w:left="284"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993"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Adresse internet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993"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993"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993"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Renseignements nécessaires pour y accéder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993"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993"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993"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993"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6ccff"/>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 Lorsque le marché public n’est pas un marché de défense ou de sécurité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et</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que l’acheteur a autorisé les candidats à se limiter à indiquer qu’ils disposent de l’aptitude et des capacités requises en application du second alinéa de l’</w:t>
      </w:r>
      <w:hyperlink r:id="rId28">
        <w:r w:rsidDel="00000000" w:rsidR="00000000" w:rsidRPr="00000000">
          <w:rPr>
            <w:rFonts w:ascii="Arial" w:cs="Arial" w:eastAsia="Arial" w:hAnsi="Arial"/>
            <w:b w:val="0"/>
            <w:bCs w:val="0"/>
            <w:i w:val="1"/>
            <w:iCs w:val="1"/>
            <w:smallCaps w:val="0"/>
            <w:strike w:val="0"/>
            <w:color w:val="0000ff"/>
            <w:sz w:val="20"/>
            <w:szCs w:val="20"/>
            <w:u w:val="single"/>
            <w:shd w:fill="auto" w:val="clear"/>
            <w:vertAlign w:val="baseline"/>
            <w:rtl w:val="0"/>
          </w:rPr>
          <w:t xml:space="preserve">article R. 2143-4</w:t>
        </w:r>
      </w:hyperlin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du code de la commande publique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F">
      <w:pPr>
        <w:ind w:left="567" w:firstLine="0"/>
        <w:jc w:val="both"/>
        <w:rPr>
          <w:rFonts w:ascii="Arial" w:cs="Arial" w:eastAsia="Arial" w:hAnsi="Arial"/>
          <w:sz w:val="18"/>
          <w:szCs w:val="18"/>
        </w:rPr>
      </w:pPr>
      <w:r w:rsidDel="00000000" w:rsidR="00000000" w:rsidRPr="00000000">
        <w:rPr>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18"/>
          <w:szCs w:val="18"/>
          <w:rtl w:val="0"/>
        </w:rPr>
        <w:t xml:space="preserve">Le candidat déclare sur l’honneur satisfaire à l’ensemble des conditions de participation requises par l’acheteur.</w:t>
      </w:r>
    </w:p>
    <w:p w:rsidR="00000000" w:rsidDel="00000000" w:rsidP="00000000" w:rsidRDefault="00000000" w:rsidRPr="00000000" w14:paraId="00000060">
      <w:pPr>
        <w:ind w:left="567" w:firstLine="0"/>
        <w:jc w:val="both"/>
        <w:rPr>
          <w:rFonts w:ascii="Arial" w:cs="Arial" w:eastAsia="Arial" w:hAnsi="Arial"/>
          <w:sz w:val="18"/>
          <w:szCs w:val="18"/>
        </w:rPr>
      </w:pPr>
      <w:r w:rsidDel="00000000" w:rsidR="00000000" w:rsidRPr="00000000">
        <w:rPr>
          <w:rFonts w:ascii="Arial" w:cs="Arial" w:eastAsia="Arial" w:hAnsi="Arial"/>
          <w:i w:val="1"/>
          <w:iCs w:val="1"/>
          <w:sz w:val="16"/>
          <w:szCs w:val="16"/>
          <w:rtl w:val="0"/>
        </w:rPr>
        <w:t xml:space="preserve">(Dans ce cas, il est inutile de remplir les rubriques suivantes du présent formulaire ; le remplissage du formulaire est terminé.)</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2">
      <w:pPr>
        <w:tabs>
          <w:tab w:val="left" w:leader="none" w:pos="-142"/>
          <w:tab w:val="left" w:leader="none" w:pos="4111"/>
        </w:tabs>
        <w:rPr>
          <w:rFonts w:ascii="Arial" w:cs="Arial" w:eastAsia="Arial" w:hAnsi="Arial"/>
          <w:b w:val="1"/>
          <w:bCs w:val="1"/>
          <w:sz w:val="22"/>
          <w:szCs w:val="22"/>
        </w:rPr>
      </w:pPr>
      <w:r w:rsidDel="00000000" w:rsidR="00000000" w:rsidRPr="00000000">
        <w:rPr>
          <w:rtl w:val="0"/>
        </w:rPr>
      </w:r>
    </w:p>
    <w:tbl>
      <w:tblPr>
        <w:tblStyle w:val="Table6"/>
        <w:tblW w:w="10344.0" w:type="dxa"/>
        <w:jc w:val="left"/>
        <w:tblInd w:w="-115.0" w:type="dxa"/>
        <w:tblLayout w:type="fixed"/>
        <w:tblLook w:val="0400"/>
      </w:tblPr>
      <w:tblGrid>
        <w:gridCol w:w="10344"/>
        <w:tblGridChange w:id="0">
          <w:tblGrid>
            <w:gridCol w:w="10344"/>
          </w:tblGrid>
        </w:tblGridChange>
      </w:tblGrid>
      <w:tr>
        <w:trPr>
          <w:cantSplit w:val="0"/>
          <w:tblHeader w:val="0"/>
        </w:trPr>
        <w:tc>
          <w:tcPr>
            <w:shd w:fill="66ccff" w:val="clear"/>
          </w:tcPr>
          <w:p w:rsidR="00000000" w:rsidDel="00000000" w:rsidP="00000000" w:rsidRDefault="00000000" w:rsidRPr="00000000" w14:paraId="00000063">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 - Renseignements relatifs à l’aptitude à exercer l’activité professionnelle concernée par le contrat</w:t>
            </w:r>
          </w:p>
        </w:tc>
      </w:tr>
    </w:tbl>
    <w:p w:rsidR="00000000" w:rsidDel="00000000" w:rsidP="00000000" w:rsidRDefault="00000000" w:rsidRPr="00000000" w14:paraId="00000064">
      <w:pPr>
        <w:tabs>
          <w:tab w:val="left" w:leader="none" w:pos="-142"/>
          <w:tab w:val="left" w:leader="none" w:pos="4111"/>
        </w:tabs>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Le candidat ne fournit que les renseignements demandés par l’acheteur au titre de l’aptitude à exercer l’activité professionnelle.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(En cas de MDS, les documents de preuve sont à fournir avec la candidature, sauf cas particulier de la rubrique E3.)</w:t>
      </w: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D1 - Renseignements sur l’inscription sur un registre professionnel :</w:t>
      </w:r>
    </w:p>
    <w:p w:rsidR="00000000" w:rsidDel="00000000" w:rsidP="00000000" w:rsidRDefault="00000000" w:rsidRPr="00000000" w14:paraId="00000069">
      <w:pPr>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6A">
      <w:pPr>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6B">
      <w:pPr>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6C">
      <w:pPr>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6D">
      <w:pPr>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6E">
      <w:pPr>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6F">
      <w:pPr>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D2 - Le cas échéant, adresse internet à laquelle les documents justificatifs et moyens de preuve sont accessibles directement et gratuitement, ainsi que l’ensemble des renseignements nécessaires pour y accéder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(applicable </w:t>
      </w:r>
      <w:r w:rsidDel="00000000" w:rsidR="00000000" w:rsidRPr="00000000">
        <w:rPr>
          <w:rFonts w:ascii="Arial" w:cs="Arial" w:eastAsia="Arial" w:hAnsi="Arial"/>
          <w:b w:val="1"/>
          <w:bCs w:val="1"/>
          <w:i w:val="0"/>
          <w:iCs w:val="0"/>
          <w:smallCaps w:val="0"/>
          <w:strike w:val="0"/>
          <w:color w:val="000000"/>
          <w:sz w:val="18"/>
          <w:szCs w:val="18"/>
          <w:u w:val="single"/>
          <w:shd w:fill="auto" w:val="clear"/>
          <w:vertAlign w:val="baseline"/>
          <w:rtl w:val="0"/>
        </w:rPr>
        <w:t xml:space="preserve">pour tous les marchés publics autres que MDS</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et, pour les MDS, uniquement lorsque l’acheteur a autorisé les candidats à ne pas fournir ces documents de preuve en application de l’</w:t>
      </w:r>
      <w:hyperlink r:id="rId29">
        <w:r w:rsidDel="00000000" w:rsidR="00000000" w:rsidRPr="00000000">
          <w:rPr>
            <w:rFonts w:ascii="Arial" w:cs="Arial" w:eastAsia="Arial" w:hAnsi="Arial"/>
            <w:b w:val="1"/>
            <w:bCs w:val="1"/>
            <w:i w:val="0"/>
            <w:iCs w:val="0"/>
            <w:smallCaps w:val="0"/>
            <w:strike w:val="0"/>
            <w:color w:val="0000ff"/>
            <w:sz w:val="18"/>
            <w:szCs w:val="18"/>
            <w:u w:val="single"/>
            <w:shd w:fill="auto" w:val="clear"/>
            <w:vertAlign w:val="baseline"/>
            <w:rtl w:val="0"/>
          </w:rPr>
          <w:t xml:space="preserve">article R. 2343-14</w:t>
        </w:r>
      </w:hyperlink>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du code de la commande publique)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(Si l’adresse et les renseignements sont identiques à ceux fournis plus haut se contenter de renvoyer à la rubrique concernée.)</w:t>
      </w:r>
    </w:p>
    <w:p w:rsidR="00000000" w:rsidDel="00000000" w:rsidP="00000000" w:rsidRDefault="00000000" w:rsidRPr="00000000" w14:paraId="00000072">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3">
      <w:pPr>
        <w:ind w:left="284"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 Adresse(s) internet :</w:t>
      </w:r>
    </w:p>
    <w:p w:rsidR="00000000" w:rsidDel="00000000" w:rsidP="00000000" w:rsidRDefault="00000000" w:rsidRPr="00000000" w14:paraId="00000074">
      <w:pPr>
        <w:ind w:left="284" w:firstLine="0"/>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5">
      <w:pPr>
        <w:ind w:left="284" w:firstLine="0"/>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6">
      <w:pPr>
        <w:ind w:left="284" w:firstLine="0"/>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7">
      <w:pPr>
        <w:ind w:left="284"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 Renseignements nécessaires pour y accéder :</w:t>
      </w:r>
    </w:p>
    <w:p w:rsidR="00000000" w:rsidDel="00000000" w:rsidP="00000000" w:rsidRDefault="00000000" w:rsidRPr="00000000" w14:paraId="00000078">
      <w:pPr>
        <w:ind w:left="284" w:firstLine="0"/>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9">
      <w:pPr>
        <w:ind w:left="284" w:firstLine="0"/>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A">
      <w:pPr>
        <w:ind w:left="284" w:firstLine="0"/>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B">
      <w:pPr>
        <w:ind w:left="284" w:firstLine="0"/>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C">
      <w:pPr>
        <w:jc w:val="both"/>
        <w:rPr>
          <w:rFonts w:ascii="Arial" w:cs="Arial" w:eastAsia="Arial" w:hAnsi="Arial"/>
          <w:sz w:val="16"/>
          <w:szCs w:val="16"/>
        </w:rPr>
      </w:pPr>
      <w:r w:rsidDel="00000000" w:rsidR="00000000" w:rsidRPr="00000000">
        <w:rPr>
          <w:rtl w:val="0"/>
        </w:rPr>
      </w:r>
    </w:p>
    <w:tbl>
      <w:tblPr>
        <w:tblStyle w:val="Table7"/>
        <w:tblW w:w="10331.0" w:type="dxa"/>
        <w:jc w:val="left"/>
        <w:tblInd w:w="-71.0" w:type="dxa"/>
        <w:tblLayout w:type="fixed"/>
        <w:tblLook w:val="0000"/>
      </w:tblPr>
      <w:tblGrid>
        <w:gridCol w:w="10331"/>
        <w:tblGridChange w:id="0">
          <w:tblGrid>
            <w:gridCol w:w="10331"/>
          </w:tblGrid>
        </w:tblGridChange>
      </w:tblGrid>
      <w:tr>
        <w:trPr>
          <w:cantSplit w:val="0"/>
          <w:tblHeader w:val="0"/>
        </w:trPr>
        <w:tc>
          <w:tcPr>
            <w:shd w:fill="66ccff" w:val="clear"/>
          </w:tcPr>
          <w:p w:rsidR="00000000" w:rsidDel="00000000" w:rsidP="00000000" w:rsidRDefault="00000000" w:rsidRPr="00000000" w14:paraId="0000007D">
            <w:pPr>
              <w:tabs>
                <w:tab w:val="left" w:leader="none" w:pos="-142"/>
                <w:tab w:val="left" w:leader="none" w:pos="4111"/>
              </w:tabs>
              <w:jc w:val="both"/>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E - Renseignements relatifs à la capacité économique et financière du candidat individuel ou du membre du groupement</w:t>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F">
      <w:pPr>
        <w:ind w:left="284" w:firstLine="0"/>
        <w:jc w:val="center"/>
        <w:rPr>
          <w:rFonts w:ascii="Arial" w:cs="Arial" w:eastAsia="Arial" w:hAnsi="Arial"/>
          <w:i w:val="1"/>
          <w:iCs w:val="1"/>
          <w:sz w:val="16"/>
          <w:szCs w:val="16"/>
        </w:rPr>
      </w:pPr>
      <w:r w:rsidDel="00000000" w:rsidR="00000000" w:rsidRPr="00000000">
        <w:rPr>
          <w:rFonts w:ascii="Arial" w:cs="Arial" w:eastAsia="Arial" w:hAnsi="Arial"/>
          <w:i w:val="1"/>
          <w:iCs w:val="1"/>
          <w:rtl w:val="0"/>
        </w:rPr>
        <w:t xml:space="preserve">Le candidat ne fournit que les renseignements demandés par l’acheteur au titre de la capacité économique et financière.</w:t>
        <w:br w:type="textWrapping"/>
      </w:r>
      <w:r w:rsidDel="00000000" w:rsidR="00000000" w:rsidRPr="00000000">
        <w:rPr>
          <w:rtl w:val="0"/>
        </w:rPr>
      </w:r>
    </w:p>
    <w:p w:rsidR="00000000" w:rsidDel="00000000" w:rsidP="00000000" w:rsidRDefault="00000000" w:rsidRPr="00000000" w14:paraId="00000080">
      <w:pPr>
        <w:ind w:left="284" w:firstLine="0"/>
        <w:jc w:val="center"/>
        <w:rPr>
          <w:rFonts w:ascii="Arial" w:cs="Arial" w:eastAsia="Arial" w:hAnsi="Arial"/>
          <w:i w:val="1"/>
          <w:iCs w:val="1"/>
          <w:sz w:val="16"/>
          <w:szCs w:val="16"/>
        </w:rPr>
      </w:pPr>
      <w:r w:rsidDel="00000000" w:rsidR="00000000" w:rsidRPr="00000000">
        <w:rPr>
          <w:rtl w:val="0"/>
        </w:rPr>
      </w:r>
    </w:p>
    <w:p w:rsidR="00000000" w:rsidDel="00000000" w:rsidP="00000000" w:rsidRDefault="00000000" w:rsidRPr="00000000" w14:paraId="00000081">
      <w:pPr>
        <w:ind w:left="284"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E1 - Chiffres d’affaires hors taxes des trois derniers exercices disponibles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10281.0" w:type="dxa"/>
        <w:jc w:val="left"/>
        <w:tblInd w:w="-10.999999999999996" w:type="dxa"/>
        <w:tblLayout w:type="fixed"/>
        <w:tblLook w:val="0000"/>
      </w:tblPr>
      <w:tblGrid>
        <w:gridCol w:w="2566"/>
        <w:gridCol w:w="2565"/>
        <w:gridCol w:w="2565"/>
        <w:gridCol w:w="2585"/>
        <w:tblGridChange w:id="0">
          <w:tblGrid>
            <w:gridCol w:w="2566"/>
            <w:gridCol w:w="2565"/>
            <w:gridCol w:w="2565"/>
            <w:gridCol w:w="2585"/>
          </w:tblGrid>
        </w:tblGridChange>
      </w:tblGrid>
      <w:tr>
        <w:trPr>
          <w:cantSplit w:val="0"/>
          <w:trHeight w:val="737" w:hRule="atLeast"/>
          <w:tblHeader w:val="0"/>
        </w:trPr>
        <w:tc>
          <w:tcPr>
            <w:tcBorders>
              <w:top w:color="000000" w:space="0" w:sz="8" w:val="single"/>
              <w:left w:color="000000" w:space="0" w:sz="8" w:val="single"/>
              <w:bottom w:color="000000" w:space="0" w:sz="4" w:val="single"/>
            </w:tcBorders>
            <w:shd w:fill="auto" w:val="clear"/>
          </w:tcPr>
          <w:p w:rsidR="00000000" w:rsidDel="00000000" w:rsidP="00000000" w:rsidRDefault="00000000" w:rsidRPr="00000000" w14:paraId="00000084">
            <w:pPr>
              <w:tabs>
                <w:tab w:val="left" w:leader="none" w:pos="864"/>
              </w:tabs>
              <w:spacing w:after="60" w:before="60" w:lineRule="auto"/>
              <w:rPr>
                <w:rFonts w:ascii="Arial" w:cs="Arial" w:eastAsia="Arial" w:hAnsi="Arial"/>
                <w:sz w:val="16"/>
                <w:szCs w:val="16"/>
              </w:rPr>
            </w:pPr>
            <w:r w:rsidDel="00000000" w:rsidR="00000000" w:rsidRPr="00000000">
              <w:rPr>
                <w:rtl w:val="0"/>
              </w:rPr>
            </w:r>
          </w:p>
        </w:tc>
        <w:tc>
          <w:tcPr>
            <w:tcBorders>
              <w:top w:color="000000" w:space="0" w:sz="8" w:val="single"/>
              <w:left w:color="000000" w:space="0" w:sz="4" w:val="single"/>
              <w:bottom w:color="000000" w:space="0" w:sz="8" w:val="single"/>
            </w:tcBorders>
            <w:shd w:fill="auto" w:val="clear"/>
          </w:tcPr>
          <w:p w:rsidR="00000000" w:rsidDel="00000000" w:rsidP="00000000" w:rsidRDefault="00000000" w:rsidRPr="00000000" w14:paraId="00000085">
            <w:pPr>
              <w:tabs>
                <w:tab w:val="left" w:leader="none" w:pos="864"/>
              </w:tabs>
              <w:spacing w:after="60" w:before="60" w:lineRule="auto"/>
              <w:rPr>
                <w:rFonts w:ascii="Arial" w:cs="Arial" w:eastAsia="Arial" w:hAnsi="Arial"/>
              </w:rPr>
            </w:pPr>
            <w:r w:rsidDel="00000000" w:rsidR="00000000" w:rsidRPr="00000000">
              <w:rPr>
                <w:rFonts w:ascii="Arial" w:cs="Arial" w:eastAsia="Arial" w:hAnsi="Arial"/>
                <w:rtl w:val="0"/>
              </w:rPr>
              <w:t xml:space="preserve">{{CA_N_DEBUT}} au {{CA_N_FIN}}</w:t>
            </w:r>
          </w:p>
        </w:tc>
        <w:tc>
          <w:tcPr>
            <w:tcBorders>
              <w:top w:color="000000" w:space="0" w:sz="8" w:val="single"/>
              <w:left w:color="000000" w:space="0" w:sz="4" w:val="single"/>
              <w:bottom w:color="000000" w:space="0" w:sz="8" w:val="single"/>
            </w:tcBorders>
            <w:shd w:fill="auto" w:val="clear"/>
          </w:tcPr>
          <w:p w:rsidR="00000000" w:rsidDel="00000000" w:rsidP="00000000" w:rsidRDefault="00000000" w:rsidRPr="00000000" w14:paraId="00000086">
            <w:pPr>
              <w:tabs>
                <w:tab w:val="left" w:leader="none" w:pos="864"/>
              </w:tabs>
              <w:spacing w:after="60" w:before="60" w:lineRule="auto"/>
              <w:rPr>
                <w:rFonts w:ascii="Arial" w:cs="Arial" w:eastAsia="Arial" w:hAnsi="Arial"/>
              </w:rPr>
            </w:pPr>
            <w:r w:rsidDel="00000000" w:rsidR="00000000" w:rsidRPr="00000000">
              <w:rPr>
                <w:rFonts w:ascii="Arial" w:cs="Arial" w:eastAsia="Arial" w:hAnsi="Arial"/>
                <w:rtl w:val="0"/>
              </w:rPr>
              <w:t xml:space="preserve">{{CA_N1_DEBUT}} au {{CA_N1_FIN}}</w:t>
            </w:r>
          </w:p>
        </w:tc>
        <w:tc>
          <w:tcPr>
            <w:tcBorders>
              <w:top w:color="000000" w:space="0" w:sz="8" w:val="single"/>
              <w:left w:color="000000" w:space="0" w:sz="4" w:val="single"/>
              <w:bottom w:color="000000" w:space="0" w:sz="8" w:val="single"/>
              <w:right w:color="000000" w:space="0" w:sz="8" w:val="single"/>
            </w:tcBorders>
            <w:shd w:fill="auto" w:val="clear"/>
          </w:tcPr>
          <w:p w:rsidR="00000000" w:rsidDel="00000000" w:rsidP="00000000" w:rsidRDefault="00000000" w:rsidRPr="00000000" w14:paraId="00000087">
            <w:pPr>
              <w:tabs>
                <w:tab w:val="left" w:leader="none" w:pos="864"/>
              </w:tabs>
              <w:spacing w:after="60" w:before="60" w:lineRule="auto"/>
              <w:rPr>
                <w:rFonts w:ascii="Arial" w:cs="Arial" w:eastAsia="Arial" w:hAnsi="Arial"/>
              </w:rPr>
            </w:pPr>
            <w:r w:rsidDel="00000000" w:rsidR="00000000" w:rsidRPr="00000000">
              <w:rPr>
                <w:rFonts w:ascii="Arial" w:cs="Arial" w:eastAsia="Arial" w:hAnsi="Arial"/>
                <w:rtl w:val="0"/>
              </w:rPr>
              <w:t xml:space="preserve">{{CA_N2_DEBUT}} au {{CA_N2_FIN}}</w:t>
            </w:r>
          </w:p>
        </w:tc>
      </w:tr>
      <w:tr>
        <w:trPr>
          <w:cantSplit w:val="0"/>
          <w:trHeight w:val="737" w:hRule="atLeast"/>
          <w:tblHeader w:val="0"/>
        </w:trPr>
        <w:tc>
          <w:tcPr>
            <w:tcBorders>
              <w:top w:color="000000" w:space="0" w:sz="4" w:val="single"/>
              <w:left w:color="000000" w:space="0" w:sz="8" w:val="single"/>
              <w:bottom w:color="000000" w:space="0" w:sz="8" w:val="single"/>
            </w:tcBorders>
            <w:shd w:fill="auto" w:val="clear"/>
          </w:tcPr>
          <w:p w:rsidR="00000000" w:rsidDel="00000000" w:rsidP="00000000" w:rsidRDefault="00000000" w:rsidRPr="00000000" w14:paraId="00000088">
            <w:pPr>
              <w:tabs>
                <w:tab w:val="left" w:leader="none" w:pos="864"/>
              </w:tabs>
              <w:spacing w:after="180" w:before="180" w:lineRule="auto"/>
              <w:rPr>
                <w:rFonts w:ascii="Arial" w:cs="Arial" w:eastAsia="Arial" w:hAnsi="Arial"/>
                <w:sz w:val="16"/>
                <w:szCs w:val="16"/>
              </w:rPr>
            </w:pPr>
            <w:r w:rsidDel="00000000" w:rsidR="00000000" w:rsidRPr="00000000">
              <w:rPr>
                <w:rFonts w:ascii="Arial" w:cs="Arial" w:eastAsia="Arial" w:hAnsi="Arial"/>
                <w:rtl w:val="0"/>
              </w:rPr>
              <w:t xml:space="preserve">Chiffre d’affaires global </w:t>
            </w:r>
            <w:r w:rsidDel="00000000" w:rsidR="00000000" w:rsidRPr="00000000">
              <w:rPr>
                <w:rFonts w:ascii="Arial" w:cs="Arial" w:eastAsia="Arial" w:hAnsi="Arial"/>
                <w:sz w:val="14"/>
                <w:szCs w:val="14"/>
                <w:rtl w:val="0"/>
              </w:rPr>
              <w:t xml:space="preserve">(ne remplir que pour les exercices pour lesquels ce renseignement est demandé par l’acheteur)</w:t>
            </w:r>
            <w:r w:rsidDel="00000000" w:rsidR="00000000" w:rsidRPr="00000000">
              <w:rPr>
                <w:rtl w:val="0"/>
              </w:rPr>
            </w:r>
          </w:p>
        </w:tc>
        <w:tc>
          <w:tcPr>
            <w:tcBorders>
              <w:left w:color="000000" w:space="0" w:sz="4" w:val="single"/>
              <w:bottom w:color="000000" w:space="0" w:sz="8" w:val="single"/>
            </w:tcBorders>
            <w:shd w:fill="auto" w:val="clear"/>
          </w:tcPr>
          <w:p w:rsidR="00000000" w:rsidDel="00000000" w:rsidP="00000000" w:rsidRDefault="00000000" w:rsidRPr="00000000" w14:paraId="00000089">
            <w:pPr>
              <w:tabs>
                <w:tab w:val="left" w:leader="none" w:pos="864"/>
              </w:tabs>
              <w:spacing w:after="120" w:before="1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{{CA_N}}</w:t>
            </w:r>
          </w:p>
          <w:p w:rsidR="00000000" w:rsidDel="00000000" w:rsidP="00000000" w:rsidRDefault="00000000" w:rsidRPr="00000000" w14:paraId="0000008A">
            <w:pPr>
              <w:tabs>
                <w:tab w:val="left" w:leader="none" w:pos="864"/>
              </w:tabs>
              <w:spacing w:after="120" w:before="120" w:lineRule="auto"/>
              <w:jc w:val="right"/>
              <w:rPr>
                <w:rFonts w:ascii="Arial" w:cs="Arial" w:eastAsia="Arial" w:hAnsi="Arial"/>
                <w:sz w:val="16"/>
                <w:szCs w:val="16"/>
              </w:rPr>
            </w:pPr>
            <w:r w:rsidDel="00000000" w:rsidR="00000000" w:rsidRPr="00000000">
              <w:rPr>
                <w:rtl w:val="0"/>
              </w:rPr>
            </w:r>
          </w:p>
        </w:tc>
        <w:tc>
          <w:tcPr>
            <w:tcBorders>
              <w:left w:color="000000" w:space="0" w:sz="8" w:val="single"/>
              <w:bottom w:color="000000" w:space="0" w:sz="8" w:val="single"/>
            </w:tcBorders>
            <w:shd w:fill="auto" w:val="clear"/>
          </w:tcPr>
          <w:p w:rsidR="00000000" w:rsidDel="00000000" w:rsidP="00000000" w:rsidRDefault="00000000" w:rsidRPr="00000000" w14:paraId="0000008B">
            <w:pPr>
              <w:tabs>
                <w:tab w:val="left" w:leader="none" w:pos="864"/>
              </w:tabs>
              <w:spacing w:after="120" w:before="12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{{CA_N1}}</w:t>
            </w:r>
          </w:p>
        </w:tc>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C">
            <w:pPr>
              <w:tabs>
                <w:tab w:val="left" w:leader="none" w:pos="864"/>
              </w:tabs>
              <w:spacing w:after="120" w:before="12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{{CA_N2}}</w:t>
            </w:r>
          </w:p>
        </w:tc>
      </w:tr>
      <w:tr>
        <w:trPr>
          <w:cantSplit w:val="0"/>
          <w:trHeight w:val="737" w:hRule="atLeast"/>
          <w:tblHeader w:val="0"/>
        </w:trPr>
        <w:tc>
          <w:tcPr>
            <w:tcBorders>
              <w:left w:color="000000" w:space="0" w:sz="8" w:val="single"/>
              <w:bottom w:color="000000" w:space="0" w:sz="8" w:val="single"/>
            </w:tcBorders>
            <w:shd w:fill="auto" w:val="clear"/>
          </w:tcPr>
          <w:p w:rsidR="00000000" w:rsidDel="00000000" w:rsidP="00000000" w:rsidRDefault="00000000" w:rsidRPr="00000000" w14:paraId="0000008D">
            <w:pPr>
              <w:tabs>
                <w:tab w:val="left" w:leader="none" w:pos="864"/>
              </w:tabs>
              <w:spacing w:after="180" w:before="180" w:lineRule="auto"/>
              <w:rPr>
                <w:rFonts w:ascii="Arial" w:cs="Arial" w:eastAsia="Arial" w:hAnsi="Arial"/>
                <w:sz w:val="16"/>
                <w:szCs w:val="16"/>
              </w:rPr>
            </w:pPr>
            <w:r w:rsidDel="00000000" w:rsidR="00000000" w:rsidRPr="00000000">
              <w:rPr>
                <w:rFonts w:ascii="Arial" w:cs="Arial" w:eastAsia="Arial" w:hAnsi="Arial"/>
                <w:rtl w:val="0"/>
              </w:rPr>
              <w:t xml:space="preserve">Part du chiffre d’affaires concernant les fournitures, services, ou travaux objet du marché </w:t>
            </w:r>
            <w:r w:rsidDel="00000000" w:rsidR="00000000" w:rsidRPr="00000000">
              <w:rPr>
                <w:rFonts w:ascii="Arial" w:cs="Arial" w:eastAsia="Arial" w:hAnsi="Arial"/>
                <w:sz w:val="14"/>
                <w:szCs w:val="14"/>
                <w:rtl w:val="0"/>
              </w:rPr>
              <w:t xml:space="preserve">(si demandé par l’acheteur)</w:t>
            </w:r>
            <w:r w:rsidDel="00000000" w:rsidR="00000000" w:rsidRPr="00000000">
              <w:rPr>
                <w:rtl w:val="0"/>
              </w:rPr>
            </w:r>
          </w:p>
        </w:tc>
        <w:tc>
          <w:tcPr>
            <w:tcBorders>
              <w:left w:color="000000" w:space="0" w:sz="8" w:val="single"/>
              <w:bottom w:color="000000" w:space="0" w:sz="8" w:val="single"/>
            </w:tcBorders>
            <w:shd w:fill="auto" w:val="clear"/>
          </w:tcPr>
          <w:p w:rsidR="00000000" w:rsidDel="00000000" w:rsidP="00000000" w:rsidRDefault="00000000" w:rsidRPr="00000000" w14:paraId="0000008E">
            <w:pPr>
              <w:tabs>
                <w:tab w:val="left" w:leader="none" w:pos="864"/>
              </w:tabs>
              <w:spacing w:after="120" w:before="1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{{PART_CA_N}}</w:t>
            </w:r>
          </w:p>
          <w:p w:rsidR="00000000" w:rsidDel="00000000" w:rsidP="00000000" w:rsidRDefault="00000000" w:rsidRPr="00000000" w14:paraId="0000008F">
            <w:pPr>
              <w:tabs>
                <w:tab w:val="left" w:leader="none" w:pos="864"/>
              </w:tabs>
              <w:spacing w:after="120" w:before="12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left w:color="000000" w:space="0" w:sz="8" w:val="single"/>
              <w:bottom w:color="000000" w:space="0" w:sz="8" w:val="single"/>
            </w:tcBorders>
            <w:shd w:fill="auto" w:val="clear"/>
          </w:tcPr>
          <w:p w:rsidR="00000000" w:rsidDel="00000000" w:rsidP="00000000" w:rsidRDefault="00000000" w:rsidRPr="00000000" w14:paraId="00000090">
            <w:pPr>
              <w:tabs>
                <w:tab w:val="left" w:leader="none" w:pos="864"/>
              </w:tabs>
              <w:spacing w:after="120" w:before="12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{{PART_CA_N1}}</w:t>
            </w:r>
          </w:p>
          <w:p w:rsidR="00000000" w:rsidDel="00000000" w:rsidP="00000000" w:rsidRDefault="00000000" w:rsidRPr="00000000" w14:paraId="00000091">
            <w:pPr>
              <w:tabs>
                <w:tab w:val="left" w:leader="none" w:pos="864"/>
              </w:tabs>
              <w:spacing w:after="120" w:before="12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2">
            <w:pPr>
              <w:tabs>
                <w:tab w:val="left" w:leader="none" w:pos="864"/>
              </w:tabs>
              <w:spacing w:after="120" w:before="12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{{PART_CA_N2}}</w:t>
            </w:r>
          </w:p>
          <w:p w:rsidR="00000000" w:rsidDel="00000000" w:rsidP="00000000" w:rsidRDefault="00000000" w:rsidRPr="00000000" w14:paraId="00000093">
            <w:pPr>
              <w:tabs>
                <w:tab w:val="left" w:leader="none" w:pos="864"/>
              </w:tabs>
              <w:spacing w:after="120" w:before="120" w:lineRule="auto"/>
              <w:jc w:val="right"/>
              <w:rPr>
                <w:rFonts w:ascii="Arial" w:cs="Arial" w:eastAsia="Arial" w:hAnsi="Arial"/>
              </w:rPr>
            </w:pPr>
            <w:r w:rsidDel="00000000" w:rsidR="00000000" w:rsidRPr="00000000">
              <w:rPr>
                <w:rFonts w:ascii="Arial" w:cs="Arial" w:eastAsia="Arial" w:hAnsi="Arial"/>
                <w:sz w:val="16"/>
                <w:szCs w:val="16"/>
                <w:rtl w:val="0"/>
              </w:rPr>
              <w:t xml:space="preserve">%</w:t>
            </w:r>
            <w:r w:rsidDel="00000000" w:rsidR="00000000" w:rsidRPr="00000000">
              <w:rPr>
                <w:rtl w:val="0"/>
              </w:rPr>
            </w:r>
          </w:p>
        </w:tc>
      </w:tr>
    </w:tbl>
    <w:p w:rsidR="00000000" w:rsidDel="00000000" w:rsidP="00000000" w:rsidRDefault="00000000" w:rsidRPr="00000000" w14:paraId="00000094">
      <w:pPr>
        <w:tabs>
          <w:tab w:val="left" w:leader="none" w:pos="864"/>
        </w:tabs>
        <w:jc w:val="both"/>
        <w:rPr>
          <w:rFonts w:ascii="Arial" w:cs="Arial" w:eastAsia="Arial" w:hAnsi="Arial"/>
        </w:rPr>
      </w:pPr>
      <w:r w:rsidDel="00000000" w:rsidR="00000000" w:rsidRPr="00000000">
        <w:rPr>
          <w:rtl w:val="0"/>
        </w:rPr>
      </w:r>
    </w:p>
    <w:p w:rsidR="00000000" w:rsidDel="00000000" w:rsidP="00000000" w:rsidRDefault="00000000" w:rsidRPr="00000000" w14:paraId="00000095">
      <w:pPr>
        <w:tabs>
          <w:tab w:val="left" w:leader="none" w:pos="864"/>
        </w:tabs>
        <w:jc w:val="both"/>
        <w:rPr>
          <w:rFonts w:ascii="Arial" w:cs="Arial" w:eastAsia="Arial" w:hAnsi="Arial"/>
        </w:rPr>
      </w:pPr>
      <w:r w:rsidDel="00000000" w:rsidR="00000000" w:rsidRPr="00000000">
        <w:rPr>
          <w:rFonts w:ascii="Arial" w:cs="Arial" w:eastAsia="Arial" w:hAnsi="Arial"/>
          <w:rtl w:val="0"/>
        </w:rPr>
        <w:t xml:space="preserve">Lorsque les informations sur le chiffre d’affaires ne sont pas disponibles pour la totalité de la période demandée, indication de la date à laquelle l’opérateur économique a été créé ou a commencé son activité :</w:t>
      </w:r>
    </w:p>
    <w:p w:rsidR="00000000" w:rsidDel="00000000" w:rsidP="00000000" w:rsidRDefault="00000000" w:rsidRPr="00000000" w14:paraId="00000096">
      <w:pPr>
        <w:tabs>
          <w:tab w:val="left" w:leader="none" w:pos="864"/>
        </w:tabs>
        <w:jc w:val="both"/>
        <w:rPr>
          <w:rFonts w:ascii="Arial" w:cs="Arial" w:eastAsia="Arial" w:hAnsi="Arial"/>
        </w:rPr>
      </w:pPr>
      <w:r w:rsidDel="00000000" w:rsidR="00000000" w:rsidRPr="00000000">
        <w:rPr>
          <w:rtl w:val="0"/>
        </w:rPr>
      </w:r>
    </w:p>
    <w:p w:rsidR="00000000" w:rsidDel="00000000" w:rsidP="00000000" w:rsidRDefault="00000000" w:rsidRPr="00000000" w14:paraId="00000097">
      <w:pPr>
        <w:tabs>
          <w:tab w:val="left" w:leader="none" w:pos="864"/>
        </w:tabs>
        <w:ind w:left="567" w:firstLine="0"/>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98">
      <w:pPr>
        <w:tabs>
          <w:tab w:val="left" w:leader="none" w:pos="864"/>
        </w:tabs>
        <w:jc w:val="both"/>
        <w:rPr>
          <w:rFonts w:ascii="Arial" w:cs="Arial" w:eastAsia="Arial" w:hAnsi="Arial"/>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E2 – Autres informations requises par l’acheteur au titre de la capacité économique et financière</w:t>
      </w:r>
      <w:r w:rsidDel="00000000" w:rsidR="00000000" w:rsidRPr="00000000">
        <w:rPr>
          <w:rtl w:val="0"/>
        </w:rPr>
      </w:r>
    </w:p>
    <w:p w:rsidR="00000000" w:rsidDel="00000000" w:rsidP="00000000" w:rsidRDefault="00000000" w:rsidRPr="00000000" w14:paraId="0000009A">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(Chiffres d’affaires moyens sur la période demandée par l’acheteur, informations sur les comptes annuels, rapport entre les éléments d’actif et de passif, informations sur le niveau approprié d’assurance des risques professionnels, etc., tels que demandés par l’acheteur ; le cas échéant, renvoyer à la rubrique H du présent formulaire.)</w:t>
      </w:r>
    </w:p>
    <w:p w:rsidR="00000000" w:rsidDel="00000000" w:rsidP="00000000" w:rsidRDefault="00000000" w:rsidRPr="00000000" w14:paraId="0000009B">
      <w:pPr>
        <w:tabs>
          <w:tab w:val="left" w:leader="none" w:pos="864"/>
        </w:tabs>
        <w:jc w:val="both"/>
        <w:rPr>
          <w:rFonts w:ascii="Arial" w:cs="Arial" w:eastAsia="Arial" w:hAnsi="Arial"/>
        </w:rPr>
      </w:pPr>
      <w:r w:rsidDel="00000000" w:rsidR="00000000" w:rsidRPr="00000000">
        <w:rPr>
          <w:rtl w:val="0"/>
        </w:rPr>
      </w:r>
    </w:p>
    <w:p w:rsidR="00000000" w:rsidDel="00000000" w:rsidP="00000000" w:rsidRDefault="00000000" w:rsidRPr="00000000" w14:paraId="0000009C">
      <w:pPr>
        <w:tabs>
          <w:tab w:val="left" w:leader="none" w:pos="864"/>
        </w:tabs>
        <w:jc w:val="both"/>
        <w:rPr>
          <w:rFonts w:ascii="Arial" w:cs="Arial" w:eastAsia="Arial" w:hAnsi="Arial"/>
        </w:rPr>
      </w:pPr>
      <w:r w:rsidDel="00000000" w:rsidR="00000000" w:rsidRPr="00000000">
        <w:rPr>
          <w:rtl w:val="0"/>
        </w:rPr>
      </w:r>
    </w:p>
    <w:p w:rsidR="00000000" w:rsidDel="00000000" w:rsidP="00000000" w:rsidRDefault="00000000" w:rsidRPr="00000000" w14:paraId="0000009D">
      <w:pPr>
        <w:tabs>
          <w:tab w:val="left" w:leader="none" w:pos="864"/>
        </w:tabs>
        <w:jc w:val="both"/>
        <w:rPr>
          <w:rFonts w:ascii="Arial" w:cs="Arial" w:eastAsia="Arial" w:hAnsi="Arial"/>
        </w:rPr>
      </w:pPr>
      <w:r w:rsidDel="00000000" w:rsidR="00000000" w:rsidRPr="00000000">
        <w:rPr>
          <w:rtl w:val="0"/>
        </w:rPr>
      </w:r>
    </w:p>
    <w:p w:rsidR="00000000" w:rsidDel="00000000" w:rsidP="00000000" w:rsidRDefault="00000000" w:rsidRPr="00000000" w14:paraId="0000009E">
      <w:pPr>
        <w:tabs>
          <w:tab w:val="left" w:leader="none" w:pos="864"/>
        </w:tabs>
        <w:jc w:val="both"/>
        <w:rPr>
          <w:rFonts w:ascii="Arial" w:cs="Arial" w:eastAsia="Arial" w:hAnsi="Arial"/>
        </w:rPr>
      </w:pPr>
      <w:r w:rsidDel="00000000" w:rsidR="00000000" w:rsidRPr="00000000">
        <w:rPr>
          <w:rtl w:val="0"/>
        </w:rPr>
      </w:r>
    </w:p>
    <w:p w:rsidR="00000000" w:rsidDel="00000000" w:rsidP="00000000" w:rsidRDefault="00000000" w:rsidRPr="00000000" w14:paraId="0000009F">
      <w:pPr>
        <w:tabs>
          <w:tab w:val="left" w:leader="none" w:pos="864"/>
        </w:tabs>
        <w:jc w:val="both"/>
        <w:rPr>
          <w:rFonts w:ascii="Arial" w:cs="Arial" w:eastAsia="Arial" w:hAnsi="Arial"/>
        </w:rPr>
      </w:pPr>
      <w:r w:rsidDel="00000000" w:rsidR="00000000" w:rsidRPr="00000000">
        <w:rPr>
          <w:rtl w:val="0"/>
        </w:rPr>
      </w:r>
    </w:p>
    <w:p w:rsidR="00000000" w:rsidDel="00000000" w:rsidP="00000000" w:rsidRDefault="00000000" w:rsidRPr="00000000" w14:paraId="000000A0">
      <w:pPr>
        <w:tabs>
          <w:tab w:val="left" w:leader="none" w:pos="864"/>
        </w:tabs>
        <w:jc w:val="both"/>
        <w:rPr>
          <w:rFonts w:ascii="Arial" w:cs="Arial" w:eastAsia="Arial" w:hAnsi="Arial"/>
        </w:rPr>
      </w:pPr>
      <w:r w:rsidDel="00000000" w:rsidR="00000000" w:rsidRPr="00000000">
        <w:rPr>
          <w:rtl w:val="0"/>
        </w:rPr>
      </w:r>
    </w:p>
    <w:p w:rsidR="00000000" w:rsidDel="00000000" w:rsidP="00000000" w:rsidRDefault="00000000" w:rsidRPr="00000000" w14:paraId="000000A1">
      <w:pPr>
        <w:tabs>
          <w:tab w:val="left" w:leader="none" w:pos="864"/>
        </w:tabs>
        <w:jc w:val="both"/>
        <w:rPr>
          <w:rFonts w:ascii="Arial" w:cs="Arial" w:eastAsia="Arial" w:hAnsi="Arial"/>
        </w:rPr>
      </w:pPr>
      <w:r w:rsidDel="00000000" w:rsidR="00000000" w:rsidRPr="00000000">
        <w:rPr>
          <w:rtl w:val="0"/>
        </w:rPr>
      </w:r>
    </w:p>
    <w:p w:rsidR="00000000" w:rsidDel="00000000" w:rsidP="00000000" w:rsidRDefault="00000000" w:rsidRPr="00000000" w14:paraId="000000A2">
      <w:pPr>
        <w:tabs>
          <w:tab w:val="left" w:leader="none" w:pos="864"/>
        </w:tabs>
        <w:jc w:val="both"/>
        <w:rPr>
          <w:rFonts w:ascii="Arial" w:cs="Arial" w:eastAsia="Arial" w:hAnsi="Arial"/>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E3 – Documents de preuve disponibles en ligne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(applicable </w:t>
      </w:r>
      <w:r w:rsidDel="00000000" w:rsidR="00000000" w:rsidRPr="00000000">
        <w:rPr>
          <w:rFonts w:ascii="Arial" w:cs="Arial" w:eastAsia="Arial" w:hAnsi="Arial"/>
          <w:b w:val="1"/>
          <w:bCs w:val="1"/>
          <w:i w:val="0"/>
          <w:iCs w:val="0"/>
          <w:smallCaps w:val="0"/>
          <w:strike w:val="0"/>
          <w:color w:val="000000"/>
          <w:sz w:val="18"/>
          <w:szCs w:val="18"/>
          <w:u w:val="single"/>
          <w:shd w:fill="auto" w:val="clear"/>
          <w:vertAlign w:val="baseline"/>
          <w:rtl w:val="0"/>
        </w:rPr>
        <w:t xml:space="preserve">pour tous les marchés publics autres que MDS</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et, pour les MDS, uniquement lorsque l’acheteur a autorisé les candidats à ne pas fournir ces documents de preuve en application de l’</w:t>
      </w:r>
      <w:hyperlink r:id="rId30">
        <w:r w:rsidDel="00000000" w:rsidR="00000000" w:rsidRPr="00000000">
          <w:rPr>
            <w:rFonts w:ascii="Arial" w:cs="Arial" w:eastAsia="Arial" w:hAnsi="Arial"/>
            <w:b w:val="1"/>
            <w:bCs w:val="1"/>
            <w:i w:val="0"/>
            <w:iCs w:val="0"/>
            <w:smallCaps w:val="0"/>
            <w:strike w:val="0"/>
            <w:color w:val="0000ff"/>
            <w:sz w:val="18"/>
            <w:szCs w:val="18"/>
            <w:u w:val="single"/>
            <w:shd w:fill="auto" w:val="clear"/>
            <w:vertAlign w:val="baseline"/>
            <w:rtl w:val="0"/>
          </w:rPr>
          <w:t xml:space="preserve">article R. 2343-14</w:t>
        </w:r>
      </w:hyperlink>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du code de la commande publique)</w:t>
      </w:r>
      <w:r w:rsidDel="00000000" w:rsidR="00000000" w:rsidRPr="00000000">
        <w:rPr>
          <w:rtl w:val="0"/>
        </w:rPr>
      </w:r>
    </w:p>
    <w:p w:rsidR="00000000" w:rsidDel="00000000" w:rsidP="00000000" w:rsidRDefault="00000000" w:rsidRPr="00000000" w14:paraId="000000A5">
      <w:pPr>
        <w:tabs>
          <w:tab w:val="left" w:leader="none" w:pos="864"/>
        </w:tabs>
        <w:jc w:val="both"/>
        <w:rPr>
          <w:rFonts w:ascii="Arial" w:cs="Arial" w:eastAsia="Arial" w:hAnsi="Arial"/>
        </w:rPr>
      </w:pPr>
      <w:r w:rsidDel="00000000" w:rsidR="00000000" w:rsidRPr="00000000">
        <w:rPr>
          <w:rtl w:val="0"/>
        </w:rPr>
      </w:r>
    </w:p>
    <w:p w:rsidR="00000000" w:rsidDel="00000000" w:rsidP="00000000" w:rsidRDefault="00000000" w:rsidRPr="00000000" w14:paraId="000000A6">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Le cas échéant, adresse internet à laquelle les documents justificatifs et moyens de preuve sont accessibles directement et gratuitement, ainsi que l’ensemble des renseignements nécessaires pour y accéder :</w:t>
      </w:r>
    </w:p>
    <w:p w:rsidR="00000000" w:rsidDel="00000000" w:rsidP="00000000" w:rsidRDefault="00000000" w:rsidRPr="00000000" w14:paraId="000000A7">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(Si l’adresse et les renseignements sont identiques à ceux fournis plus haut se contenter de renvoyer à la rubrique concernée.)</w:t>
      </w:r>
    </w:p>
    <w:p w:rsidR="00000000" w:rsidDel="00000000" w:rsidP="00000000" w:rsidRDefault="00000000" w:rsidRPr="00000000" w14:paraId="000000A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9">
      <w:pPr>
        <w:ind w:left="284"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 Adresse internet :</w:t>
      </w:r>
    </w:p>
    <w:p w:rsidR="00000000" w:rsidDel="00000000" w:rsidP="00000000" w:rsidRDefault="00000000" w:rsidRPr="00000000" w14:paraId="000000AA">
      <w:pPr>
        <w:ind w:left="284"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B">
      <w:pPr>
        <w:ind w:left="284"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C">
      <w:pPr>
        <w:ind w:left="284"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D">
      <w:pPr>
        <w:ind w:left="284"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 Renseignements nécessaires pour y accéder :</w:t>
      </w:r>
    </w:p>
    <w:p w:rsidR="00000000" w:rsidDel="00000000" w:rsidP="00000000" w:rsidRDefault="00000000" w:rsidRPr="00000000" w14:paraId="000000AE">
      <w:pPr>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AF">
      <w:pPr>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B0">
      <w:pPr>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B1">
      <w:pPr>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B2">
      <w:pPr>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B3">
      <w:pPr>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B4">
      <w:pPr>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B5">
      <w:pPr>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B6">
      <w:pPr>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B7">
      <w:pPr>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B8">
      <w:pPr>
        <w:ind w:left="284" w:firstLine="0"/>
        <w:rPr>
          <w:rFonts w:ascii="Arial" w:cs="Arial" w:eastAsia="Arial" w:hAnsi="Arial"/>
        </w:rPr>
      </w:pPr>
      <w:r w:rsidDel="00000000" w:rsidR="00000000" w:rsidRPr="00000000">
        <w:rPr>
          <w:rtl w:val="0"/>
        </w:rPr>
      </w:r>
    </w:p>
    <w:tbl>
      <w:tblPr>
        <w:tblStyle w:val="Table9"/>
        <w:tblW w:w="10331.0" w:type="dxa"/>
        <w:jc w:val="left"/>
        <w:tblInd w:w="-71.0" w:type="dxa"/>
        <w:tblLayout w:type="fixed"/>
        <w:tblLook w:val="0000"/>
      </w:tblPr>
      <w:tblGrid>
        <w:gridCol w:w="10331"/>
        <w:tblGridChange w:id="0">
          <w:tblGrid>
            <w:gridCol w:w="10331"/>
          </w:tblGrid>
        </w:tblGridChange>
      </w:tblGrid>
      <w:tr>
        <w:trPr>
          <w:cantSplit w:val="0"/>
          <w:tblHeader w:val="0"/>
        </w:trPr>
        <w:tc>
          <w:tcPr>
            <w:shd w:fill="66ccff" w:val="clear"/>
          </w:tcPr>
          <w:p w:rsidR="00000000" w:rsidDel="00000000" w:rsidP="00000000" w:rsidRDefault="00000000" w:rsidRPr="00000000" w14:paraId="000000B9">
            <w:pPr>
              <w:tabs>
                <w:tab w:val="left" w:leader="none" w:pos="-142"/>
                <w:tab w:val="left" w:leader="none" w:pos="4111"/>
              </w:tabs>
              <w:jc w:val="both"/>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F - Renseignements relatifs à la capacité technique et professionnelle du candidat individuel ou du membre du groupement</w:t>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B">
      <w:pPr>
        <w:ind w:left="284" w:firstLine="0"/>
        <w:jc w:val="center"/>
        <w:rPr>
          <w:rFonts w:ascii="Arial" w:cs="Arial" w:eastAsia="Arial" w:hAnsi="Arial"/>
        </w:rPr>
      </w:pPr>
      <w:r w:rsidDel="00000000" w:rsidR="00000000" w:rsidRPr="00000000">
        <w:rPr>
          <w:rFonts w:ascii="Arial" w:cs="Arial" w:eastAsia="Arial" w:hAnsi="Arial"/>
          <w:i w:val="1"/>
          <w:iCs w:val="1"/>
          <w:rtl w:val="0"/>
        </w:rPr>
        <w:t xml:space="preserve">Le candidat ne fournit que les renseignements demandés par l’acheteur au titre de la capacité technique et professionnelle.</w:t>
        <w:br w:type="textWrapp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F1 - Le candidat ne fournit que les renseignements demandés par l’acheteur au titre de la capacité technique et professionnelle, qu’il peut récapituler ici</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spacing w:after="0" w:before="120" w:line="276" w:lineRule="auto"/>
        <w:ind w:left="1800" w:firstLine="0"/>
        <w:jc w:val="both"/>
        <w:rPr>
          <w:rFonts w:ascii="Marianne" w:cs="Marianne" w:eastAsia="Marianne" w:hAnsi="Marianne"/>
          <w:color w:val="000000"/>
          <w:sz w:val="18"/>
          <w:szCs w:val="18"/>
        </w:rPr>
      </w:pPr>
      <w:r w:rsidDel="00000000" w:rsidR="00000000" w:rsidRPr="00000000">
        <w:rPr>
          <w:rtl w:val="0"/>
        </w:rPr>
      </w:r>
    </w:p>
    <w:p w:rsidR="00000000" w:rsidDel="00000000" w:rsidP="00000000" w:rsidRDefault="00000000" w:rsidRPr="00000000" w14:paraId="000000C2">
      <w:pPr>
        <w:numPr>
          <w:ilvl w:val="0"/>
          <w:numId w:val="2"/>
        </w:numPr>
        <w:spacing w:after="200" w:before="0" w:line="276" w:lineRule="auto"/>
        <w:ind w:left="1800" w:hanging="360"/>
        <w:jc w:val="both"/>
        <w:rPr>
          <w:rFonts w:ascii="Marianne" w:cs="Marianne" w:eastAsia="Marianne" w:hAnsi="Marianne"/>
          <w:sz w:val="18"/>
          <w:szCs w:val="18"/>
        </w:rPr>
      </w:pPr>
      <w:r w:rsidDel="00000000" w:rsidR="00000000" w:rsidRPr="00000000">
        <w:rPr>
          <w:rFonts w:ascii="Marianne" w:cs="Marianne" w:eastAsia="Marianne" w:hAnsi="Marianne"/>
          <w:sz w:val="18"/>
          <w:szCs w:val="18"/>
          <w:rtl w:val="0"/>
        </w:rPr>
        <w:t xml:space="preserve">Une déclaration indiquant les effectifs moyens annuels du candidat et l'importance du personnel d'encadrement pendant les trois (3) dernières années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Marianne" w:cs="Marianne" w:eastAsia="Marianne" w:hAnsi="Mariann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4">
      <w:pPr>
        <w:spacing w:after="0" w:before="120" w:line="276" w:lineRule="auto"/>
        <w:ind w:left="1800" w:firstLine="0"/>
        <w:jc w:val="both"/>
        <w:rPr>
          <w:rFonts w:ascii="Marianne" w:cs="Marianne" w:eastAsia="Marianne" w:hAnsi="Marianne"/>
          <w:sz w:val="18"/>
          <w:szCs w:val="18"/>
        </w:rPr>
      </w:pPr>
      <w:r w:rsidDel="00000000" w:rsidR="00000000" w:rsidRPr="00000000">
        <w:rPr>
          <w:rtl w:val="0"/>
        </w:rPr>
      </w:r>
    </w:p>
    <w:p w:rsidR="00000000" w:rsidDel="00000000" w:rsidP="00000000" w:rsidRDefault="00000000" w:rsidRPr="00000000" w14:paraId="000000C5">
      <w:pPr>
        <w:numPr>
          <w:ilvl w:val="0"/>
          <w:numId w:val="2"/>
        </w:numPr>
        <w:spacing w:after="200" w:before="0" w:line="276" w:lineRule="auto"/>
        <w:ind w:left="1800" w:hanging="360"/>
        <w:jc w:val="both"/>
        <w:rPr>
          <w:rFonts w:ascii="Marianne" w:cs="Marianne" w:eastAsia="Marianne" w:hAnsi="Marianne"/>
          <w:sz w:val="18"/>
          <w:szCs w:val="18"/>
        </w:rPr>
      </w:pPr>
      <w:r w:rsidDel="00000000" w:rsidR="00000000" w:rsidRPr="00000000">
        <w:rPr>
          <w:rFonts w:ascii="Marianne" w:cs="Marianne" w:eastAsia="Marianne" w:hAnsi="Marianne"/>
          <w:sz w:val="18"/>
          <w:szCs w:val="18"/>
          <w:rtl w:val="0"/>
        </w:rPr>
        <w:t xml:space="preserve">Références : Une liste des principales fournitures et services fournis au cours des trois (3) dernières années, indiquant le montant, la date, et le destinataire public ou privé. Les prestations de services sont prouvées par des attestations du destinataire ou, à défaut, par une déclaration de l'opérateur économique.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F2 - Documents de preuve disponibles en ligne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(applicable </w:t>
      </w:r>
      <w:r w:rsidDel="00000000" w:rsidR="00000000" w:rsidRPr="00000000">
        <w:rPr>
          <w:rFonts w:ascii="Arial" w:cs="Arial" w:eastAsia="Arial" w:hAnsi="Arial"/>
          <w:b w:val="1"/>
          <w:bCs w:val="1"/>
          <w:i w:val="0"/>
          <w:iCs w:val="0"/>
          <w:smallCaps w:val="0"/>
          <w:strike w:val="0"/>
          <w:color w:val="000000"/>
          <w:sz w:val="18"/>
          <w:szCs w:val="18"/>
          <w:u w:val="single"/>
          <w:shd w:fill="auto" w:val="clear"/>
          <w:vertAlign w:val="baseline"/>
          <w:rtl w:val="0"/>
        </w:rPr>
        <w:t xml:space="preserve">pour tous les marchés publics autres que MDS</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et, pour les MDS, uniquement lorsque l’acheteur a autorisé les candidats à ne pas fournir ces documents de preuve en application de l’</w:t>
      </w:r>
      <w:hyperlink r:id="rId31">
        <w:r w:rsidDel="00000000" w:rsidR="00000000" w:rsidRPr="00000000">
          <w:rPr>
            <w:rFonts w:ascii="Arial" w:cs="Arial" w:eastAsia="Arial" w:hAnsi="Arial"/>
            <w:b w:val="1"/>
            <w:bCs w:val="1"/>
            <w:i w:val="0"/>
            <w:iCs w:val="0"/>
            <w:smallCaps w:val="0"/>
            <w:strike w:val="0"/>
            <w:color w:val="0000ff"/>
            <w:sz w:val="18"/>
            <w:szCs w:val="18"/>
            <w:u w:val="single"/>
            <w:shd w:fill="auto" w:val="clear"/>
            <w:vertAlign w:val="baseline"/>
            <w:rtl w:val="0"/>
          </w:rPr>
          <w:t xml:space="preserve">article R. 2343-14</w:t>
        </w:r>
      </w:hyperlink>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du code de la commande publique)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Le cas échéant, adresse internet à laquelle les documents justificatifs et moyens de preuve sont accessibles directement et gratuitement, ainsi que l’ensemble des renseignements nécessaires pour y accéder :</w:t>
      </w:r>
    </w:p>
    <w:p w:rsidR="00000000" w:rsidDel="00000000" w:rsidP="00000000" w:rsidRDefault="00000000" w:rsidRPr="00000000" w14:paraId="000000D7">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(Si l’adresse et les renseignements sont identiques à ceux fournis plus haut se contenter de renvoyer à la rubrique concernée.)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ind w:left="284"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 Adresse internet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ind w:left="284"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 Renseignements nécessaires pour y accéder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10331.0" w:type="dxa"/>
        <w:jc w:val="left"/>
        <w:tblInd w:w="-71.0" w:type="dxa"/>
        <w:tblLayout w:type="fixed"/>
        <w:tblLook w:val="0000"/>
      </w:tblPr>
      <w:tblGrid>
        <w:gridCol w:w="10331"/>
        <w:tblGridChange w:id="0">
          <w:tblGrid>
            <w:gridCol w:w="10331"/>
          </w:tblGrid>
        </w:tblGridChange>
      </w:tblGrid>
      <w:tr>
        <w:trPr>
          <w:cantSplit w:val="0"/>
          <w:tblHeader w:val="0"/>
        </w:trPr>
        <w:tc>
          <w:tcPr>
            <w:shd w:fill="66ccff" w:val="clear"/>
          </w:tcPr>
          <w:p w:rsidR="00000000" w:rsidDel="00000000" w:rsidP="00000000" w:rsidRDefault="00000000" w:rsidRPr="00000000" w14:paraId="000000F3">
            <w:pPr>
              <w:tabs>
                <w:tab w:val="left" w:leader="none" w:pos="-142"/>
              </w:tabs>
              <w:jc w:val="both"/>
              <w:rPr>
                <w:rFonts w:ascii="Arial" w:cs="Arial" w:eastAsia="Arial" w:hAnsi="Arial"/>
                <w:i w:val="1"/>
                <w:iCs w:val="1"/>
                <w:sz w:val="18"/>
                <w:szCs w:val="18"/>
              </w:rPr>
            </w:pPr>
            <w:r w:rsidDel="00000000" w:rsidR="00000000" w:rsidRPr="00000000">
              <w:rPr>
                <w:rFonts w:ascii="Arial" w:cs="Arial" w:eastAsia="Arial" w:hAnsi="Arial"/>
                <w:b w:val="1"/>
                <w:bCs w:val="1"/>
                <w:sz w:val="22"/>
                <w:szCs w:val="22"/>
                <w:shd w:fill="66ccff" w:val="clear"/>
                <w:rtl w:val="0"/>
              </w:rPr>
              <w:t xml:space="preserve">G - Capacités des opérateurs économiques sur lesquels le candidat individuel ou le membre du groupement s’appuie pour présenter sa candidature</w:t>
            </w:r>
            <w:r w:rsidDel="00000000" w:rsidR="00000000" w:rsidRPr="00000000">
              <w:rPr>
                <w:rtl w:val="0"/>
              </w:rPr>
            </w:r>
          </w:p>
        </w:tc>
      </w:tr>
    </w:tbl>
    <w:p w:rsidR="00000000" w:rsidDel="00000000" w:rsidP="00000000" w:rsidRDefault="00000000" w:rsidRPr="00000000" w14:paraId="000000F4">
      <w:pPr>
        <w:tabs>
          <w:tab w:val="left" w:leader="none" w:pos="576"/>
        </w:tabs>
        <w:spacing w:before="120"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Rubrique à renseigner dans l’hypothèse où le candidat ou l’un des membres du groupement s’appuie sur la ou les capacités d’un autre opérateur économique, quelle que soit la nature juridique des liens qui l’unissent à cet opérateur, en application du II de l’</w:t>
      </w:r>
      <w:hyperlink r:id="rId32">
        <w:r w:rsidDel="00000000" w:rsidR="00000000" w:rsidRPr="00000000">
          <w:rPr>
            <w:rFonts w:ascii="Arial" w:cs="Arial" w:eastAsia="Arial" w:hAnsi="Arial"/>
            <w:i w:val="1"/>
            <w:iCs w:val="1"/>
            <w:color w:val="0000ff"/>
            <w:sz w:val="18"/>
            <w:szCs w:val="18"/>
            <w:u w:val="single"/>
            <w:rtl w:val="0"/>
          </w:rPr>
          <w:t xml:space="preserve">article R. 2142-3</w:t>
        </w:r>
      </w:hyperlink>
      <w:r w:rsidDel="00000000" w:rsidR="00000000" w:rsidRPr="00000000">
        <w:rPr>
          <w:rFonts w:ascii="Arial" w:cs="Arial" w:eastAsia="Arial" w:hAnsi="Arial"/>
          <w:i w:val="1"/>
          <w:iCs w:val="1"/>
          <w:sz w:val="18"/>
          <w:szCs w:val="18"/>
          <w:rtl w:val="0"/>
        </w:rPr>
        <w:t xml:space="preserve"> du code de la commande publique auquel l’</w:t>
      </w:r>
      <w:hyperlink r:id="rId33">
        <w:r w:rsidDel="00000000" w:rsidR="00000000" w:rsidRPr="00000000">
          <w:rPr>
            <w:rFonts w:ascii="Arial" w:cs="Arial" w:eastAsia="Arial" w:hAnsi="Arial"/>
            <w:i w:val="1"/>
            <w:iCs w:val="1"/>
            <w:color w:val="0000ff"/>
            <w:sz w:val="18"/>
            <w:szCs w:val="18"/>
            <w:u w:val="single"/>
            <w:rtl w:val="0"/>
          </w:rPr>
          <w:t xml:space="preserve">article R. 2342-2</w:t>
        </w:r>
      </w:hyperlink>
      <w:r w:rsidDel="00000000" w:rsidR="00000000" w:rsidRPr="00000000">
        <w:rPr>
          <w:rFonts w:ascii="Arial" w:cs="Arial" w:eastAsia="Arial" w:hAnsi="Arial"/>
          <w:i w:val="1"/>
          <w:iCs w:val="1"/>
          <w:sz w:val="18"/>
          <w:szCs w:val="18"/>
          <w:rtl w:val="0"/>
        </w:rPr>
        <w:t xml:space="preserve"> renvoie.</w:t>
      </w:r>
    </w:p>
    <w:p w:rsidR="00000000" w:rsidDel="00000000" w:rsidP="00000000" w:rsidRDefault="00000000" w:rsidRPr="00000000" w14:paraId="000000F5">
      <w:pPr>
        <w:tabs>
          <w:tab w:val="left" w:leader="none" w:pos="576"/>
        </w:tabs>
        <w:spacing w:before="120" w:lineRule="auto"/>
        <w:jc w:val="both"/>
        <w:rPr>
          <w:rFonts w:ascii="Arial" w:cs="Arial" w:eastAsia="Arial" w:hAnsi="Arial"/>
        </w:rPr>
      </w:pPr>
      <w:r w:rsidDel="00000000" w:rsidR="00000000" w:rsidRPr="00000000">
        <w:rPr>
          <w:rFonts w:ascii="Arial" w:cs="Arial" w:eastAsia="Arial" w:hAnsi="Arial"/>
          <w:i w:val="1"/>
          <w:iCs w:val="1"/>
          <w:sz w:val="18"/>
          <w:szCs w:val="18"/>
          <w:rtl w:val="0"/>
        </w:rPr>
        <w:t xml:space="preserve">(Joindre, pour chaque opérateur économique, en annexe du DC2, tous les renseignements demandés par l’acheteur dans l'avis d'appel à la concurrence</w:t>
      </w:r>
      <w:r w:rsidDel="00000000" w:rsidR="00000000" w:rsidRPr="00000000">
        <w:rPr>
          <w:rFonts w:ascii="Arial" w:cs="Arial" w:eastAsia="Arial" w:hAnsi="Arial"/>
          <w:b w:val="1"/>
          <w:bCs w:val="1"/>
          <w:i w:val="1"/>
          <w:iCs w:val="1"/>
          <w:sz w:val="18"/>
          <w:szCs w:val="18"/>
          <w:rtl w:val="0"/>
        </w:rPr>
        <w:t xml:space="preserve"> </w:t>
      </w:r>
      <w:r w:rsidDel="00000000" w:rsidR="00000000" w:rsidRPr="00000000">
        <w:rPr>
          <w:rFonts w:ascii="Arial" w:cs="Arial" w:eastAsia="Arial" w:hAnsi="Arial"/>
          <w:i w:val="1"/>
          <w:iCs w:val="1"/>
          <w:sz w:val="18"/>
          <w:szCs w:val="18"/>
          <w:rtl w:val="0"/>
        </w:rPr>
        <w:t xml:space="preserve">ou l’invitation à confirmer l’intérêt ou en l’absence d’un tel avis ou d’une telle invitation, dans les documents de la consultation. Le candidat sera tenu d’apporter la preuve que chacun des opérateurs économiques mettra à la disposition du candidat individuel ou du membre du groupement les moyens nécessaires pendant toute la durée d’exécution du marché public ; </w:t>
      </w:r>
      <w:r w:rsidDel="00000000" w:rsidR="00000000" w:rsidRPr="00000000">
        <w:rPr>
          <w:rFonts w:ascii="Arial" w:cs="Arial" w:eastAsia="Arial" w:hAnsi="Arial"/>
          <w:i w:val="1"/>
          <w:iCs w:val="1"/>
          <w:sz w:val="18"/>
          <w:szCs w:val="18"/>
          <w:u w:val="single"/>
          <w:rtl w:val="0"/>
        </w:rPr>
        <w:t xml:space="preserve">en cas de MDS, cette preuve est à fournir au stade du dépôt de la candidature</w:t>
      </w:r>
      <w:r w:rsidDel="00000000" w:rsidR="00000000" w:rsidRPr="00000000">
        <w:rPr>
          <w:rFonts w:ascii="Arial" w:cs="Arial" w:eastAsia="Arial" w:hAnsi="Arial"/>
          <w:i w:val="1"/>
          <w:iCs w:val="1"/>
          <w:sz w:val="18"/>
          <w:szCs w:val="18"/>
          <w:rtl w:val="0"/>
        </w:rPr>
        <w:t xml:space="preserve">.)</w:t>
      </w:r>
      <w:r w:rsidDel="00000000" w:rsidR="00000000" w:rsidRPr="00000000">
        <w:rPr>
          <w:rtl w:val="0"/>
        </w:rPr>
      </w:r>
    </w:p>
    <w:p w:rsidR="00000000" w:rsidDel="00000000" w:rsidP="00000000" w:rsidRDefault="00000000" w:rsidRPr="00000000" w14:paraId="000000F6">
      <w:pPr>
        <w:tabs>
          <w:tab w:val="left" w:leader="none" w:pos="576"/>
        </w:tabs>
        <w:rPr>
          <w:rFonts w:ascii="Arial" w:cs="Arial" w:eastAsia="Arial" w:hAnsi="Arial"/>
        </w:rPr>
      </w:pPr>
      <w:r w:rsidDel="00000000" w:rsidR="00000000" w:rsidRPr="00000000">
        <w:rPr>
          <w:rtl w:val="0"/>
        </w:rPr>
      </w:r>
    </w:p>
    <w:p w:rsidR="00000000" w:rsidDel="00000000" w:rsidP="00000000" w:rsidRDefault="00000000" w:rsidRPr="00000000" w14:paraId="000000F7">
      <w:pPr>
        <w:tabs>
          <w:tab w:val="left" w:leader="none" w:pos="576"/>
        </w:tabs>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Désignation du (des) opérateur(s)</w:t>
      </w:r>
    </w:p>
    <w:p w:rsidR="00000000" w:rsidDel="00000000" w:rsidP="00000000" w:rsidRDefault="00000000" w:rsidRPr="00000000" w14:paraId="000000F8">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(Adapter le tableau autant que nécessaire.)</w:t>
      </w:r>
    </w:p>
    <w:p w:rsidR="00000000" w:rsidDel="00000000" w:rsidP="00000000" w:rsidRDefault="00000000" w:rsidRPr="00000000" w14:paraId="000000F9">
      <w:pPr>
        <w:jc w:val="both"/>
        <w:rPr>
          <w:rFonts w:ascii="Arial" w:cs="Arial" w:eastAsia="Arial" w:hAnsi="Arial"/>
          <w:i w:val="1"/>
          <w:iCs w:val="1"/>
          <w:sz w:val="18"/>
          <w:szCs w:val="18"/>
        </w:rPr>
      </w:pPr>
      <w:r w:rsidDel="00000000" w:rsidR="00000000" w:rsidRPr="00000000">
        <w:rPr>
          <w:rtl w:val="0"/>
        </w:rPr>
      </w:r>
    </w:p>
    <w:tbl>
      <w:tblPr>
        <w:tblStyle w:val="Table11"/>
        <w:tblW w:w="9904.0" w:type="dxa"/>
        <w:jc w:val="left"/>
        <w:tblInd w:w="-130.0" w:type="dxa"/>
        <w:tblLayout w:type="fixed"/>
        <w:tblLook w:val="0000"/>
      </w:tblPr>
      <w:tblGrid>
        <w:gridCol w:w="832"/>
        <w:gridCol w:w="4394"/>
        <w:gridCol w:w="4678"/>
        <w:tblGridChange w:id="0">
          <w:tblGrid>
            <w:gridCol w:w="832"/>
            <w:gridCol w:w="4394"/>
            <w:gridCol w:w="4678"/>
          </w:tblGrid>
        </w:tblGridChange>
      </w:tblGrid>
      <w:tr>
        <w:trPr>
          <w:cantSplit w:val="0"/>
          <w:trHeight w:val="1200"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F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w:t>
            </w:r>
          </w:p>
          <w:p w:rsidR="00000000" w:rsidDel="00000000" w:rsidP="00000000" w:rsidRDefault="00000000" w:rsidRPr="00000000" w14:paraId="000000F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du</w:t>
            </w:r>
          </w:p>
          <w:p w:rsidR="00000000" w:rsidDel="00000000" w:rsidP="00000000" w:rsidRDefault="00000000" w:rsidRPr="00000000" w14:paraId="000000F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Lot</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Nom du membre du groupement concerné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1"/>
                <w:bCs w:val="1"/>
                <w:rtl w:val="0"/>
              </w:rPr>
              <w:t xml:space="preserve">Nom commercial et dénomination sociale, adresse de l’établissement (**), adresse électronique, numéros de téléphone et de télécopie, numéro SIRET de l’opérateur sur les capacités duquel le candidat ou le membre du groupement s’appuie (***)</w:t>
            </w:r>
            <w:r w:rsidDel="00000000" w:rsidR="00000000" w:rsidRPr="00000000">
              <w:rPr>
                <w:rtl w:val="0"/>
              </w:rPr>
            </w:r>
          </w:p>
        </w:tc>
      </w:tr>
      <w:tr>
        <w:trPr>
          <w:cantSplit w:val="0"/>
          <w:trHeight w:val="1021" w:hRule="atLeast"/>
          <w:tblHeader w:val="0"/>
        </w:trPr>
        <w:tc>
          <w:tcPr>
            <w:tcBorders>
              <w:top w:color="000000" w:space="0" w:sz="4" w:val="single"/>
              <w:left w:color="000000" w:space="0" w:sz="4" w:val="single"/>
            </w:tcBorders>
            <w:shd w:fill="ccffff" w:val="clear"/>
          </w:tcPr>
          <w:p w:rsidR="00000000" w:rsidDel="00000000" w:rsidP="00000000" w:rsidRDefault="00000000" w:rsidRPr="00000000" w14:paraId="000000FF">
            <w:pPr>
              <w:jc w:val="both"/>
              <w:rPr>
                <w:rFonts w:ascii="Arial" w:cs="Arial" w:eastAsia="Arial" w:hAnsi="Arial"/>
              </w:rPr>
            </w:pPr>
            <w:r w:rsidDel="00000000" w:rsidR="00000000" w:rsidRPr="00000000">
              <w:rPr>
                <w:rtl w:val="0"/>
              </w:rPr>
            </w:r>
          </w:p>
        </w:tc>
        <w:tc>
          <w:tcPr>
            <w:tcBorders>
              <w:top w:color="000000" w:space="0" w:sz="4" w:val="single"/>
              <w:left w:color="000000" w:space="0" w:sz="4" w:val="single"/>
            </w:tcBorders>
            <w:shd w:fill="ccffff" w:val="clear"/>
          </w:tcPr>
          <w:p w:rsidR="00000000" w:rsidDel="00000000" w:rsidP="00000000" w:rsidRDefault="00000000" w:rsidRPr="00000000" w14:paraId="00000100">
            <w:pPr>
              <w:jc w:val="both"/>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ccffff" w:val="clear"/>
          </w:tcPr>
          <w:p w:rsidR="00000000" w:rsidDel="00000000" w:rsidP="00000000" w:rsidRDefault="00000000" w:rsidRPr="00000000" w14:paraId="00000101">
            <w:pPr>
              <w:jc w:val="both"/>
              <w:rPr>
                <w:rFonts w:ascii="Arial" w:cs="Arial" w:eastAsia="Arial" w:hAnsi="Arial"/>
              </w:rPr>
            </w:pPr>
            <w:r w:rsidDel="00000000" w:rsidR="00000000" w:rsidRPr="00000000">
              <w:rPr>
                <w:rtl w:val="0"/>
              </w:rPr>
            </w:r>
          </w:p>
        </w:tc>
      </w:tr>
      <w:tr>
        <w:trPr>
          <w:cantSplit w:val="0"/>
          <w:trHeight w:val="1021" w:hRule="atLeast"/>
          <w:tblHeader w:val="0"/>
        </w:trPr>
        <w:tc>
          <w:tcPr>
            <w:tcBorders>
              <w:left w:color="000000" w:space="0" w:sz="4" w:val="single"/>
            </w:tcBorders>
          </w:tcPr>
          <w:p w:rsidR="00000000" w:rsidDel="00000000" w:rsidP="00000000" w:rsidRDefault="00000000" w:rsidRPr="00000000" w14:paraId="00000102">
            <w:pPr>
              <w:jc w:val="both"/>
              <w:rPr>
                <w:rFonts w:ascii="Arial" w:cs="Arial" w:eastAsia="Arial" w:hAnsi="Arial"/>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03">
            <w:pPr>
              <w:jc w:val="both"/>
              <w:rPr>
                <w:rFonts w:ascii="Arial" w:cs="Arial" w:eastAsia="Arial" w:hAnsi="Arial"/>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104">
            <w:pPr>
              <w:jc w:val="both"/>
              <w:rPr>
                <w:rFonts w:ascii="Arial" w:cs="Arial" w:eastAsia="Arial" w:hAnsi="Arial"/>
              </w:rPr>
            </w:pPr>
            <w:r w:rsidDel="00000000" w:rsidR="00000000" w:rsidRPr="00000000">
              <w:rPr>
                <w:rtl w:val="0"/>
              </w:rPr>
            </w:r>
          </w:p>
        </w:tc>
      </w:tr>
      <w:tr>
        <w:trPr>
          <w:cantSplit w:val="0"/>
          <w:trHeight w:val="1021" w:hRule="atLeast"/>
          <w:tblHeader w:val="0"/>
        </w:trPr>
        <w:tc>
          <w:tcPr>
            <w:tcBorders>
              <w:left w:color="000000" w:space="0" w:sz="4" w:val="single"/>
            </w:tcBorders>
            <w:shd w:fill="ccffff" w:val="clear"/>
          </w:tcPr>
          <w:p w:rsidR="00000000" w:rsidDel="00000000" w:rsidP="00000000" w:rsidRDefault="00000000" w:rsidRPr="00000000" w14:paraId="00000105">
            <w:pPr>
              <w:jc w:val="both"/>
              <w:rPr>
                <w:rFonts w:ascii="Arial" w:cs="Arial" w:eastAsia="Arial" w:hAnsi="Arial"/>
              </w:rPr>
            </w:pPr>
            <w:r w:rsidDel="00000000" w:rsidR="00000000" w:rsidRPr="00000000">
              <w:rPr>
                <w:rtl w:val="0"/>
              </w:rPr>
            </w:r>
          </w:p>
        </w:tc>
        <w:tc>
          <w:tcPr>
            <w:tcBorders>
              <w:left w:color="000000" w:space="0" w:sz="4" w:val="single"/>
            </w:tcBorders>
            <w:shd w:fill="ccffff" w:val="clear"/>
          </w:tcPr>
          <w:p w:rsidR="00000000" w:rsidDel="00000000" w:rsidP="00000000" w:rsidRDefault="00000000" w:rsidRPr="00000000" w14:paraId="00000106">
            <w:pPr>
              <w:jc w:val="both"/>
              <w:rPr>
                <w:rFonts w:ascii="Arial" w:cs="Arial" w:eastAsia="Arial" w:hAnsi="Arial"/>
              </w:rPr>
            </w:pPr>
            <w:r w:rsidDel="00000000" w:rsidR="00000000" w:rsidRPr="00000000">
              <w:rPr>
                <w:rtl w:val="0"/>
              </w:rPr>
            </w:r>
          </w:p>
        </w:tc>
        <w:tc>
          <w:tcPr>
            <w:tcBorders>
              <w:left w:color="000000" w:space="0" w:sz="4" w:val="single"/>
              <w:right w:color="000000" w:space="0" w:sz="4" w:val="single"/>
            </w:tcBorders>
            <w:shd w:fill="ccffff" w:val="clear"/>
          </w:tcPr>
          <w:p w:rsidR="00000000" w:rsidDel="00000000" w:rsidP="00000000" w:rsidRDefault="00000000" w:rsidRPr="00000000" w14:paraId="00000107">
            <w:pPr>
              <w:jc w:val="both"/>
              <w:rPr>
                <w:rFonts w:ascii="Arial" w:cs="Arial" w:eastAsia="Arial" w:hAnsi="Arial"/>
              </w:rPr>
            </w:pPr>
            <w:r w:rsidDel="00000000" w:rsidR="00000000" w:rsidRPr="00000000">
              <w:rPr>
                <w:rtl w:val="0"/>
              </w:rPr>
            </w:r>
          </w:p>
        </w:tc>
      </w:tr>
      <w:tr>
        <w:trPr>
          <w:cantSplit w:val="0"/>
          <w:trHeight w:val="1021" w:hRule="atLeast"/>
          <w:tblHeader w:val="0"/>
        </w:trPr>
        <w:tc>
          <w:tcPr>
            <w:tcBorders>
              <w:left w:color="000000" w:space="0" w:sz="4" w:val="single"/>
            </w:tcBorders>
          </w:tcPr>
          <w:p w:rsidR="00000000" w:rsidDel="00000000" w:rsidP="00000000" w:rsidRDefault="00000000" w:rsidRPr="00000000" w14:paraId="00000108">
            <w:pPr>
              <w:jc w:val="both"/>
              <w:rPr>
                <w:rFonts w:ascii="Arial" w:cs="Arial" w:eastAsia="Arial" w:hAnsi="Arial"/>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09">
            <w:pPr>
              <w:jc w:val="both"/>
              <w:rPr>
                <w:rFonts w:ascii="Arial" w:cs="Arial" w:eastAsia="Arial" w:hAnsi="Arial"/>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10A">
            <w:pPr>
              <w:jc w:val="both"/>
              <w:rPr>
                <w:rFonts w:ascii="Arial" w:cs="Arial" w:eastAsia="Arial" w:hAnsi="Arial"/>
              </w:rPr>
            </w:pPr>
            <w:r w:rsidDel="00000000" w:rsidR="00000000" w:rsidRPr="00000000">
              <w:rPr>
                <w:rtl w:val="0"/>
              </w:rPr>
            </w:r>
          </w:p>
        </w:tc>
      </w:tr>
      <w:tr>
        <w:trPr>
          <w:cantSplit w:val="0"/>
          <w:trHeight w:val="1021" w:hRule="atLeast"/>
          <w:tblHeader w:val="0"/>
        </w:trPr>
        <w:tc>
          <w:tcPr>
            <w:tcBorders>
              <w:left w:color="000000" w:space="0" w:sz="4" w:val="single"/>
            </w:tcBorders>
            <w:shd w:fill="ccffff" w:val="clear"/>
          </w:tcPr>
          <w:p w:rsidR="00000000" w:rsidDel="00000000" w:rsidP="00000000" w:rsidRDefault="00000000" w:rsidRPr="00000000" w14:paraId="0000010B">
            <w:pPr>
              <w:jc w:val="both"/>
              <w:rPr>
                <w:rFonts w:ascii="Arial" w:cs="Arial" w:eastAsia="Arial" w:hAnsi="Arial"/>
              </w:rPr>
            </w:pPr>
            <w:r w:rsidDel="00000000" w:rsidR="00000000" w:rsidRPr="00000000">
              <w:rPr>
                <w:rtl w:val="0"/>
              </w:rPr>
            </w:r>
          </w:p>
        </w:tc>
        <w:tc>
          <w:tcPr>
            <w:tcBorders>
              <w:left w:color="000000" w:space="0" w:sz="4" w:val="single"/>
            </w:tcBorders>
            <w:shd w:fill="ccffff" w:val="clear"/>
          </w:tcPr>
          <w:p w:rsidR="00000000" w:rsidDel="00000000" w:rsidP="00000000" w:rsidRDefault="00000000" w:rsidRPr="00000000" w14:paraId="0000010C">
            <w:pPr>
              <w:jc w:val="both"/>
              <w:rPr>
                <w:rFonts w:ascii="Arial" w:cs="Arial" w:eastAsia="Arial" w:hAnsi="Arial"/>
              </w:rPr>
            </w:pPr>
            <w:r w:rsidDel="00000000" w:rsidR="00000000" w:rsidRPr="00000000">
              <w:rPr>
                <w:rtl w:val="0"/>
              </w:rPr>
            </w:r>
          </w:p>
        </w:tc>
        <w:tc>
          <w:tcPr>
            <w:tcBorders>
              <w:left w:color="000000" w:space="0" w:sz="4" w:val="single"/>
              <w:right w:color="000000" w:space="0" w:sz="4" w:val="single"/>
            </w:tcBorders>
            <w:shd w:fill="ccffff" w:val="clear"/>
          </w:tcPr>
          <w:p w:rsidR="00000000" w:rsidDel="00000000" w:rsidP="00000000" w:rsidRDefault="00000000" w:rsidRPr="00000000" w14:paraId="0000010D">
            <w:pPr>
              <w:jc w:val="both"/>
              <w:rPr>
                <w:rFonts w:ascii="Arial" w:cs="Arial" w:eastAsia="Arial" w:hAnsi="Arial"/>
              </w:rPr>
            </w:pPr>
            <w:r w:rsidDel="00000000" w:rsidR="00000000" w:rsidRPr="00000000">
              <w:rPr>
                <w:rtl w:val="0"/>
              </w:rPr>
            </w:r>
          </w:p>
        </w:tc>
      </w:tr>
      <w:tr>
        <w:trPr>
          <w:cantSplit w:val="0"/>
          <w:trHeight w:val="1021" w:hRule="atLeast"/>
          <w:tblHeader w:val="0"/>
        </w:trPr>
        <w:tc>
          <w:tcPr>
            <w:tcBorders>
              <w:left w:color="000000" w:space="0" w:sz="4" w:val="single"/>
            </w:tcBorders>
          </w:tcPr>
          <w:p w:rsidR="00000000" w:rsidDel="00000000" w:rsidP="00000000" w:rsidRDefault="00000000" w:rsidRPr="00000000" w14:paraId="0000010E">
            <w:pPr>
              <w:jc w:val="both"/>
              <w:rPr>
                <w:rFonts w:ascii="Arial" w:cs="Arial" w:eastAsia="Arial" w:hAnsi="Arial"/>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0F">
            <w:pPr>
              <w:jc w:val="both"/>
              <w:rPr>
                <w:rFonts w:ascii="Arial" w:cs="Arial" w:eastAsia="Arial" w:hAnsi="Arial"/>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110">
            <w:pPr>
              <w:jc w:val="both"/>
              <w:rPr>
                <w:rFonts w:ascii="Arial" w:cs="Arial" w:eastAsia="Arial" w:hAnsi="Arial"/>
              </w:rPr>
            </w:pPr>
            <w:r w:rsidDel="00000000" w:rsidR="00000000" w:rsidRPr="00000000">
              <w:rPr>
                <w:rtl w:val="0"/>
              </w:rPr>
            </w:r>
          </w:p>
        </w:tc>
      </w:tr>
      <w:tr>
        <w:trPr>
          <w:cantSplit w:val="0"/>
          <w:trHeight w:val="1021" w:hRule="atLeast"/>
          <w:tblHeader w:val="0"/>
        </w:trPr>
        <w:tc>
          <w:tcPr>
            <w:tcBorders>
              <w:left w:color="000000" w:space="0" w:sz="4" w:val="single"/>
            </w:tcBorders>
            <w:shd w:fill="ccffff" w:val="clear"/>
          </w:tcPr>
          <w:p w:rsidR="00000000" w:rsidDel="00000000" w:rsidP="00000000" w:rsidRDefault="00000000" w:rsidRPr="00000000" w14:paraId="00000111">
            <w:pPr>
              <w:jc w:val="both"/>
              <w:rPr>
                <w:rFonts w:ascii="Arial" w:cs="Arial" w:eastAsia="Arial" w:hAnsi="Arial"/>
              </w:rPr>
            </w:pPr>
            <w:r w:rsidDel="00000000" w:rsidR="00000000" w:rsidRPr="00000000">
              <w:rPr>
                <w:rtl w:val="0"/>
              </w:rPr>
            </w:r>
          </w:p>
        </w:tc>
        <w:tc>
          <w:tcPr>
            <w:tcBorders>
              <w:left w:color="000000" w:space="0" w:sz="4" w:val="single"/>
            </w:tcBorders>
            <w:shd w:fill="ccffff" w:val="clear"/>
          </w:tcPr>
          <w:p w:rsidR="00000000" w:rsidDel="00000000" w:rsidP="00000000" w:rsidRDefault="00000000" w:rsidRPr="00000000" w14:paraId="00000112">
            <w:pPr>
              <w:jc w:val="both"/>
              <w:rPr>
                <w:rFonts w:ascii="Arial" w:cs="Arial" w:eastAsia="Arial" w:hAnsi="Arial"/>
              </w:rPr>
            </w:pPr>
            <w:r w:rsidDel="00000000" w:rsidR="00000000" w:rsidRPr="00000000">
              <w:rPr>
                <w:rtl w:val="0"/>
              </w:rPr>
            </w:r>
          </w:p>
        </w:tc>
        <w:tc>
          <w:tcPr>
            <w:tcBorders>
              <w:left w:color="000000" w:space="0" w:sz="4" w:val="single"/>
              <w:right w:color="000000" w:space="0" w:sz="4" w:val="single"/>
            </w:tcBorders>
            <w:shd w:fill="ccffff" w:val="clear"/>
          </w:tcPr>
          <w:p w:rsidR="00000000" w:rsidDel="00000000" w:rsidP="00000000" w:rsidRDefault="00000000" w:rsidRPr="00000000" w14:paraId="00000113">
            <w:pPr>
              <w:jc w:val="both"/>
              <w:rPr>
                <w:rFonts w:ascii="Arial" w:cs="Arial" w:eastAsia="Arial" w:hAnsi="Arial"/>
              </w:rPr>
            </w:pPr>
            <w:r w:rsidDel="00000000" w:rsidR="00000000" w:rsidRPr="00000000">
              <w:rPr>
                <w:rtl w:val="0"/>
              </w:rPr>
            </w:r>
          </w:p>
        </w:tc>
      </w:tr>
      <w:tr>
        <w:trPr>
          <w:cantSplit w:val="0"/>
          <w:trHeight w:val="1021" w:hRule="atLeast"/>
          <w:tblHeader w:val="0"/>
        </w:trPr>
        <w:tc>
          <w:tcPr>
            <w:tcBorders>
              <w:left w:color="000000" w:space="0" w:sz="4" w:val="single"/>
            </w:tcBorders>
          </w:tcPr>
          <w:p w:rsidR="00000000" w:rsidDel="00000000" w:rsidP="00000000" w:rsidRDefault="00000000" w:rsidRPr="00000000" w14:paraId="00000114">
            <w:pPr>
              <w:jc w:val="both"/>
              <w:rPr>
                <w:rFonts w:ascii="Arial" w:cs="Arial" w:eastAsia="Arial" w:hAnsi="Arial"/>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15">
            <w:pPr>
              <w:jc w:val="both"/>
              <w:rPr>
                <w:rFonts w:ascii="Arial" w:cs="Arial" w:eastAsia="Arial" w:hAnsi="Arial"/>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116">
            <w:pPr>
              <w:jc w:val="both"/>
              <w:rPr>
                <w:rFonts w:ascii="Arial" w:cs="Arial" w:eastAsia="Arial" w:hAnsi="Arial"/>
              </w:rPr>
            </w:pPr>
            <w:r w:rsidDel="00000000" w:rsidR="00000000" w:rsidRPr="00000000">
              <w:rPr>
                <w:rtl w:val="0"/>
              </w:rPr>
            </w:r>
          </w:p>
        </w:tc>
      </w:tr>
      <w:tr>
        <w:trPr>
          <w:cantSplit w:val="0"/>
          <w:trHeight w:val="1021" w:hRule="atLeast"/>
          <w:tblHeader w:val="0"/>
        </w:trPr>
        <w:tc>
          <w:tcPr>
            <w:tcBorders>
              <w:left w:color="000000" w:space="0" w:sz="4" w:val="single"/>
              <w:bottom w:color="000000" w:space="0" w:sz="4" w:val="single"/>
            </w:tcBorders>
            <w:shd w:fill="ccffff" w:val="clear"/>
          </w:tcPr>
          <w:p w:rsidR="00000000" w:rsidDel="00000000" w:rsidP="00000000" w:rsidRDefault="00000000" w:rsidRPr="00000000" w14:paraId="00000117">
            <w:pPr>
              <w:jc w:val="both"/>
              <w:rPr>
                <w:rFonts w:ascii="Arial" w:cs="Arial" w:eastAsia="Arial" w:hAnsi="Arial"/>
              </w:rPr>
            </w:pPr>
            <w:r w:rsidDel="00000000" w:rsidR="00000000" w:rsidRPr="00000000">
              <w:rPr>
                <w:rtl w:val="0"/>
              </w:rPr>
            </w:r>
          </w:p>
        </w:tc>
        <w:tc>
          <w:tcPr>
            <w:tcBorders>
              <w:left w:color="000000" w:space="0" w:sz="4" w:val="single"/>
              <w:bottom w:color="000000" w:space="0" w:sz="4" w:val="single"/>
            </w:tcBorders>
            <w:shd w:fill="ccffff" w:val="clear"/>
          </w:tcPr>
          <w:p w:rsidR="00000000" w:rsidDel="00000000" w:rsidP="00000000" w:rsidRDefault="00000000" w:rsidRPr="00000000" w14:paraId="00000118">
            <w:pPr>
              <w:jc w:val="both"/>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shd w:fill="ccffff" w:val="clear"/>
          </w:tcPr>
          <w:p w:rsidR="00000000" w:rsidDel="00000000" w:rsidP="00000000" w:rsidRDefault="00000000" w:rsidRPr="00000000" w14:paraId="00000119">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1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En cas de candidature individuelle, le renseignement de cette rubrique est inutile.</w:t>
      </w:r>
    </w:p>
    <w:p w:rsidR="00000000" w:rsidDel="00000000" w:rsidP="00000000" w:rsidRDefault="00000000" w:rsidRPr="00000000" w14:paraId="0000011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Préciser l’adresse du siège social du membre du groupement si elle est différente de celle de l’établissement.</w:t>
      </w:r>
    </w:p>
    <w:p w:rsidR="00000000" w:rsidDel="00000000" w:rsidP="00000000" w:rsidRDefault="00000000" w:rsidRPr="00000000" w14:paraId="0000011C">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Pour les groupements conjoints.</w:t>
      </w:r>
    </w:p>
    <w:p w:rsidR="00000000" w:rsidDel="00000000" w:rsidP="00000000" w:rsidRDefault="00000000" w:rsidRPr="00000000" w14:paraId="0000011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À défaut, un numéro d’identification européen ou international ou propre au pays d’origine du candidat</w:t>
      </w:r>
      <w:r w:rsidDel="00000000" w:rsidR="00000000" w:rsidRPr="00000000">
        <w:rPr>
          <w:rtl w:val="0"/>
        </w:rPr>
        <w:t xml:space="preserve"> </w:t>
      </w:r>
      <w:r w:rsidDel="00000000" w:rsidR="00000000" w:rsidRPr="00000000">
        <w:rPr>
          <w:rFonts w:ascii="Arial" w:cs="Arial" w:eastAsia="Arial" w:hAnsi="Arial"/>
          <w:sz w:val="18"/>
          <w:szCs w:val="18"/>
          <w:rtl w:val="0"/>
        </w:rPr>
        <w:t xml:space="preserve">issu d’un répertoire figurant dans la liste des </w:t>
      </w:r>
      <w:hyperlink r:id="rId34">
        <w:r w:rsidDel="00000000" w:rsidR="00000000" w:rsidRPr="00000000">
          <w:rPr>
            <w:rFonts w:ascii="Arial" w:cs="Arial" w:eastAsia="Arial" w:hAnsi="Arial"/>
            <w:color w:val="0000ff"/>
            <w:sz w:val="18"/>
            <w:szCs w:val="18"/>
            <w:u w:val="single"/>
            <w:rtl w:val="0"/>
          </w:rPr>
          <w:t xml:space="preserve">ICD</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10331.0" w:type="dxa"/>
        <w:jc w:val="left"/>
        <w:tblInd w:w="-71.0" w:type="dxa"/>
        <w:tblLayout w:type="fixed"/>
        <w:tblLook w:val="0000"/>
      </w:tblPr>
      <w:tblGrid>
        <w:gridCol w:w="10331"/>
        <w:tblGridChange w:id="0">
          <w:tblGrid>
            <w:gridCol w:w="10331"/>
          </w:tblGrid>
        </w:tblGridChange>
      </w:tblGrid>
      <w:tr>
        <w:trPr>
          <w:cantSplit w:val="0"/>
          <w:tblHeader w:val="0"/>
        </w:trPr>
        <w:tc>
          <w:tcPr>
            <w:shd w:fill="66ccff" w:val="cle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 - Renseignements spécifiques aux marchés publics de défense ou de sécurité</w:t>
            </w:r>
            <w:r w:rsidDel="00000000" w:rsidR="00000000" w:rsidRPr="00000000">
              <w:rPr>
                <w:rtl w:val="0"/>
              </w:rPr>
            </w:r>
          </w:p>
        </w:tc>
      </w:tr>
    </w:tbl>
    <w:p w:rsidR="00000000" w:rsidDel="00000000" w:rsidP="00000000" w:rsidRDefault="00000000" w:rsidRPr="00000000" w14:paraId="00000120">
      <w:pPr>
        <w:tabs>
          <w:tab w:val="left" w:leader="none" w:pos="426"/>
        </w:tabs>
        <w:jc w:val="both"/>
        <w:rPr>
          <w:rFonts w:ascii="Arial" w:cs="Arial" w:eastAsia="Arial" w:hAnsi="Arial"/>
        </w:rPr>
      </w:pPr>
      <w:r w:rsidDel="00000000" w:rsidR="00000000" w:rsidRPr="00000000">
        <w:rPr>
          <w:rtl w:val="0"/>
        </w:rPr>
      </w:r>
    </w:p>
    <w:p w:rsidR="00000000" w:rsidDel="00000000" w:rsidP="00000000" w:rsidRDefault="00000000" w:rsidRPr="00000000" w14:paraId="00000121">
      <w:pPr>
        <w:tabs>
          <w:tab w:val="left" w:leader="none" w:pos="426"/>
        </w:tabs>
        <w:jc w:val="both"/>
        <w:rPr>
          <w:rFonts w:ascii="Arial" w:cs="Arial" w:eastAsia="Arial" w:hAnsi="Arial"/>
        </w:rPr>
      </w:pPr>
      <w:r w:rsidDel="00000000" w:rsidR="00000000" w:rsidRPr="00000000">
        <w:rPr>
          <w:rFonts w:ascii="Arial" w:cs="Arial" w:eastAsia="Arial" w:hAnsi="Arial"/>
          <w:b w:val="1"/>
          <w:bCs w:val="1"/>
          <w:sz w:val="22"/>
          <w:szCs w:val="22"/>
          <w:rtl w:val="0"/>
        </w:rPr>
        <w:t xml:space="preserve">H1 – Renseignements relatifs à la nationalité du candidat individuel ou du membre du groupement</w:t>
      </w:r>
      <w:r w:rsidDel="00000000" w:rsidR="00000000" w:rsidRPr="00000000">
        <w:rPr>
          <w:rtl w:val="0"/>
        </w:rPr>
      </w:r>
    </w:p>
    <w:p w:rsidR="00000000" w:rsidDel="00000000" w:rsidP="00000000" w:rsidRDefault="00000000" w:rsidRPr="00000000" w14:paraId="00000122">
      <w:pPr>
        <w:tabs>
          <w:tab w:val="left" w:leader="none" w:pos="426"/>
        </w:tabs>
        <w:jc w:val="both"/>
        <w:rPr>
          <w:rFonts w:ascii="Arial" w:cs="Arial" w:eastAsia="Arial" w:hAnsi="Arial"/>
        </w:rPr>
      </w:pPr>
      <w:r w:rsidDel="00000000" w:rsidR="00000000" w:rsidRPr="00000000">
        <w:rPr>
          <w:rtl w:val="0"/>
        </w:rPr>
      </w:r>
    </w:p>
    <w:p w:rsidR="00000000" w:rsidDel="00000000" w:rsidP="00000000" w:rsidRDefault="00000000" w:rsidRPr="00000000" w14:paraId="00000123">
      <w:pPr>
        <w:tabs>
          <w:tab w:val="left" w:leader="none" w:pos="426"/>
        </w:tabs>
        <w:jc w:val="both"/>
        <w:rPr>
          <w:rFonts w:ascii="Arial" w:cs="Arial" w:eastAsia="Arial" w:hAnsi="Arial"/>
        </w:rPr>
      </w:pPr>
      <w:r w:rsidDel="00000000" w:rsidR="00000000" w:rsidRPr="00000000">
        <w:rPr>
          <w:rtl w:val="0"/>
        </w:rPr>
      </w:r>
    </w:p>
    <w:p w:rsidR="00000000" w:rsidDel="00000000" w:rsidP="00000000" w:rsidRDefault="00000000" w:rsidRPr="00000000" w14:paraId="00000124">
      <w:pPr>
        <w:tabs>
          <w:tab w:val="left" w:leader="none" w:pos="426"/>
        </w:tabs>
        <w:jc w:val="both"/>
        <w:rPr>
          <w:rFonts w:ascii="Arial" w:cs="Arial" w:eastAsia="Arial" w:hAnsi="Arial"/>
        </w:rPr>
      </w:pPr>
      <w:r w:rsidDel="00000000" w:rsidR="00000000" w:rsidRPr="00000000">
        <w:rPr>
          <w:rtl w:val="0"/>
        </w:rPr>
      </w:r>
    </w:p>
    <w:p w:rsidR="00000000" w:rsidDel="00000000" w:rsidP="00000000" w:rsidRDefault="00000000" w:rsidRPr="00000000" w14:paraId="00000125">
      <w:pPr>
        <w:tabs>
          <w:tab w:val="left" w:leader="none" w:pos="426"/>
        </w:tabs>
        <w:jc w:val="both"/>
        <w:rPr>
          <w:rFonts w:ascii="Arial" w:cs="Arial" w:eastAsia="Arial" w:hAnsi="Arial"/>
        </w:rPr>
      </w:pPr>
      <w:r w:rsidDel="00000000" w:rsidR="00000000" w:rsidRPr="00000000">
        <w:rPr>
          <w:rtl w:val="0"/>
        </w:rPr>
      </w:r>
    </w:p>
    <w:p w:rsidR="00000000" w:rsidDel="00000000" w:rsidP="00000000" w:rsidRDefault="00000000" w:rsidRPr="00000000" w14:paraId="00000126">
      <w:pPr>
        <w:tabs>
          <w:tab w:val="left" w:leader="none" w:pos="426"/>
        </w:tabs>
        <w:jc w:val="both"/>
        <w:rPr>
          <w:rFonts w:ascii="Arial" w:cs="Arial" w:eastAsia="Arial" w:hAnsi="Arial"/>
        </w:rPr>
      </w:pPr>
      <w:r w:rsidDel="00000000" w:rsidR="00000000" w:rsidRPr="00000000">
        <w:rPr>
          <w:rtl w:val="0"/>
        </w:rPr>
      </w:r>
    </w:p>
    <w:p w:rsidR="00000000" w:rsidDel="00000000" w:rsidP="00000000" w:rsidRDefault="00000000" w:rsidRPr="00000000" w14:paraId="00000127">
      <w:pPr>
        <w:tabs>
          <w:tab w:val="left" w:leader="none" w:pos="426"/>
        </w:tabs>
        <w:jc w:val="both"/>
        <w:rPr>
          <w:rFonts w:ascii="Arial" w:cs="Arial" w:eastAsia="Arial" w:hAnsi="Arial"/>
        </w:rPr>
      </w:pPr>
      <w:r w:rsidDel="00000000" w:rsidR="00000000" w:rsidRPr="00000000">
        <w:rPr>
          <w:rtl w:val="0"/>
        </w:rPr>
      </w:r>
    </w:p>
    <w:p w:rsidR="00000000" w:rsidDel="00000000" w:rsidP="00000000" w:rsidRDefault="00000000" w:rsidRPr="00000000" w14:paraId="00000128">
      <w:pPr>
        <w:tabs>
          <w:tab w:val="left" w:leader="none" w:pos="426"/>
        </w:tabs>
        <w:jc w:val="both"/>
        <w:rPr>
          <w:rFonts w:ascii="Arial" w:cs="Arial" w:eastAsia="Arial" w:hAnsi="Arial"/>
        </w:rPr>
      </w:pPr>
      <w:r w:rsidDel="00000000" w:rsidR="00000000" w:rsidRPr="00000000">
        <w:rPr>
          <w:rtl w:val="0"/>
        </w:rPr>
      </w:r>
    </w:p>
    <w:p w:rsidR="00000000" w:rsidDel="00000000" w:rsidP="00000000" w:rsidRDefault="00000000" w:rsidRPr="00000000" w14:paraId="00000129">
      <w:pPr>
        <w:tabs>
          <w:tab w:val="left" w:leader="none" w:pos="426"/>
        </w:tabs>
        <w:jc w:val="both"/>
        <w:rPr>
          <w:rFonts w:ascii="Arial" w:cs="Arial" w:eastAsia="Arial" w:hAnsi="Arial"/>
        </w:rPr>
      </w:pPr>
      <w:r w:rsidDel="00000000" w:rsidR="00000000" w:rsidRPr="00000000">
        <w:rPr>
          <w:rtl w:val="0"/>
        </w:rPr>
      </w:r>
    </w:p>
    <w:p w:rsidR="00000000" w:rsidDel="00000000" w:rsidP="00000000" w:rsidRDefault="00000000" w:rsidRPr="00000000" w14:paraId="0000012A">
      <w:pPr>
        <w:tabs>
          <w:tab w:val="left" w:leader="none" w:pos="426"/>
        </w:tabs>
        <w:jc w:val="both"/>
        <w:rPr>
          <w:rFonts w:ascii="Arial" w:cs="Arial" w:eastAsia="Arial" w:hAnsi="Arial"/>
        </w:rPr>
      </w:pPr>
      <w:r w:rsidDel="00000000" w:rsidR="00000000" w:rsidRPr="00000000">
        <w:rPr>
          <w:rtl w:val="0"/>
        </w:rPr>
      </w:r>
    </w:p>
    <w:p w:rsidR="00000000" w:rsidDel="00000000" w:rsidP="00000000" w:rsidRDefault="00000000" w:rsidRPr="00000000" w14:paraId="0000012B">
      <w:pPr>
        <w:tabs>
          <w:tab w:val="left" w:leader="none" w:pos="426"/>
        </w:tabs>
        <w:jc w:val="both"/>
        <w:rPr>
          <w:rFonts w:ascii="Arial" w:cs="Arial" w:eastAsia="Arial" w:hAnsi="Arial"/>
        </w:rPr>
      </w:pPr>
      <w:r w:rsidDel="00000000" w:rsidR="00000000" w:rsidRPr="00000000">
        <w:rPr>
          <w:rtl w:val="0"/>
        </w:rPr>
      </w:r>
    </w:p>
    <w:p w:rsidR="00000000" w:rsidDel="00000000" w:rsidP="00000000" w:rsidRDefault="00000000" w:rsidRPr="00000000" w14:paraId="0000012C">
      <w:pPr>
        <w:tabs>
          <w:tab w:val="left" w:leader="none" w:pos="426"/>
        </w:tabs>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H2 – Documents, renseignements ou justificatifs permettant d’évaluer si le candidat individuel ou le membre du groupement répond aux critères d’accessibilité à la procédure indiquée dans l’avis d’appel à la concurrence</w:t>
      </w:r>
      <w:r w:rsidDel="00000000" w:rsidR="00000000" w:rsidRPr="00000000">
        <w:rPr>
          <w:rFonts w:ascii="Arial" w:cs="Arial" w:eastAsia="Arial" w:hAnsi="Arial"/>
          <w:sz w:val="22"/>
          <w:szCs w:val="22"/>
          <w:rtl w:val="0"/>
        </w:rPr>
        <w:t xml:space="preserve"> (uniquement lorsque l’acheteur a ouvert la procédure de passation aux opérateurs économiques des pays tiers à l’Union européenne ou à l’Espace économique européen)</w:t>
      </w:r>
    </w:p>
    <w:p w:rsidR="00000000" w:rsidDel="00000000" w:rsidP="00000000" w:rsidRDefault="00000000" w:rsidRPr="00000000" w14:paraId="0000012D">
      <w:pPr>
        <w:tabs>
          <w:tab w:val="left" w:leader="none" w:pos="426"/>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E">
      <w:pPr>
        <w:tabs>
          <w:tab w:val="left" w:leader="none" w:pos="426"/>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F">
      <w:pPr>
        <w:tabs>
          <w:tab w:val="left" w:leader="none" w:pos="426"/>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tabs>
          <w:tab w:val="left" w:leader="none" w:pos="426"/>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tabs>
          <w:tab w:val="left" w:leader="none" w:pos="426"/>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2">
      <w:pPr>
        <w:tabs>
          <w:tab w:val="left" w:leader="none" w:pos="426"/>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3">
      <w:pPr>
        <w:tabs>
          <w:tab w:val="left" w:leader="none" w:pos="426"/>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4">
      <w:pPr>
        <w:tabs>
          <w:tab w:val="left" w:leader="none" w:pos="426"/>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5">
      <w:pPr>
        <w:tabs>
          <w:tab w:val="left" w:leader="none" w:pos="426"/>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6">
      <w:pPr>
        <w:tabs>
          <w:tab w:val="left" w:leader="none" w:pos="426"/>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7">
      <w:pPr>
        <w:tabs>
          <w:tab w:val="left" w:leader="none" w:pos="426"/>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tabs>
          <w:tab w:val="left" w:leader="none" w:pos="426"/>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9">
      <w:pPr>
        <w:spacing w:after="120" w:before="120" w:lineRule="auto"/>
        <w:jc w:val="both"/>
        <w:rPr/>
      </w:pPr>
      <w:r w:rsidDel="00000000" w:rsidR="00000000" w:rsidRPr="00000000">
        <w:rPr>
          <w:rtl w:val="0"/>
        </w:rPr>
      </w:r>
    </w:p>
    <w:sectPr>
      <w:type w:val="continuous"/>
      <w:pgSz w:h="16838" w:w="11906" w:orient="portrait"/>
      <w:pgMar w:bottom="736" w:top="454" w:left="851" w:right="851" w:header="720"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2" w:subsetted="0"/>
    <w:embedBold w:fontKey="{00000000-0000-0000-0000-000000000000}" r:id="rId3" w:subsetted="0"/>
  </w:font>
  <w:font w:name="Mariann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10353.0" w:type="dxa"/>
      <w:jc w:val="left"/>
      <w:tblInd w:w="-93.0" w:type="dxa"/>
      <w:tblLayout w:type="fixed"/>
      <w:tblLook w:val="0000"/>
    </w:tblPr>
    <w:tblGrid>
      <w:gridCol w:w="3513"/>
      <w:gridCol w:w="4680"/>
      <w:gridCol w:w="900"/>
      <w:gridCol w:w="540"/>
      <w:gridCol w:w="180"/>
      <w:gridCol w:w="540"/>
      <w:tblGridChange w:id="0">
        <w:tblGrid>
          <w:gridCol w:w="3513"/>
          <w:gridCol w:w="4680"/>
          <w:gridCol w:w="900"/>
          <w:gridCol w:w="540"/>
          <w:gridCol w:w="180"/>
          <w:gridCol w:w="540"/>
        </w:tblGrid>
      </w:tblGridChange>
    </w:tblGrid>
    <w:tr>
      <w:trPr>
        <w:cantSplit w:val="0"/>
        <w:tblHeader w:val="1"/>
      </w:trPr>
      <w:tc>
        <w:tcPr>
          <w:shd w:fill="66ccff" w:val="clear"/>
        </w:tcPr>
        <w:p w:rsidR="00000000" w:rsidDel="00000000" w:rsidP="00000000" w:rsidRDefault="00000000" w:rsidRPr="00000000" w14:paraId="0000013C">
          <w:pPr>
            <w:shd w:fill="66ccff" w:val="clear"/>
            <w:ind w:right="360"/>
            <w:rPr>
              <w:rFonts w:ascii="Arial" w:cs="Arial" w:eastAsia="Arial" w:hAnsi="Arial"/>
              <w:b w:val="1"/>
              <w:bCs w:val="1"/>
              <w:i w:val="1"/>
              <w:iCs w:val="1"/>
            </w:rPr>
          </w:pPr>
          <w:r w:rsidDel="00000000" w:rsidR="00000000" w:rsidRPr="00000000">
            <w:rPr>
              <w:rFonts w:ascii="Arial" w:cs="Arial" w:eastAsia="Arial" w:hAnsi="Arial"/>
              <w:b w:val="1"/>
              <w:bCs w:val="1"/>
              <w:rtl w:val="0"/>
            </w:rPr>
            <w:t xml:space="preserve">DC2 – Déclaration du candidat</w:t>
          </w:r>
          <w:r w:rsidDel="00000000" w:rsidR="00000000" w:rsidRPr="00000000">
            <w:rPr>
              <w:rtl w:val="0"/>
            </w:rPr>
          </w:r>
        </w:p>
      </w:tc>
      <w:tc>
        <w:tcPr>
          <w:shd w:fill="66ccff" w:val="clear"/>
        </w:tcPr>
        <w:p w:rsidR="00000000" w:rsidDel="00000000" w:rsidP="00000000" w:rsidRDefault="00000000" w:rsidRPr="00000000" w14:paraId="0000013D">
          <w:pPr>
            <w:shd w:fill="66ccff" w:val="clear"/>
            <w:jc w:val="center"/>
            <w:rPr>
              <w:rFonts w:ascii="Arial" w:cs="Arial" w:eastAsia="Arial" w:hAnsi="Arial"/>
              <w:b w:val="1"/>
              <w:bCs w:val="1"/>
              <w:sz w:val="16"/>
              <w:szCs w:val="16"/>
            </w:rPr>
          </w:pPr>
          <w:r w:rsidDel="00000000" w:rsidR="00000000" w:rsidRPr="00000000">
            <w:rPr>
              <w:rtl w:val="0"/>
            </w:rPr>
          </w:r>
        </w:p>
      </w:tc>
      <w:tc>
        <w:tcPr>
          <w:shd w:fill="66ccff" w:val="clear"/>
        </w:tcPr>
        <w:p w:rsidR="00000000" w:rsidDel="00000000" w:rsidP="00000000" w:rsidRDefault="00000000" w:rsidRPr="00000000" w14:paraId="0000013E">
          <w:pPr>
            <w:shd w:fill="66ccff" w:val="clear"/>
            <w:jc w:val="right"/>
            <w:rPr/>
          </w:pPr>
          <w:r w:rsidDel="00000000" w:rsidR="00000000" w:rsidRPr="00000000">
            <w:rPr>
              <w:rFonts w:ascii="Arial" w:cs="Arial" w:eastAsia="Arial" w:hAnsi="Arial"/>
              <w:b w:val="1"/>
              <w:bCs w:val="1"/>
              <w:rtl w:val="0"/>
            </w:rPr>
            <w:t xml:space="preserve">Page :     </w:t>
          </w:r>
          <w:r w:rsidDel="00000000" w:rsidR="00000000" w:rsidRPr="00000000">
            <w:rPr>
              <w:rtl w:val="0"/>
            </w:rPr>
          </w:r>
        </w:p>
      </w:tc>
      <w:tc>
        <w:tcPr>
          <w:shd w:fill="66ccff" w:val="clear"/>
        </w:tcPr>
        <w:p w:rsidR="00000000" w:rsidDel="00000000" w:rsidP="00000000" w:rsidRDefault="00000000" w:rsidRPr="00000000" w14:paraId="0000013F">
          <w:pPr>
            <w:shd w:fill="66ccff" w:val="clear"/>
            <w:jc w:val="center"/>
            <w:rPr>
              <w:rFonts w:ascii="Arial" w:cs="Arial" w:eastAsia="Arial" w:hAnsi="Arial"/>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tc>
      <w:tc>
        <w:tcPr>
          <w:shd w:fill="66ccff" w:val="clear"/>
        </w:tcPr>
        <w:p w:rsidR="00000000" w:rsidDel="00000000" w:rsidP="00000000" w:rsidRDefault="00000000" w:rsidRPr="00000000" w14:paraId="00000140">
          <w:pPr>
            <w:shd w:fill="66ccff" w:val="clear"/>
            <w:jc w:val="center"/>
            <w:rPr/>
          </w:pPr>
          <w:r w:rsidDel="00000000" w:rsidR="00000000" w:rsidRPr="00000000">
            <w:rPr>
              <w:rFonts w:ascii="Arial" w:cs="Arial" w:eastAsia="Arial" w:hAnsi="Arial"/>
              <w:b w:val="1"/>
              <w:bCs w:val="1"/>
              <w:rtl w:val="0"/>
            </w:rPr>
            <w:t xml:space="preserve">/</w:t>
          </w:r>
          <w:r w:rsidDel="00000000" w:rsidR="00000000" w:rsidRPr="00000000">
            <w:rPr>
              <w:rtl w:val="0"/>
            </w:rPr>
          </w:r>
        </w:p>
      </w:tc>
      <w:tc>
        <w:tcPr>
          <w:shd w:fill="66ccff" w:val="clear"/>
        </w:tcPr>
        <w:p w:rsidR="00000000" w:rsidDel="00000000" w:rsidP="00000000" w:rsidRDefault="00000000" w:rsidRPr="00000000" w14:paraId="00000141">
          <w:pPr>
            <w:shd w:fill="66ccff" w:val="clear"/>
            <w:jc w:val="center"/>
            <w:rPr>
              <w:rFonts w:ascii="Arial" w:cs="Arial" w:eastAsia="Arial" w:hAnsi="Arial"/>
              <w:sz w:val="16"/>
              <w:szCs w:val="16"/>
            </w:rPr>
          </w:pPr>
          <w:r w:rsidDel="00000000" w:rsidR="00000000" w:rsidRPr="00000000">
            <w:rPr>
              <w:b w:val="1"/>
              <w:bCs w:val="1"/>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Version du code de la commande publique</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 xml:space="preserve"> Formulaire non obligatoire disponible, avec sa notice explicative, sur le site du ministère chargé de l’économie.</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0"/>
      </w:tabs>
      <w:ind w:left="567" w:firstLine="0"/>
    </w:pPr>
    <w:rPr>
      <w:b w:val="1"/>
      <w:bCs w:val="1"/>
    </w:rPr>
  </w:style>
  <w:style w:type="paragraph" w:styleId="Heading2">
    <w:name w:val="heading 2"/>
    <w:basedOn w:val="Normal"/>
    <w:next w:val="Normal"/>
    <w:pPr>
      <w:keepNext w:val="1"/>
      <w:ind w:left="0" w:firstLine="0"/>
    </w:pPr>
    <w:rPr>
      <w:b w:val="1"/>
      <w:bCs w:val="1"/>
    </w:rPr>
  </w:style>
  <w:style w:type="paragraph" w:styleId="Heading3">
    <w:name w:val="heading 3"/>
    <w:basedOn w:val="Normal"/>
    <w:next w:val="Normal"/>
    <w:pPr>
      <w:keepNext w:val="1"/>
      <w:tabs>
        <w:tab w:val="left" w:leader="none" w:pos="0"/>
      </w:tabs>
      <w:ind w:left="1134" w:firstLine="0"/>
    </w:pPr>
    <w:rPr>
      <w:b w:val="1"/>
      <w:bCs w:val="1"/>
    </w:rPr>
  </w:style>
  <w:style w:type="paragraph" w:styleId="Heading4">
    <w:name w:val="heading 4"/>
    <w:basedOn w:val="Normal"/>
    <w:next w:val="Normal"/>
    <w:pPr>
      <w:keepNext w:val="1"/>
      <w:tabs>
        <w:tab w:val="left" w:leader="none" w:pos="0"/>
      </w:tabs>
      <w:ind w:left="0" w:firstLine="0"/>
    </w:pPr>
    <w:rPr>
      <w:b w:val="1"/>
      <w:bCs w:val="1"/>
      <w:i w:val="1"/>
      <w:iCs w:val="1"/>
      <w:sz w:val="16"/>
      <w:szCs w:val="16"/>
    </w:rPr>
  </w:style>
  <w:style w:type="paragraph" w:styleId="Heading5">
    <w:name w:val="heading 5"/>
    <w:basedOn w:val="Normal"/>
    <w:next w:val="Normal"/>
    <w:pPr>
      <w:keepNext w:val="1"/>
      <w:tabs>
        <w:tab w:val="left" w:leader="none" w:pos="0"/>
      </w:tabs>
      <w:ind w:left="0" w:firstLine="0"/>
      <w:jc w:val="center"/>
    </w:pPr>
    <w:rPr>
      <w:rFonts w:ascii="Arial" w:cs="Arial" w:eastAsia="Arial" w:hAnsi="Arial"/>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8">
    <w:name w:val="heading 8"/>
    <w:basedOn w:val="Normal"/>
    <w:next w:val="Normal"/>
    <w:qFormat w:val="1"/>
    <w:pPr>
      <w:keepNext w:val="1"/>
      <w:numPr>
        <w:ilvl w:val="7"/>
        <w:numId w:val="1"/>
      </w:numPr>
      <w:tabs>
        <w:tab w:val="left" w:pos="0"/>
      </w:tabs>
      <w:jc w:val="center"/>
      <w:outlineLvl w:val="7"/>
    </w:pPr>
    <w:rPr>
      <w:rFonts w:ascii="Arial" w:cs="Arial" w:hAnsi="Arial"/>
      <w:b w:val="1"/>
      <w:bCs w:val="1"/>
      <w:sz w:val="24"/>
      <w:szCs w:val="24"/>
    </w:rPr>
  </w:style>
  <w:style w:type="paragraph" w:styleId="Heading9">
    <w:name w:val="heading 9"/>
    <w:basedOn w:val="Normal"/>
    <w:next w:val="Normal"/>
    <w:qFormat w:val="1"/>
    <w:pPr>
      <w:keepNext w:val="1"/>
      <w:numPr>
        <w:ilvl w:val="8"/>
        <w:numId w:val="1"/>
      </w:numPr>
      <w:tabs>
        <w:tab w:val="left" w:pos="0"/>
      </w:tabs>
      <w:ind w:left="567"/>
      <w:outlineLvl w:val="8"/>
    </w:pPr>
    <w:rPr>
      <w:rFonts w:ascii="Arial" w:cs="Arial" w:hAnsi="Arial"/>
      <w:i w:val="1"/>
      <w:iCs w:val="1"/>
      <w:sz w:val="16"/>
      <w:szCs w:val="16"/>
    </w:rPr>
  </w:style>
  <w:style w:type="character" w:styleId="DefaultParagraphFont" w:default="1">
    <w:name w:val="Default Paragraph Font"/>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rPr>
      <w:rFonts w:cs="Times New Roman"/>
    </w:rPr>
  </w:style>
  <w:style w:type="character" w:styleId="WW8Num2z0" w:customStyle="1">
    <w:name w:val="WW8Num2z0"/>
    <w:rPr>
      <w:rFonts w:ascii="Wingdings" w:cs="Wingdings" w:hAnsi="Wingdings"/>
      <w:sz w:val="16"/>
    </w:rPr>
  </w:style>
  <w:style w:type="character" w:styleId="WW8Num3z0" w:customStyle="1">
    <w:name w:val="WW8Num3z0"/>
    <w:rPr>
      <w:rFonts w:ascii="Times New Roman" w:cs="Times New Roman" w:hAnsi="Times New Roman"/>
    </w:rPr>
  </w:style>
  <w:style w:type="character" w:styleId="WW8Num4z0" w:customStyle="1">
    <w:name w:val="WW8Num4z0"/>
    <w:rPr>
      <w:rFonts w:ascii="Wingdings" w:cs="Wingdings" w:hAnsi="Wingdings"/>
      <w:sz w:val="16"/>
    </w:rPr>
  </w:style>
  <w:style w:type="character" w:styleId="WW8Num5z0" w:customStyle="1">
    <w:name w:val="WW8Num5z0"/>
    <w:rPr>
      <w:rFonts w:ascii="Courier New" w:cs="Courier New" w:hAnsi="Courier New"/>
    </w:rPr>
  </w:style>
  <w:style w:type="character" w:styleId="WW8Num5z1" w:customStyle="1">
    <w:name w:val="WW8Num5z1"/>
    <w:rPr>
      <w:rFonts w:ascii="Symbol" w:cs="Symbol" w:hAnsi="Symbol"/>
    </w:rPr>
  </w:style>
  <w:style w:type="character" w:styleId="WW8Num5z2" w:customStyle="1">
    <w:name w:val="WW8Num5z2"/>
    <w:rPr>
      <w:rFonts w:ascii="Wingdings" w:cs="Wingdings" w:hAnsi="Wingdings"/>
    </w:rPr>
  </w:style>
  <w:style w:type="character" w:styleId="WW8Num6z0" w:customStyle="1">
    <w:name w:val="WW8Num6z0"/>
    <w:rPr>
      <w:rFonts w:ascii="Courier New" w:cs="Courier New" w:hAnsi="Courier New"/>
    </w:rPr>
  </w:style>
  <w:style w:type="character" w:styleId="WW8Num6z1" w:customStyle="1">
    <w:name w:val="WW8Num6z1"/>
    <w:rPr>
      <w:rFonts w:ascii="Symbol" w:cs="Symbol" w:hAnsi="Symbol"/>
    </w:rPr>
  </w:style>
  <w:style w:type="character" w:styleId="WW8Num6z2" w:customStyle="1">
    <w:name w:val="WW8Num6z2"/>
    <w:rPr>
      <w:rFonts w:ascii="Wingdings" w:cs="Wingdings" w:hAnsi="Wingdings"/>
    </w:rPr>
  </w:style>
  <w:style w:type="character" w:styleId="WW8Num7z0" w:customStyle="1">
    <w:name w:val="WW8Num7z0"/>
    <w:rPr>
      <w:rFonts w:cs="Times New Roman"/>
      <w:b w:val="1"/>
      <w:bCs w:val="1"/>
    </w:rPr>
  </w:style>
  <w:style w:type="character" w:styleId="WW8Num7z1" w:customStyle="1">
    <w:name w:val="WW8Num7z1"/>
    <w:rPr>
      <w:rFonts w:ascii="Courier New" w:cs="Courier New" w:hAnsi="Courier New"/>
    </w:rPr>
  </w:style>
  <w:style w:type="character" w:styleId="WW8Num7z2" w:customStyle="1">
    <w:name w:val="WW8Num7z2"/>
    <w:rPr>
      <w:rFonts w:ascii="Wingdings" w:cs="Wingdings" w:hAnsi="Wingdings"/>
    </w:rPr>
  </w:style>
  <w:style w:type="character" w:styleId="WW8Num7z3" w:customStyle="1">
    <w:name w:val="WW8Num7z3"/>
    <w:rPr>
      <w:rFonts w:ascii="Symbol" w:cs="Symbol" w:hAnsi="Symbol"/>
    </w:rPr>
  </w:style>
  <w:style w:type="character" w:styleId="WW8Num8z0" w:customStyle="1">
    <w:name w:val="WW8Num8z0"/>
    <w:rPr>
      <w:rFonts w:ascii="Courier New" w:cs="Courier New" w:hAnsi="Courier New"/>
    </w:rPr>
  </w:style>
  <w:style w:type="character" w:styleId="WW8Num8z1" w:customStyle="1">
    <w:name w:val="WW8Num8z1"/>
    <w:rPr>
      <w:rFonts w:ascii="Symbol" w:cs="Symbol" w:hAnsi="Symbol"/>
    </w:rPr>
  </w:style>
  <w:style w:type="character" w:styleId="WW8Num8z2" w:customStyle="1">
    <w:name w:val="WW8Num8z2"/>
    <w:rPr>
      <w:rFonts w:ascii="Wingdings" w:cs="Wingdings" w:hAnsi="Wingdings"/>
    </w:rPr>
  </w:style>
  <w:style w:type="character" w:styleId="WW8Num9z0" w:customStyle="1">
    <w:name w:val="WW8Num9z0"/>
    <w:rPr>
      <w:rFonts w:ascii="Symbol" w:cs="Symbol" w:hAnsi="Symbol"/>
    </w:rPr>
  </w:style>
  <w:style w:type="character" w:styleId="WW8Num10z0" w:customStyle="1">
    <w:name w:val="WW8Num10z0"/>
    <w:rPr>
      <w:rFonts w:ascii="Arial" w:cs="Arial" w:eastAsia="Times New Roman" w:hAnsi="Arial"/>
    </w:rPr>
  </w:style>
  <w:style w:type="character" w:styleId="WW8Num10z1" w:customStyle="1">
    <w:name w:val="WW8Num10z1"/>
    <w:rPr>
      <w:rFonts w:ascii="Courier New" w:cs="Courier New" w:hAnsi="Courier New"/>
    </w:rPr>
  </w:style>
  <w:style w:type="character" w:styleId="WW8Num10z2" w:customStyle="1">
    <w:name w:val="WW8Num10z2"/>
    <w:rPr>
      <w:rFonts w:ascii="Wingdings" w:cs="Wingdings" w:hAnsi="Wingdings"/>
    </w:rPr>
  </w:style>
  <w:style w:type="character" w:styleId="WW8Num10z3" w:customStyle="1">
    <w:name w:val="WW8Num10z3"/>
    <w:rPr>
      <w:rFonts w:ascii="Symbol" w:cs="Symbol" w:hAnsi="Symbol"/>
    </w:rPr>
  </w:style>
  <w:style w:type="character" w:styleId="WW8Num11z0" w:customStyle="1">
    <w:name w:val="WW8Num11z0"/>
    <w:rPr>
      <w:rFonts w:ascii="Symbol" w:cs="Symbol" w:hAnsi="Symbol"/>
    </w:rPr>
  </w:style>
  <w:style w:type="character" w:styleId="WW8Num11z1" w:customStyle="1">
    <w:name w:val="WW8Num11z1"/>
    <w:rPr>
      <w:rFonts w:ascii="Courier New" w:cs="Courier New" w:hAnsi="Courier New"/>
    </w:rPr>
  </w:style>
  <w:style w:type="character" w:styleId="WW8Num11z2" w:customStyle="1">
    <w:name w:val="WW8Num11z2"/>
    <w:rPr>
      <w:rFonts w:ascii="Wingdings" w:cs="Wingdings" w:hAnsi="Wingdings"/>
    </w:rPr>
  </w:style>
  <w:style w:type="character" w:styleId="WW8Num13z0" w:customStyle="1">
    <w:name w:val="WW8Num13z0"/>
    <w:rPr>
      <w:rFonts w:ascii="Arial" w:cs="Arial" w:eastAsia="Times New Roman" w:hAnsi="Arial"/>
      <w:sz w:val="18"/>
    </w:rPr>
  </w:style>
  <w:style w:type="character" w:styleId="WW8Num13z1" w:customStyle="1">
    <w:name w:val="WW8Num13z1"/>
    <w:rPr>
      <w:rFonts w:ascii="Courier New" w:cs="Courier New" w:hAnsi="Courier New"/>
    </w:rPr>
  </w:style>
  <w:style w:type="character" w:styleId="WW8Num13z2" w:customStyle="1">
    <w:name w:val="WW8Num13z2"/>
    <w:rPr>
      <w:rFonts w:ascii="Wingdings" w:cs="Wingdings" w:hAnsi="Wingdings"/>
    </w:rPr>
  </w:style>
  <w:style w:type="character" w:styleId="WW8Num13z3" w:customStyle="1">
    <w:name w:val="WW8Num13z3"/>
    <w:rPr>
      <w:rFonts w:ascii="Symbol" w:cs="Symbol" w:hAnsi="Symbol"/>
    </w:rPr>
  </w:style>
  <w:style w:type="character" w:styleId="WW8Num14z0" w:customStyle="1">
    <w:name w:val="WW8Num14z0"/>
    <w:rPr>
      <w:rFonts w:cs="Times New Roman"/>
      <w:b w:val="1"/>
      <w:bCs w:val="1"/>
    </w:rPr>
  </w:style>
  <w:style w:type="character" w:styleId="WW8Num14z1" w:customStyle="1">
    <w:name w:val="WW8Num14z1"/>
    <w:rPr>
      <w:rFonts w:ascii="Courier New" w:cs="Courier New" w:hAnsi="Courier New"/>
    </w:rPr>
  </w:style>
  <w:style w:type="character" w:styleId="WW8Num14z2" w:customStyle="1">
    <w:name w:val="WW8Num14z2"/>
    <w:rPr>
      <w:rFonts w:ascii="Wingdings" w:cs="Wingdings" w:hAnsi="Wingdings"/>
    </w:rPr>
  </w:style>
  <w:style w:type="character" w:styleId="WW8Num14z3" w:customStyle="1">
    <w:name w:val="WW8Num14z3"/>
    <w:rPr>
      <w:rFonts w:ascii="Symbol" w:cs="Symbol" w:hAnsi="Symbol"/>
    </w:rPr>
  </w:style>
  <w:style w:type="character" w:styleId="WW8Num15z0" w:customStyle="1">
    <w:name w:val="WW8Num15z0"/>
    <w:rPr>
      <w:rFonts w:ascii="Arial" w:cs="Arial" w:eastAsia="Times New Roman" w:hAnsi="Arial"/>
    </w:rPr>
  </w:style>
  <w:style w:type="character" w:styleId="WW8Num15z1" w:customStyle="1">
    <w:name w:val="WW8Num15z1"/>
    <w:rPr>
      <w:rFonts w:ascii="Courier New" w:cs="Courier New" w:hAnsi="Courier New"/>
    </w:rPr>
  </w:style>
  <w:style w:type="character" w:styleId="WW8Num15z2" w:customStyle="1">
    <w:name w:val="WW8Num15z2"/>
    <w:rPr>
      <w:rFonts w:ascii="Wingdings" w:cs="Wingdings" w:hAnsi="Wingdings"/>
    </w:rPr>
  </w:style>
  <w:style w:type="character" w:styleId="WW8Num15z3" w:customStyle="1">
    <w:name w:val="WW8Num15z3"/>
    <w:rPr>
      <w:rFonts w:ascii="Symbol" w:cs="Symbol" w:hAnsi="Symbol"/>
    </w:rPr>
  </w:style>
  <w:style w:type="character" w:styleId="Policepardfaut1" w:customStyle="1">
    <w:name w:val="Police par défaut1"/>
  </w:style>
  <w:style w:type="character" w:styleId="Titre1Car" w:customStyle="1">
    <w:name w:val="Titre 1 Car"/>
    <w:rPr>
      <w:rFonts w:ascii="Cambria" w:cs="Times New Roman" w:eastAsia="Times New Roman" w:hAnsi="Cambria"/>
      <w:b w:val="1"/>
      <w:bCs w:val="1"/>
      <w:kern w:val="1"/>
      <w:sz w:val="32"/>
      <w:szCs w:val="32"/>
    </w:rPr>
  </w:style>
  <w:style w:type="character" w:styleId="Titre2Car" w:customStyle="1">
    <w:name w:val="Titre 2 Car"/>
    <w:rPr>
      <w:rFonts w:ascii="Cambria" w:cs="Times New Roman" w:eastAsia="Times New Roman" w:hAnsi="Cambria"/>
      <w:b w:val="1"/>
      <w:bCs w:val="1"/>
      <w:i w:val="1"/>
      <w:iCs w:val="1"/>
      <w:sz w:val="28"/>
      <w:szCs w:val="28"/>
    </w:rPr>
  </w:style>
  <w:style w:type="character" w:styleId="Titre3Car" w:customStyle="1">
    <w:name w:val="Titre 3 Car"/>
    <w:rPr>
      <w:rFonts w:ascii="Cambria" w:cs="Times New Roman" w:eastAsia="Times New Roman" w:hAnsi="Cambria"/>
      <w:b w:val="1"/>
      <w:bCs w:val="1"/>
      <w:sz w:val="26"/>
      <w:szCs w:val="26"/>
    </w:rPr>
  </w:style>
  <w:style w:type="character" w:styleId="Titre4Car" w:customStyle="1">
    <w:name w:val="Titre 4 Car"/>
    <w:rPr>
      <w:rFonts w:ascii="Calibri" w:cs="Times New Roman" w:eastAsia="Times New Roman" w:hAnsi="Calibri"/>
      <w:b w:val="1"/>
      <w:bCs w:val="1"/>
      <w:sz w:val="28"/>
      <w:szCs w:val="28"/>
    </w:rPr>
  </w:style>
  <w:style w:type="character" w:styleId="Titre5Car" w:customStyle="1">
    <w:name w:val="Titre 5 Car"/>
    <w:rPr>
      <w:rFonts w:ascii="Calibri" w:cs="Times New Roman" w:eastAsia="Times New Roman" w:hAnsi="Calibri"/>
      <w:b w:val="1"/>
      <w:bCs w:val="1"/>
      <w:i w:val="1"/>
      <w:iCs w:val="1"/>
      <w:sz w:val="26"/>
      <w:szCs w:val="26"/>
    </w:rPr>
  </w:style>
  <w:style w:type="character" w:styleId="Titre8Car" w:customStyle="1">
    <w:name w:val="Titre 8 Car"/>
    <w:rPr>
      <w:rFonts w:ascii="Calibri" w:cs="Times New Roman" w:eastAsia="Times New Roman" w:hAnsi="Calibri"/>
      <w:i w:val="1"/>
      <w:iCs w:val="1"/>
      <w:sz w:val="24"/>
      <w:szCs w:val="24"/>
    </w:rPr>
  </w:style>
  <w:style w:type="character" w:styleId="Titre9Car" w:customStyle="1">
    <w:name w:val="Titre 9 Car"/>
    <w:rPr>
      <w:rFonts w:ascii="Cambria" w:cs="Times New Roman" w:eastAsia="Times New Roman" w:hAnsi="Cambria"/>
    </w:rPr>
  </w:style>
  <w:style w:type="character" w:styleId="TextedebullesCar" w:customStyle="1">
    <w:name w:val="Texte de bulles Car"/>
    <w:rPr>
      <w:rFonts w:ascii="Tahoma" w:cs="Tahoma" w:hAnsi="Tahoma"/>
      <w:sz w:val="16"/>
      <w:szCs w:val="16"/>
    </w:rPr>
  </w:style>
  <w:style w:type="character" w:styleId="CorpsdetexteCar" w:customStyle="1">
    <w:name w:val="Corps de texte Car"/>
    <w:rPr>
      <w:sz w:val="20"/>
      <w:szCs w:val="20"/>
    </w:rPr>
  </w:style>
  <w:style w:type="character" w:styleId="En-tteCar" w:customStyle="1">
    <w:name w:val="En-tête Car"/>
    <w:rPr>
      <w:sz w:val="20"/>
      <w:szCs w:val="20"/>
    </w:rPr>
  </w:style>
  <w:style w:type="character" w:styleId="PieddepageCar" w:customStyle="1">
    <w:name w:val="Pied de page Car"/>
    <w:rPr>
      <w:sz w:val="20"/>
      <w:szCs w:val="20"/>
    </w:rPr>
  </w:style>
  <w:style w:type="character" w:styleId="NotedebasdepageCar" w:customStyle="1">
    <w:name w:val="Note de bas de page Car"/>
    <w:rPr>
      <w:sz w:val="20"/>
      <w:szCs w:val="20"/>
    </w:rPr>
  </w:style>
  <w:style w:type="character" w:styleId="PageNumber">
    <w:name w:val="page number"/>
    <w:rPr>
      <w:rFonts w:cs="Times New Roman"/>
    </w:rPr>
  </w:style>
  <w:style w:type="character" w:styleId="Marquedecommentaire1" w:customStyle="1">
    <w:name w:val="Marque de commentaire1"/>
    <w:rPr>
      <w:rFonts w:cs="Times New Roman"/>
      <w:sz w:val="16"/>
      <w:szCs w:val="16"/>
    </w:rPr>
  </w:style>
  <w:style w:type="character" w:styleId="CommentaireCar" w:customStyle="1">
    <w:name w:val="Commentaire Car"/>
    <w:rPr>
      <w:sz w:val="20"/>
      <w:szCs w:val="20"/>
    </w:rPr>
  </w:style>
  <w:style w:type="character" w:styleId="ObjetducommentaireCar" w:customStyle="1">
    <w:name w:val="Objet du commentaire Car"/>
    <w:rPr>
      <w:b w:val="1"/>
      <w:bCs w:val="1"/>
      <w:sz w:val="20"/>
      <w:szCs w:val="20"/>
    </w:rPr>
  </w:style>
  <w:style w:type="character" w:styleId="Caractresdenotedebasdepage" w:customStyle="1">
    <w:name w:val="Caractères de note de bas de page"/>
    <w:rPr>
      <w:rFonts w:cs="Times New Roman"/>
      <w:vertAlign w:val="superscript"/>
    </w:rPr>
  </w:style>
  <w:style w:type="character" w:styleId="Hyperlink">
    <w:name w:val="Hyperlink"/>
    <w:rPr>
      <w:rFonts w:cs="Times New Roman"/>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Caractresdenotedefin" w:customStyle="1">
    <w:name w:val="Caractères de note de fin"/>
  </w:style>
  <w:style w:type="paragraph" w:styleId="Titre1" w:customStyle="1">
    <w:name w:val="Titre1"/>
    <w:basedOn w:val="Normal"/>
    <w:next w:val="BodyText"/>
    <w:pPr>
      <w:keepNext w:val="1"/>
      <w:spacing w:after="120" w:before="240"/>
    </w:pPr>
    <w:rPr>
      <w:rFonts w:ascii="Arial" w:cs="Mangal" w:eastAsia="Microsoft YaHei" w:hAnsi="Arial"/>
      <w:sz w:val="28"/>
      <w:szCs w:val="28"/>
    </w:rPr>
  </w:style>
  <w:style w:type="paragraph" w:styleId="BodyText">
    <w:name w:val="Body Text"/>
    <w:basedOn w:val="Normal"/>
    <w:pPr>
      <w:jc w:val="both"/>
    </w:pPr>
    <w:rPr>
      <w:i w:val="1"/>
      <w:iCs w:val="1"/>
    </w:rPr>
  </w:style>
  <w:style w:type="paragraph" w:styleId="List">
    <w:name w:val="List"/>
    <w:basedOn w:val="BodyText"/>
    <w:rPr>
      <w:rFonts w:cs="Mangal"/>
    </w:rPr>
  </w:style>
  <w:style w:type="paragraph" w:styleId="Caption">
    <w:name w:val="caption"/>
    <w:basedOn w:val="Normal"/>
    <w:next w:val="Normal"/>
    <w:qFormat w:val="1"/>
    <w:pPr>
      <w:suppressAutoHyphens w:val="0"/>
      <w:spacing w:after="60" w:before="60"/>
    </w:pPr>
    <w:rPr>
      <w:i w:val="1"/>
      <w:iCs w:val="1"/>
      <w:sz w:val="16"/>
      <w:szCs w:val="16"/>
    </w:rPr>
  </w:style>
  <w:style w:type="paragraph" w:styleId="Index" w:customStyle="1">
    <w:name w:val="Index"/>
    <w:basedOn w:val="Normal"/>
    <w:pPr>
      <w:suppressLineNumbers w:val="1"/>
    </w:pPr>
    <w:rPr>
      <w:rFonts w:cs="Mangal"/>
    </w:rPr>
  </w:style>
  <w:style w:type="paragraph" w:styleId="BalloonText">
    <w:name w:val="Balloon Text"/>
    <w:basedOn w:val="Normal"/>
    <w:rPr>
      <w:rFonts w:ascii="Tahoma" w:cs="Tahoma" w:hAnsi="Tahoma"/>
      <w:sz w:val="16"/>
      <w:szCs w:val="16"/>
    </w:rPr>
  </w:style>
  <w:style w:type="paragraph" w:styleId="Lgende1" w:customStyle="1">
    <w:name w:val="Légende1"/>
    <w:basedOn w:val="Normal"/>
    <w:next w:val="Normal"/>
    <w:pPr>
      <w:spacing w:after="60" w:before="60"/>
    </w:pPr>
    <w:rPr>
      <w:i w:val="1"/>
      <w:iCs w:val="1"/>
      <w:sz w:val="16"/>
      <w:szCs w:val="16"/>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styleId="fcase1ertab" w:customStyle="1">
    <w:name w:val="f_case_1ertab"/>
    <w:basedOn w:val="Normal"/>
    <w:pPr>
      <w:tabs>
        <w:tab w:val="left" w:pos="426"/>
      </w:tabs>
      <w:ind w:left="680" w:hanging="680"/>
      <w:jc w:val="both"/>
    </w:pPr>
  </w:style>
  <w:style w:type="paragraph" w:styleId="Corpsdetexte21" w:customStyle="1">
    <w:name w:val="Corps de texte 21"/>
    <w:basedOn w:val="Normal"/>
    <w:pPr>
      <w:jc w:val="both"/>
    </w:pPr>
    <w:rPr>
      <w:i w:val="1"/>
      <w:iCs w:val="1"/>
      <w:sz w:val="16"/>
      <w:szCs w:val="16"/>
    </w:rPr>
  </w:style>
  <w:style w:type="paragraph" w:styleId="FootnoteText">
    <w:name w:val="footnote text"/>
    <w:basedOn w:val="Normal"/>
  </w:style>
  <w:style w:type="paragraph" w:styleId="Commentaire1" w:customStyle="1">
    <w:name w:val="Commentaire1"/>
    <w:basedOn w:val="Normal"/>
  </w:style>
  <w:style w:type="paragraph" w:styleId="CommentSubject">
    <w:name w:val="annotation subject"/>
    <w:basedOn w:val="Commentaire1"/>
    <w:next w:val="Commentaire1"/>
    <w:rPr>
      <w:b w:val="1"/>
      <w:bCs w:val="1"/>
    </w:rPr>
  </w:style>
  <w:style w:type="paragraph" w:styleId="Contenudetableau" w:customStyle="1">
    <w:name w:val="Contenu de tableau"/>
    <w:basedOn w:val="Normal"/>
    <w:pPr>
      <w:suppressLineNumbers w:val="1"/>
    </w:pPr>
  </w:style>
  <w:style w:type="paragraph" w:styleId="Titredetableau" w:customStyle="1">
    <w:name w:val="Titre de tableau"/>
    <w:basedOn w:val="Contenudetableau"/>
    <w:pPr>
      <w:jc w:val="center"/>
    </w:pPr>
    <w:rPr>
      <w:b w:val="1"/>
      <w:bCs w:val="1"/>
    </w:rPr>
  </w:style>
  <w:style w:type="character" w:styleId="CommentReference">
    <w:name w:val="annotation reference"/>
    <w:uiPriority w:val="99"/>
    <w:semiHidden w:val="1"/>
    <w:unhideWhenUsed w:val="1"/>
    <w:rsid w:val="00C56C9E"/>
    <w:rPr>
      <w:sz w:val="16"/>
      <w:szCs w:val="16"/>
    </w:rPr>
  </w:style>
  <w:style w:type="paragraph" w:styleId="CommentText">
    <w:name w:val="annotation text"/>
    <w:basedOn w:val="Normal"/>
    <w:link w:val="CommentTextChar"/>
    <w:uiPriority w:val="99"/>
    <w:semiHidden w:val="1"/>
    <w:unhideWhenUsed w:val="1"/>
    <w:rsid w:val="00C56C9E"/>
  </w:style>
  <w:style w:type="character" w:styleId="CommentTextChar" w:customStyle="1">
    <w:name w:val="Comment Text Char"/>
    <w:link w:val="CommentText"/>
    <w:uiPriority w:val="99"/>
    <w:semiHidden w:val="1"/>
    <w:rsid w:val="00C56C9E"/>
    <w:rPr>
      <w:lang w:eastAsia="zh-CN"/>
    </w:rPr>
  </w:style>
  <w:style w:type="paragraph" w:styleId="Revision">
    <w:name w:val="Revision"/>
    <w:hidden w:val="1"/>
    <w:uiPriority w:val="99"/>
    <w:semiHidden w:val="1"/>
    <w:rsid w:val="009D6D88"/>
    <w:rPr>
      <w:lang w:eastAsia="zh-CN" w:val="fr-FR"/>
    </w:rPr>
  </w:style>
  <w:style w:type="table" w:styleId="TableGrid">
    <w:name w:val="Table Grid"/>
    <w:basedOn w:val="TableNormal"/>
    <w:uiPriority w:val="59"/>
    <w:rsid w:val="00261FC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uiPriority w:val="99"/>
    <w:semiHidden w:val="1"/>
    <w:unhideWhenUsed w:val="1"/>
    <w:rsid w:val="00B80B6A"/>
    <w:rPr>
      <w:color w:val="800080"/>
      <w:u w:val="single"/>
    </w:rPr>
  </w:style>
  <w:style w:type="paragraph" w:styleId="ListParagraph">
    <w:name w:val="List Paragraph"/>
    <w:basedOn w:val="Normal"/>
    <w:uiPriority w:val="34"/>
    <w:qFormat w:val="1"/>
    <w:rsid w:val="00BE5EC7"/>
    <w:pPr>
      <w:ind w:left="708"/>
    </w:pPr>
  </w:style>
  <w:style w:type="paragraph" w:styleId="western" w:customStyle="1">
    <w:name w:val="western"/>
    <w:basedOn w:val="Normal"/>
    <w:qFormat w:val="1"/>
    <w:rsid w:val="00254737"/>
    <w:pPr>
      <w:suppressAutoHyphens w:val="0"/>
      <w:spacing w:before="170"/>
      <w:jc w:val="both"/>
    </w:pPr>
    <w:rPr>
      <w:color w:val="000000"/>
      <w:sz w:val="24"/>
      <w:szCs w:val="24"/>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1.0" w:type="dxa"/>
        <w:bottom w:w="0.0" w:type="dxa"/>
        <w:right w:w="71.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71.0" w:type="dxa"/>
        <w:bottom w:w="0.0" w:type="dxa"/>
        <w:right w:w="71.0" w:type="dxa"/>
      </w:tblCellMar>
    </w:tblPr>
  </w:style>
  <w:style w:type="table" w:styleId="Table4">
    <w:basedOn w:val="TableNormal"/>
    <w:tblPr>
      <w:tblStyleRowBandSize w:val="1"/>
      <w:tblStyleColBandSize w:val="1"/>
      <w:tblCellMar>
        <w:top w:w="0.0" w:type="dxa"/>
        <w:left w:w="71.0" w:type="dxa"/>
        <w:bottom w:w="0.0" w:type="dxa"/>
        <w:right w:w="71.0" w:type="dxa"/>
      </w:tblCellMar>
    </w:tblPr>
  </w:style>
  <w:style w:type="table" w:styleId="Table5">
    <w:basedOn w:val="TableNormal"/>
    <w:tblPr>
      <w:tblStyleRowBandSize w:val="1"/>
      <w:tblStyleColBandSize w:val="1"/>
      <w:tblCellMar>
        <w:top w:w="0.0" w:type="dxa"/>
        <w:left w:w="71.0" w:type="dxa"/>
        <w:bottom w:w="0.0" w:type="dxa"/>
        <w:right w:w="71.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71.0" w:type="dxa"/>
        <w:bottom w:w="0.0" w:type="dxa"/>
        <w:right w:w="71.0" w:type="dxa"/>
      </w:tblCellMar>
    </w:tblPr>
  </w:style>
  <w:style w:type="table" w:styleId="Table8">
    <w:basedOn w:val="TableNormal"/>
    <w:tblPr>
      <w:tblStyleRowBandSize w:val="1"/>
      <w:tblStyleColBandSize w:val="1"/>
      <w:tblCellMar>
        <w:top w:w="0.0" w:type="dxa"/>
        <w:left w:w="71.0" w:type="dxa"/>
        <w:bottom w:w="0.0" w:type="dxa"/>
        <w:right w:w="71.0" w:type="dxa"/>
      </w:tblCellMar>
    </w:tblPr>
  </w:style>
  <w:style w:type="table" w:styleId="Table9">
    <w:basedOn w:val="TableNormal"/>
    <w:tblPr>
      <w:tblStyleRowBandSize w:val="1"/>
      <w:tblStyleColBandSize w:val="1"/>
      <w:tblCellMar>
        <w:top w:w="0.0" w:type="dxa"/>
        <w:left w:w="71.0" w:type="dxa"/>
        <w:bottom w:w="0.0" w:type="dxa"/>
        <w:right w:w="71.0" w:type="dxa"/>
      </w:tblCellMar>
    </w:tblPr>
  </w:style>
  <w:style w:type="table" w:styleId="Table10">
    <w:basedOn w:val="TableNormal"/>
    <w:tblPr>
      <w:tblStyleRowBandSize w:val="1"/>
      <w:tblStyleColBandSize w:val="1"/>
      <w:tblCellMar>
        <w:top w:w="0.0" w:type="dxa"/>
        <w:left w:w="71.0" w:type="dxa"/>
        <w:bottom w:w="0.0" w:type="dxa"/>
        <w:right w:w="71.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71.0" w:type="dxa"/>
        <w:bottom w:w="0.0" w:type="dxa"/>
        <w:right w:w="71.0" w:type="dxa"/>
      </w:tblCellMar>
    </w:tblPr>
  </w:style>
  <w:style w:type="table" w:styleId="Table13">
    <w:basedOn w:val="TableNormal"/>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metadata-stds.org/Document-library/Draft-standards/6523-Identification-of-Organizations/ICD_list.htm" TargetMode="External"/><Relationship Id="rId22" Type="http://schemas.openxmlformats.org/officeDocument/2006/relationships/hyperlink" Target="http://eur-lex.europa.eu/LexUriServ/LexUriServ.do?uri=OJ:L:2003:124:0036:0041:fr:PDF" TargetMode="External"/><Relationship Id="rId21" Type="http://schemas.openxmlformats.org/officeDocument/2006/relationships/hyperlink" Target="http://metadata-stds.org/Document-library/Draft-standards/6523-Identification-of-Organizations/ICD_list.htm" TargetMode="External"/><Relationship Id="rId24" Type="http://schemas.openxmlformats.org/officeDocument/2006/relationships/hyperlink" Target="https://www.legifrance.gouv.fr/affichCodeArticle.do;jsessionid=D5F2C558D167BFA1A3D87F2A4EDA8784.tplgfr42s_2?idArticle=LEGIARTI000037730515&amp;cidTexte=LEGITEXT000037701019&amp;dateTexte=20190401" TargetMode="External"/><Relationship Id="rId23" Type="http://schemas.openxmlformats.org/officeDocument/2006/relationships/hyperlink" Target="https://www.legifrance.gouv.fr/affichTexteArticle.do;jsessionid=83BCBFC60390609F22C124D22345B382.tpdila22v_1?idArticle=LEGIARTI000033669891&amp;cidTexte=LEGITEXT000005621315&amp;dateTexte=20170428" TargetMode="Externa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hyperlink" Target="https://www.legifrance.gouv.fr/affichCode.do;jsessionid=13653C8FC4C441DA2D339E6E3D62AC0C.tplgfr42s_2?idSectionTA=LEGISCTA000037730585&amp;cidTexte=LEGITEXT000037701019&amp;dateTexte=20190401" TargetMode="External"/><Relationship Id="rId25" Type="http://schemas.openxmlformats.org/officeDocument/2006/relationships/hyperlink" Target="https://www.legifrance.gouv.fr/affichCodeArticle.do;jsessionid=D5F2C558D167BFA1A3D87F2A4EDA8784.tplgfr42s_2?idArticle=LEGIARTI000037728815&amp;cidTexte=LEGITEXT000037701019&amp;dateTexte=20190401" TargetMode="External"/><Relationship Id="rId28" Type="http://schemas.openxmlformats.org/officeDocument/2006/relationships/hyperlink" Target="https://www.legifrance.gouv.fr/affichCodeArticle.do;jsessionid=13653C8FC4C441DA2D339E6E3D62AC0C.tplgfr42s_2?idArticle=LEGIARTI000037730617&amp;cidTexte=LEGITEXT000037701019&amp;dateTexte=20190401" TargetMode="External"/><Relationship Id="rId27" Type="http://schemas.openxmlformats.org/officeDocument/2006/relationships/hyperlink" Target="https://www.legifrance.gouv.fr/affichCode.do;jsessionid=13653C8FC4C441DA2D339E6E3D62AC0C.tplgfr42s_2?idSectionTA=LEGISCTA000037728893&amp;cidTexte=LEGITEXT000037701019&amp;dateTexte=20190401"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30"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33" Type="http://schemas.openxmlformats.org/officeDocument/2006/relationships/hyperlink" Target="https://www.legifrance.gouv.fr/affichCodeArticle.do;jsessionid=13653C8FC4C441DA2D339E6E3D62AC0C.tplgfr42s_2?idArticle=LEGIARTI000037728981&amp;cidTexte=LEGITEXT000037701019&amp;dateTexte=20190401" TargetMode="Externa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32" Type="http://schemas.openxmlformats.org/officeDocument/2006/relationships/hyperlink" Target="https://www.legifrance.gouv.fr/affichCodeArticle.do;jsessionid=13653C8FC4C441DA2D339E6E3D62AC0C.tplgfr42s_2?idArticle=LEGIARTI000037730691&amp;cidTexte=LEGITEXT000037701019&amp;dateTexte=20190401" TargetMode="External"/><Relationship Id="rId13" Type="http://schemas.openxmlformats.org/officeDocument/2006/relationships/hyperlink" Target="https://www.legifrance.gouv.fr/affichCode.do?idSectionTA=LEGISCTA000037730337&amp;cidTexte=LEGITEXT000037701019&amp;dateTexte=20190401" TargetMode="External"/><Relationship Id="rId12" Type="http://schemas.openxmlformats.org/officeDocument/2006/relationships/hyperlink" Target="https://www.legifrance.gouv.fr/affichCode.do?idSectionTA=LEGISCTA000037730351&amp;cidTexte=LEGITEXT000037701019&amp;dateTexte=20190401" TargetMode="External"/><Relationship Id="rId34" Type="http://schemas.openxmlformats.org/officeDocument/2006/relationships/hyperlink" Target="http://metadata-stds.org/Document-library/Draft-standards/6523-Identification-of-Organizations/ICD_list.htm" TargetMode="Externa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14" Type="http://schemas.openxmlformats.org/officeDocument/2006/relationships/hyperlink" Target="https://www.legifrance.gouv.fr/affichCode.do?idSectionTA=LEGISCTA000037730329&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16" Type="http://schemas.openxmlformats.org/officeDocument/2006/relationships/hyperlink" Target="https://www.legifrance.gouv.fr/affichCode.do?idSectionTA=LEGISCTA000037728701&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1iJvp0v8jJHgQ20BDl7c52GpGw==">CgMxLjAyDmguejJhOG1iamI3c3MyOAByITEtQ1Q2RVdjZmE3SFhQclRGWjRudlRMSW5RLVVjajZkaQ==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2025-12-25T07:43:00Z</dcterms:created>
  <dc:creator>util-daj</dc:creator>
</cp:coreProperties>
</file>