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65D98" w14:textId="77777777" w:rsidR="00627CD5" w:rsidRDefault="00627CD5" w:rsidP="00627CD5">
      <w:pPr>
        <w:pStyle w:val="ac"/>
        <w:rPr>
          <w:noProof/>
        </w:rPr>
      </w:pPr>
      <w:bookmarkStart w:id="0" w:name="_Toc128702479"/>
      <w:bookmarkStart w:id="1" w:name="_Toc129431758"/>
      <w:bookmarkStart w:id="2" w:name="_Toc148164877"/>
      <w:r w:rsidRPr="00220F19">
        <w:rPr>
          <w:b/>
        </w:rPr>
        <w:t>Содержание</w:t>
      </w:r>
      <w:bookmarkEnd w:id="0"/>
      <w:bookmarkEnd w:id="1"/>
      <w:bookmarkEnd w:id="2"/>
      <w:r>
        <w:fldChar w:fldCharType="begin"/>
      </w:r>
      <w:r>
        <w:instrText xml:space="preserve"> TOC \o "1-1" \t "Заголовок 2;1;Заголовок 3;1;Заголовок 4;1;Заголовок 5;1;Заголовок 6;1;Заголовок 7;1;Заголовок 8;1;Заголовок 9;1;Заголовок оглавления;1;Заголовок;1" </w:instrText>
      </w:r>
      <w:r>
        <w:fldChar w:fldCharType="separate"/>
      </w:r>
    </w:p>
    <w:p w14:paraId="77A15E11" w14:textId="6EC94C27" w:rsidR="00627CD5" w:rsidRDefault="00627CD5" w:rsidP="00627CD5">
      <w:pPr>
        <w:pStyle w:val="11"/>
        <w:tabs>
          <w:tab w:val="right" w:leader="dot" w:pos="9344"/>
        </w:tabs>
        <w:rPr>
          <w:rFonts w:asciiTheme="minorHAnsi" w:eastAsiaTheme="minorEastAsia" w:hAnsiTheme="minorHAnsi"/>
          <w:noProof/>
          <w:sz w:val="22"/>
          <w:lang w:eastAsia="ru-RU"/>
        </w:rPr>
      </w:pPr>
      <w:r w:rsidRPr="00BF28D1">
        <w:rPr>
          <w:b/>
          <w:noProof/>
        </w:rPr>
        <w:t>В</w:t>
      </w:r>
      <w:r w:rsidR="00B03F8F">
        <w:rPr>
          <w:b/>
          <w:noProof/>
        </w:rPr>
        <w:t>в</w:t>
      </w:r>
      <w:r w:rsidRPr="00BF28D1">
        <w:rPr>
          <w:b/>
          <w:noProof/>
        </w:rPr>
        <w:t>едение</w:t>
      </w:r>
      <w:r>
        <w:rPr>
          <w:noProof/>
        </w:rPr>
        <w:tab/>
      </w:r>
      <w:r>
        <w:rPr>
          <w:noProof/>
        </w:rPr>
        <w:fldChar w:fldCharType="begin"/>
      </w:r>
      <w:r>
        <w:rPr>
          <w:noProof/>
        </w:rPr>
        <w:instrText xml:space="preserve"> PAGEREF _Toc148164878 \h </w:instrText>
      </w:r>
      <w:r>
        <w:rPr>
          <w:noProof/>
        </w:rPr>
      </w:r>
      <w:r>
        <w:rPr>
          <w:noProof/>
        </w:rPr>
        <w:fldChar w:fldCharType="separate"/>
      </w:r>
      <w:r w:rsidR="00D021D5">
        <w:rPr>
          <w:noProof/>
        </w:rPr>
        <w:t>2</w:t>
      </w:r>
      <w:r>
        <w:rPr>
          <w:noProof/>
        </w:rPr>
        <w:fldChar w:fldCharType="end"/>
      </w:r>
    </w:p>
    <w:p w14:paraId="04A2A7D1" w14:textId="07D64D29" w:rsidR="00627CD5" w:rsidRDefault="00627CD5" w:rsidP="00627CD5">
      <w:pPr>
        <w:pStyle w:val="11"/>
        <w:tabs>
          <w:tab w:val="left" w:pos="1100"/>
          <w:tab w:val="right" w:leader="dot" w:pos="9344"/>
        </w:tabs>
        <w:rPr>
          <w:rFonts w:asciiTheme="minorHAnsi" w:eastAsiaTheme="minorEastAsia" w:hAnsiTheme="minorHAnsi"/>
          <w:noProof/>
          <w:sz w:val="22"/>
          <w:lang w:eastAsia="ru-RU"/>
        </w:rPr>
      </w:pPr>
      <w:r w:rsidRPr="00BF28D1">
        <w:rPr>
          <w:b/>
          <w:noProof/>
        </w:rPr>
        <w:t>1</w:t>
      </w:r>
      <w:r>
        <w:rPr>
          <w:rFonts w:asciiTheme="minorHAnsi" w:eastAsiaTheme="minorEastAsia" w:hAnsiTheme="minorHAnsi"/>
          <w:noProof/>
          <w:sz w:val="22"/>
          <w:lang w:eastAsia="ru-RU"/>
        </w:rPr>
        <w:tab/>
      </w:r>
      <w:r w:rsidRPr="00BF28D1">
        <w:rPr>
          <w:b/>
          <w:noProof/>
        </w:rPr>
        <w:t>Реализация алгоритма оценки отношения сигнал/шум</w:t>
      </w:r>
      <w:r>
        <w:rPr>
          <w:noProof/>
        </w:rPr>
        <w:tab/>
      </w:r>
      <w:r>
        <w:rPr>
          <w:noProof/>
        </w:rPr>
        <w:fldChar w:fldCharType="begin"/>
      </w:r>
      <w:r>
        <w:rPr>
          <w:noProof/>
        </w:rPr>
        <w:instrText xml:space="preserve"> PAGEREF _Toc148164879 \h </w:instrText>
      </w:r>
      <w:r>
        <w:rPr>
          <w:noProof/>
        </w:rPr>
      </w:r>
      <w:r>
        <w:rPr>
          <w:noProof/>
        </w:rPr>
        <w:fldChar w:fldCharType="separate"/>
      </w:r>
      <w:r w:rsidR="00D021D5">
        <w:rPr>
          <w:noProof/>
        </w:rPr>
        <w:t>4</w:t>
      </w:r>
      <w:r>
        <w:rPr>
          <w:noProof/>
        </w:rPr>
        <w:fldChar w:fldCharType="end"/>
      </w:r>
    </w:p>
    <w:p w14:paraId="6F0CB74B" w14:textId="1112F92D" w:rsidR="00627CD5" w:rsidRDefault="00627CD5" w:rsidP="00627CD5">
      <w:pPr>
        <w:pStyle w:val="11"/>
        <w:tabs>
          <w:tab w:val="left" w:pos="1100"/>
          <w:tab w:val="right" w:leader="dot" w:pos="9344"/>
        </w:tabs>
        <w:rPr>
          <w:rFonts w:asciiTheme="minorHAnsi" w:eastAsiaTheme="minorEastAsia" w:hAnsiTheme="minorHAnsi"/>
          <w:noProof/>
          <w:sz w:val="22"/>
          <w:lang w:eastAsia="ru-RU"/>
        </w:rPr>
      </w:pPr>
      <w:r w:rsidRPr="00BF28D1">
        <w:rPr>
          <w:b/>
          <w:noProof/>
        </w:rPr>
        <w:t>2</w:t>
      </w:r>
      <w:r>
        <w:rPr>
          <w:rFonts w:asciiTheme="minorHAnsi" w:eastAsiaTheme="minorEastAsia" w:hAnsiTheme="minorHAnsi"/>
          <w:noProof/>
          <w:sz w:val="22"/>
          <w:lang w:eastAsia="ru-RU"/>
        </w:rPr>
        <w:tab/>
      </w:r>
      <w:r w:rsidRPr="00BF28D1">
        <w:rPr>
          <w:b/>
          <w:noProof/>
        </w:rPr>
        <w:t>Дополнить программный комплекс адаптивным методом подавления помехи</w:t>
      </w:r>
      <w:r>
        <w:rPr>
          <w:noProof/>
        </w:rPr>
        <w:tab/>
      </w:r>
      <w:r>
        <w:rPr>
          <w:noProof/>
        </w:rPr>
        <w:fldChar w:fldCharType="begin"/>
      </w:r>
      <w:r>
        <w:rPr>
          <w:noProof/>
        </w:rPr>
        <w:instrText xml:space="preserve"> PAGEREF _Toc148164880 \h </w:instrText>
      </w:r>
      <w:r>
        <w:rPr>
          <w:noProof/>
        </w:rPr>
      </w:r>
      <w:r>
        <w:rPr>
          <w:noProof/>
        </w:rPr>
        <w:fldChar w:fldCharType="separate"/>
      </w:r>
      <w:r w:rsidR="00D021D5">
        <w:rPr>
          <w:noProof/>
        </w:rPr>
        <w:t>7</w:t>
      </w:r>
      <w:r>
        <w:rPr>
          <w:noProof/>
        </w:rPr>
        <w:fldChar w:fldCharType="end"/>
      </w:r>
    </w:p>
    <w:p w14:paraId="55E0A531" w14:textId="0338EFCA" w:rsidR="00627CD5" w:rsidRDefault="00627CD5" w:rsidP="00627CD5">
      <w:pPr>
        <w:pStyle w:val="11"/>
        <w:tabs>
          <w:tab w:val="left" w:pos="1100"/>
          <w:tab w:val="right" w:leader="dot" w:pos="9344"/>
        </w:tabs>
        <w:rPr>
          <w:rFonts w:asciiTheme="minorHAnsi" w:eastAsiaTheme="minorEastAsia" w:hAnsiTheme="minorHAnsi"/>
          <w:noProof/>
          <w:sz w:val="22"/>
          <w:lang w:eastAsia="ru-RU"/>
        </w:rPr>
      </w:pPr>
      <w:r w:rsidRPr="00BF28D1">
        <w:rPr>
          <w:b/>
          <w:noProof/>
        </w:rPr>
        <w:t>3</w:t>
      </w:r>
      <w:r>
        <w:rPr>
          <w:rFonts w:asciiTheme="minorHAnsi" w:eastAsiaTheme="minorEastAsia" w:hAnsiTheme="minorHAnsi"/>
          <w:noProof/>
          <w:sz w:val="22"/>
          <w:lang w:eastAsia="ru-RU"/>
        </w:rPr>
        <w:tab/>
      </w:r>
      <w:r w:rsidRPr="00BF28D1">
        <w:rPr>
          <w:b/>
          <w:noProof/>
        </w:rPr>
        <w:t>Дополнить модель источником ЛЧМ сигнала</w:t>
      </w:r>
      <w:r>
        <w:rPr>
          <w:noProof/>
        </w:rPr>
        <w:tab/>
      </w:r>
      <w:r>
        <w:rPr>
          <w:noProof/>
        </w:rPr>
        <w:fldChar w:fldCharType="begin"/>
      </w:r>
      <w:r>
        <w:rPr>
          <w:noProof/>
        </w:rPr>
        <w:instrText xml:space="preserve"> PAGEREF _Toc148164881 \h </w:instrText>
      </w:r>
      <w:r>
        <w:rPr>
          <w:noProof/>
        </w:rPr>
      </w:r>
      <w:r>
        <w:rPr>
          <w:noProof/>
        </w:rPr>
        <w:fldChar w:fldCharType="separate"/>
      </w:r>
      <w:r w:rsidR="00D021D5">
        <w:rPr>
          <w:noProof/>
        </w:rPr>
        <w:t>11</w:t>
      </w:r>
      <w:r>
        <w:rPr>
          <w:noProof/>
        </w:rPr>
        <w:fldChar w:fldCharType="end"/>
      </w:r>
    </w:p>
    <w:p w14:paraId="262E26D6" w14:textId="38D24A5A" w:rsidR="00627CD5" w:rsidRDefault="00627CD5" w:rsidP="00627CD5">
      <w:pPr>
        <w:pStyle w:val="11"/>
        <w:tabs>
          <w:tab w:val="left" w:pos="1100"/>
          <w:tab w:val="right" w:leader="dot" w:pos="9344"/>
        </w:tabs>
        <w:rPr>
          <w:rFonts w:asciiTheme="minorHAnsi" w:eastAsiaTheme="minorEastAsia" w:hAnsiTheme="minorHAnsi"/>
          <w:noProof/>
          <w:sz w:val="22"/>
          <w:lang w:eastAsia="ru-RU"/>
        </w:rPr>
      </w:pPr>
      <w:r w:rsidRPr="00BF28D1">
        <w:rPr>
          <w:b/>
          <w:noProof/>
        </w:rPr>
        <w:t>4</w:t>
      </w:r>
      <w:r>
        <w:rPr>
          <w:rFonts w:asciiTheme="minorHAnsi" w:eastAsiaTheme="minorEastAsia" w:hAnsiTheme="minorHAnsi"/>
          <w:noProof/>
          <w:sz w:val="22"/>
          <w:lang w:eastAsia="ru-RU"/>
        </w:rPr>
        <w:tab/>
      </w:r>
      <w:r w:rsidRPr="00BF28D1">
        <w:rPr>
          <w:b/>
          <w:noProof/>
        </w:rPr>
        <w:t>Реализовать модель балансного фотодетектора</w:t>
      </w:r>
      <w:r>
        <w:rPr>
          <w:noProof/>
        </w:rPr>
        <w:tab/>
      </w:r>
      <w:r>
        <w:rPr>
          <w:noProof/>
        </w:rPr>
        <w:fldChar w:fldCharType="begin"/>
      </w:r>
      <w:r>
        <w:rPr>
          <w:noProof/>
        </w:rPr>
        <w:instrText xml:space="preserve"> PAGEREF _Toc148164882 \h </w:instrText>
      </w:r>
      <w:r>
        <w:rPr>
          <w:noProof/>
        </w:rPr>
      </w:r>
      <w:r>
        <w:rPr>
          <w:noProof/>
        </w:rPr>
        <w:fldChar w:fldCharType="separate"/>
      </w:r>
      <w:r w:rsidR="00D021D5">
        <w:rPr>
          <w:noProof/>
        </w:rPr>
        <w:t>16</w:t>
      </w:r>
      <w:r>
        <w:rPr>
          <w:noProof/>
        </w:rPr>
        <w:fldChar w:fldCharType="end"/>
      </w:r>
    </w:p>
    <w:p w14:paraId="5394B802" w14:textId="6E0CCA45" w:rsidR="00627CD5" w:rsidRDefault="00627CD5" w:rsidP="00627CD5">
      <w:pPr>
        <w:pStyle w:val="11"/>
        <w:tabs>
          <w:tab w:val="left" w:pos="1100"/>
          <w:tab w:val="right" w:leader="dot" w:pos="9344"/>
        </w:tabs>
        <w:rPr>
          <w:rFonts w:asciiTheme="minorHAnsi" w:eastAsiaTheme="minorEastAsia" w:hAnsiTheme="minorHAnsi"/>
          <w:noProof/>
          <w:sz w:val="22"/>
          <w:lang w:eastAsia="ru-RU"/>
        </w:rPr>
      </w:pPr>
      <w:r w:rsidRPr="00BF28D1">
        <w:rPr>
          <w:b/>
          <w:noProof/>
        </w:rPr>
        <w:t>5</w:t>
      </w:r>
      <w:r>
        <w:rPr>
          <w:rFonts w:asciiTheme="minorHAnsi" w:eastAsiaTheme="minorEastAsia" w:hAnsiTheme="minorHAnsi"/>
          <w:noProof/>
          <w:sz w:val="22"/>
          <w:lang w:eastAsia="ru-RU"/>
        </w:rPr>
        <w:tab/>
      </w:r>
      <w:r w:rsidRPr="00BF28D1">
        <w:rPr>
          <w:b/>
          <w:noProof/>
        </w:rPr>
        <w:t>Реализовать детектирование (адаптивный Н-П) и оценить соотношение СШ</w:t>
      </w:r>
      <w:r>
        <w:rPr>
          <w:noProof/>
        </w:rPr>
        <w:tab/>
      </w:r>
      <w:r>
        <w:rPr>
          <w:noProof/>
        </w:rPr>
        <w:fldChar w:fldCharType="begin"/>
      </w:r>
      <w:r>
        <w:rPr>
          <w:noProof/>
        </w:rPr>
        <w:instrText xml:space="preserve"> PAGEREF _Toc148164883 \h </w:instrText>
      </w:r>
      <w:r>
        <w:rPr>
          <w:noProof/>
        </w:rPr>
      </w:r>
      <w:r>
        <w:rPr>
          <w:noProof/>
        </w:rPr>
        <w:fldChar w:fldCharType="separate"/>
      </w:r>
      <w:r w:rsidR="00D021D5">
        <w:rPr>
          <w:noProof/>
        </w:rPr>
        <w:t>18</w:t>
      </w:r>
      <w:r>
        <w:rPr>
          <w:noProof/>
        </w:rPr>
        <w:fldChar w:fldCharType="end"/>
      </w:r>
    </w:p>
    <w:p w14:paraId="0B63FD85" w14:textId="7674F728" w:rsidR="00627CD5" w:rsidRDefault="00627CD5" w:rsidP="00627CD5">
      <w:pPr>
        <w:pStyle w:val="11"/>
        <w:tabs>
          <w:tab w:val="right" w:leader="dot" w:pos="9344"/>
        </w:tabs>
        <w:rPr>
          <w:rFonts w:asciiTheme="minorHAnsi" w:eastAsiaTheme="minorEastAsia" w:hAnsiTheme="minorHAnsi"/>
          <w:noProof/>
          <w:sz w:val="22"/>
          <w:lang w:eastAsia="ru-RU"/>
        </w:rPr>
      </w:pPr>
      <w:r w:rsidRPr="00BF28D1">
        <w:rPr>
          <w:rFonts w:eastAsiaTheme="minorEastAsia"/>
          <w:b/>
          <w:noProof/>
        </w:rPr>
        <w:t>ЗАКЛЮЧЕНИЕ</w:t>
      </w:r>
      <w:r>
        <w:rPr>
          <w:noProof/>
        </w:rPr>
        <w:tab/>
      </w:r>
      <w:r>
        <w:rPr>
          <w:noProof/>
        </w:rPr>
        <w:fldChar w:fldCharType="begin"/>
      </w:r>
      <w:r>
        <w:rPr>
          <w:noProof/>
        </w:rPr>
        <w:instrText xml:space="preserve"> PAGEREF _Toc148164884 \h </w:instrText>
      </w:r>
      <w:r>
        <w:rPr>
          <w:noProof/>
        </w:rPr>
      </w:r>
      <w:r>
        <w:rPr>
          <w:noProof/>
        </w:rPr>
        <w:fldChar w:fldCharType="separate"/>
      </w:r>
      <w:r w:rsidR="00D021D5">
        <w:rPr>
          <w:noProof/>
        </w:rPr>
        <w:t>19</w:t>
      </w:r>
      <w:r>
        <w:rPr>
          <w:noProof/>
        </w:rPr>
        <w:fldChar w:fldCharType="end"/>
      </w:r>
    </w:p>
    <w:p w14:paraId="16019429" w14:textId="6941A40A" w:rsidR="00627CD5" w:rsidRDefault="00627CD5" w:rsidP="00627CD5">
      <w:pPr>
        <w:pStyle w:val="11"/>
        <w:tabs>
          <w:tab w:val="right" w:leader="dot" w:pos="9344"/>
        </w:tabs>
        <w:rPr>
          <w:rFonts w:asciiTheme="minorHAnsi" w:eastAsiaTheme="minorEastAsia" w:hAnsiTheme="minorHAnsi"/>
          <w:noProof/>
          <w:sz w:val="22"/>
          <w:lang w:eastAsia="ru-RU"/>
        </w:rPr>
      </w:pPr>
      <w:r w:rsidRPr="00BF28D1">
        <w:rPr>
          <w:b/>
          <w:noProof/>
        </w:rPr>
        <w:t>ИСТОЧНИКИ</w:t>
      </w:r>
      <w:r>
        <w:rPr>
          <w:noProof/>
        </w:rPr>
        <w:tab/>
      </w:r>
      <w:r>
        <w:rPr>
          <w:noProof/>
        </w:rPr>
        <w:fldChar w:fldCharType="begin"/>
      </w:r>
      <w:r>
        <w:rPr>
          <w:noProof/>
        </w:rPr>
        <w:instrText xml:space="preserve"> PAGEREF _Toc148164885 \h </w:instrText>
      </w:r>
      <w:r>
        <w:rPr>
          <w:noProof/>
        </w:rPr>
      </w:r>
      <w:r>
        <w:rPr>
          <w:noProof/>
        </w:rPr>
        <w:fldChar w:fldCharType="separate"/>
      </w:r>
      <w:r w:rsidR="00D021D5">
        <w:rPr>
          <w:noProof/>
        </w:rPr>
        <w:t>20</w:t>
      </w:r>
      <w:r>
        <w:rPr>
          <w:noProof/>
        </w:rPr>
        <w:fldChar w:fldCharType="end"/>
      </w:r>
    </w:p>
    <w:p w14:paraId="559DAF40" w14:textId="77777777" w:rsidR="00627CD5" w:rsidRDefault="00627CD5" w:rsidP="00B03F8F">
      <w:pPr>
        <w:pStyle w:val="ac"/>
      </w:pPr>
      <w:r>
        <w:fldChar w:fldCharType="end"/>
      </w:r>
      <w:r>
        <w:br w:type="page"/>
      </w:r>
    </w:p>
    <w:p w14:paraId="1D591999" w14:textId="77777777" w:rsidR="00627CD5" w:rsidRDefault="00627CD5" w:rsidP="00627CD5">
      <w:pPr>
        <w:pStyle w:val="ac"/>
        <w:rPr>
          <w:b/>
        </w:rPr>
      </w:pPr>
      <w:bookmarkStart w:id="3" w:name="_Toc129431759"/>
      <w:bookmarkStart w:id="4" w:name="_Toc148164878"/>
      <w:r>
        <w:rPr>
          <w:b/>
        </w:rPr>
        <w:lastRenderedPageBreak/>
        <w:t>ВВедение</w:t>
      </w:r>
      <w:bookmarkEnd w:id="3"/>
      <w:bookmarkEnd w:id="4"/>
    </w:p>
    <w:p w14:paraId="7E37B2E8" w14:textId="77777777" w:rsidR="00627CD5" w:rsidRDefault="00627CD5" w:rsidP="00627CD5">
      <w:pPr>
        <w:rPr>
          <w:lang w:eastAsia="ru-RU"/>
        </w:rPr>
      </w:pPr>
      <w:r>
        <w:rPr>
          <w:lang w:eastAsia="ru-RU"/>
        </w:rPr>
        <w:t>Лазерный дальномер — прибор для измерения расстояний с применением лазерного луча.</w:t>
      </w:r>
    </w:p>
    <w:p w14:paraId="39D7748E" w14:textId="77777777" w:rsidR="00627CD5" w:rsidRDefault="00627CD5" w:rsidP="00627CD5">
      <w:pPr>
        <w:rPr>
          <w:lang w:eastAsia="ru-RU"/>
        </w:rPr>
      </w:pPr>
      <w:r>
        <w:rPr>
          <w:lang w:eastAsia="ru-RU"/>
        </w:rPr>
        <w:t>Широко применяется в инженерной геодезии, при топографической съёмке, в военном деле, в навигации, в астрономических исследованиях. Современные лазерные дальномеры в большинстве случаев компактны и позволяют в кратчайшие сроки и с большой точностью определить расстояния до интересующих объектов.</w:t>
      </w:r>
    </w:p>
    <w:p w14:paraId="199F323F" w14:textId="77777777" w:rsidR="00627CD5" w:rsidRDefault="00627CD5" w:rsidP="00627CD5">
      <w:pPr>
        <w:rPr>
          <w:lang w:eastAsia="ru-RU"/>
        </w:rPr>
      </w:pPr>
      <w:r>
        <w:rPr>
          <w:lang w:eastAsia="ru-RU"/>
        </w:rPr>
        <w:t>Импульсный лазерный дальномер — это устройство, состоящее из импульсного лазера и детектора излучения. Измеряя время, которое затрачивает луч на путь до отражателя и обратно, и зная значение скорости света, можно рассчитать расстояние между лазером и отражающим объектом.</w:t>
      </w:r>
    </w:p>
    <w:p w14:paraId="0B575961" w14:textId="69CCC79A" w:rsidR="00627CD5" w:rsidRPr="004714DB" w:rsidRDefault="00627CD5" w:rsidP="00627CD5">
      <w:pPr>
        <w:rPr>
          <w:lang w:eastAsia="ru-RU"/>
        </w:rPr>
      </w:pPr>
      <w:r w:rsidRPr="004714DB">
        <w:rPr>
          <w:lang w:eastAsia="ru-RU"/>
        </w:rPr>
        <w:t xml:space="preserve">ЛЧМ лазерный дальномер </w:t>
      </w:r>
      <w:r w:rsidR="004714DB" w:rsidRPr="004714DB">
        <w:rPr>
          <w:lang w:eastAsia="ru-RU"/>
        </w:rPr>
        <w:t>–</w:t>
      </w:r>
      <w:r w:rsidRPr="004714DB">
        <w:rPr>
          <w:lang w:eastAsia="ru-RU"/>
        </w:rPr>
        <w:t xml:space="preserve"> </w:t>
      </w:r>
      <w:r w:rsidR="004714DB" w:rsidRPr="004714DB">
        <w:rPr>
          <w:lang w:eastAsia="ru-RU"/>
        </w:rPr>
        <w:t>основан на принципе балансного фотодетектора, который смешивает принятый сигнал от цели с локальным сигналом, смесь этих сигналов, из-за задержки излученного сигнала позволяет перейти в низкочастотную область и определить дальность до цели на основе биений смешанного сигнала</w:t>
      </w:r>
    </w:p>
    <w:p w14:paraId="310CA473" w14:textId="77777777" w:rsidR="00627CD5" w:rsidRDefault="00627CD5" w:rsidP="00627CD5">
      <w:pPr>
        <w:rPr>
          <w:lang w:eastAsia="ru-RU"/>
        </w:rPr>
      </w:pPr>
      <w:r>
        <w:rPr>
          <w:lang w:eastAsia="ru-RU"/>
        </w:rPr>
        <w:br w:type="page"/>
      </w:r>
    </w:p>
    <w:p w14:paraId="4D0D8AD2" w14:textId="77777777" w:rsidR="00627CD5" w:rsidRDefault="00627CD5" w:rsidP="00627CD5">
      <w:pPr>
        <w:rPr>
          <w:lang w:eastAsia="ru-RU"/>
        </w:rPr>
      </w:pPr>
      <w:r w:rsidRPr="00220F19">
        <w:rPr>
          <w:b/>
          <w:lang w:eastAsia="ru-RU"/>
        </w:rPr>
        <w:lastRenderedPageBreak/>
        <w:t>Цель работы:</w:t>
      </w:r>
      <w:r>
        <w:rPr>
          <w:lang w:eastAsia="ru-RU"/>
        </w:rPr>
        <w:t xml:space="preserve"> предложить алгоритм компенсации помехи для импульсной ЛЛС. Дополнить модель режимом зондирования ЛЧМ.</w:t>
      </w:r>
    </w:p>
    <w:p w14:paraId="1B93793A" w14:textId="77777777" w:rsidR="00627CD5" w:rsidRDefault="00627CD5" w:rsidP="00627CD5">
      <w:pPr>
        <w:rPr>
          <w:lang w:eastAsia="ru-RU"/>
        </w:rPr>
      </w:pPr>
      <w:r>
        <w:rPr>
          <w:lang w:eastAsia="ru-RU"/>
        </w:rPr>
        <w:t>В настоящей работе мы будем продолжать рассматривать импульсную ЛЛС, модель которой мыла разработана в предыдущей работе. Необходимо реализовать алгоритм оценки сигнал – шум, дополнить модель адаптивным методом подавления помехи обратного рассеяния, оценить отношение сигнал – шум до и после подавления помехи.</w:t>
      </w:r>
    </w:p>
    <w:p w14:paraId="039E5EDF" w14:textId="77777777" w:rsidR="00627CD5" w:rsidRDefault="00627CD5" w:rsidP="00627CD5">
      <w:pPr>
        <w:rPr>
          <w:lang w:eastAsia="ru-RU"/>
        </w:rPr>
      </w:pPr>
      <w:r>
        <w:rPr>
          <w:lang w:eastAsia="ru-RU"/>
        </w:rPr>
        <w:t>Реализовать модель ЛЧМ лазерного дальномера, разработать генератор ЛЧМ импульса и реализовать детектирование по адаптивному критерию Неймана-Пирсона</w:t>
      </w:r>
    </w:p>
    <w:p w14:paraId="6DAA3859" w14:textId="77777777" w:rsidR="00627CD5" w:rsidRPr="00220F19" w:rsidRDefault="00627CD5" w:rsidP="00627CD5">
      <w:pPr>
        <w:rPr>
          <w:b/>
          <w:lang w:eastAsia="ru-RU"/>
        </w:rPr>
      </w:pPr>
      <w:r w:rsidRPr="00220F19">
        <w:rPr>
          <w:b/>
          <w:lang w:eastAsia="ru-RU"/>
        </w:rPr>
        <w:t>Задачи работы:</w:t>
      </w:r>
    </w:p>
    <w:p w14:paraId="36409609" w14:textId="77777777" w:rsidR="00627CD5" w:rsidRDefault="00627CD5" w:rsidP="00627CD5">
      <w:pPr>
        <w:rPr>
          <w:lang w:eastAsia="ru-RU"/>
        </w:rPr>
      </w:pPr>
      <w:r>
        <w:rPr>
          <w:lang w:eastAsia="ru-RU"/>
        </w:rPr>
        <w:t>- изучить литературу по рассматриваемой теме;</w:t>
      </w:r>
    </w:p>
    <w:p w14:paraId="66C899BB" w14:textId="77777777" w:rsidR="00627CD5" w:rsidRDefault="00627CD5" w:rsidP="00627CD5">
      <w:pPr>
        <w:rPr>
          <w:lang w:eastAsia="ru-RU"/>
        </w:rPr>
      </w:pPr>
      <w:r>
        <w:rPr>
          <w:lang w:eastAsia="ru-RU"/>
        </w:rPr>
        <w:t>- взяв за основу длину волны по ТЗ смоделировать канал распространения ЛЧМ импульса ЛЛС;</w:t>
      </w:r>
    </w:p>
    <w:p w14:paraId="38BE7932" w14:textId="77777777" w:rsidR="00A53B93" w:rsidRDefault="00627CD5" w:rsidP="00627CD5">
      <w:pPr>
        <w:rPr>
          <w:lang w:eastAsia="ru-RU"/>
        </w:rPr>
      </w:pPr>
      <w:r>
        <w:rPr>
          <w:lang w:eastAsia="ru-RU"/>
        </w:rPr>
        <w:t xml:space="preserve">- </w:t>
      </w:r>
      <w:r w:rsidR="00A53B93">
        <w:rPr>
          <w:lang w:eastAsia="ru-RU"/>
        </w:rPr>
        <w:t>п</w:t>
      </w:r>
      <w:r>
        <w:rPr>
          <w:lang w:eastAsia="ru-RU"/>
        </w:rPr>
        <w:t>родолжить осваивать работу в языке</w:t>
      </w:r>
    </w:p>
    <w:p w14:paraId="7E3C39F8" w14:textId="77777777" w:rsidR="00627CD5" w:rsidRDefault="00627CD5" w:rsidP="00627CD5">
      <w:pPr>
        <w:rPr>
          <w:lang w:eastAsia="ru-RU"/>
        </w:rPr>
      </w:pPr>
      <w:r>
        <w:rPr>
          <w:lang w:eastAsia="ru-RU"/>
        </w:rPr>
        <w:t>- оформить РПЗ</w:t>
      </w:r>
    </w:p>
    <w:p w14:paraId="6788D1E2" w14:textId="77777777" w:rsidR="00627CD5" w:rsidRDefault="00627CD5" w:rsidP="00627CD5">
      <w:pPr>
        <w:rPr>
          <w:lang w:eastAsia="ru-RU"/>
        </w:rPr>
      </w:pPr>
      <w:r>
        <w:rPr>
          <w:lang w:eastAsia="ru-RU"/>
        </w:rPr>
        <w:br w:type="page"/>
      </w:r>
    </w:p>
    <w:p w14:paraId="06E8AF6F" w14:textId="77777777" w:rsidR="00627CD5" w:rsidRDefault="00627CD5" w:rsidP="00627CD5">
      <w:pPr>
        <w:pStyle w:val="1"/>
        <w:numPr>
          <w:ilvl w:val="0"/>
          <w:numId w:val="26"/>
        </w:numPr>
        <w:rPr>
          <w:b/>
          <w:caps w:val="0"/>
        </w:rPr>
      </w:pPr>
      <w:bookmarkStart w:id="5" w:name="_Ref127009378"/>
      <w:bookmarkStart w:id="6" w:name="_Toc129431760"/>
      <w:bookmarkStart w:id="7" w:name="_Toc148164879"/>
      <w:r w:rsidRPr="00687AD3">
        <w:rPr>
          <w:b/>
          <w:caps w:val="0"/>
        </w:rPr>
        <w:lastRenderedPageBreak/>
        <w:t>Реализ</w:t>
      </w:r>
      <w:r>
        <w:rPr>
          <w:b/>
          <w:caps w:val="0"/>
        </w:rPr>
        <w:t xml:space="preserve">ация </w:t>
      </w:r>
      <w:r w:rsidRPr="00F75123">
        <w:rPr>
          <w:b/>
          <w:caps w:val="0"/>
        </w:rPr>
        <w:t>алгоритма</w:t>
      </w:r>
      <w:r w:rsidRPr="00687AD3">
        <w:rPr>
          <w:b/>
          <w:caps w:val="0"/>
        </w:rPr>
        <w:t xml:space="preserve"> оценки отношения </w:t>
      </w:r>
      <w:r>
        <w:rPr>
          <w:b/>
          <w:caps w:val="0"/>
        </w:rPr>
        <w:t>сигнал</w:t>
      </w:r>
      <w:r w:rsidRPr="006363C7">
        <w:rPr>
          <w:b/>
          <w:caps w:val="0"/>
        </w:rPr>
        <w:t>/</w:t>
      </w:r>
      <w:r>
        <w:rPr>
          <w:b/>
          <w:caps w:val="0"/>
        </w:rPr>
        <w:t>шум</w:t>
      </w:r>
      <w:bookmarkEnd w:id="5"/>
      <w:bookmarkEnd w:id="6"/>
      <w:bookmarkEnd w:id="7"/>
    </w:p>
    <w:p w14:paraId="279EF11E" w14:textId="77777777" w:rsidR="00627CD5" w:rsidRDefault="00627CD5" w:rsidP="00627CD5">
      <w:proofErr w:type="spellStart"/>
      <w:r>
        <w:t>Обусловимся</w:t>
      </w:r>
      <w:proofErr w:type="spellEnd"/>
      <w:r>
        <w:t>, что моделирование проводим на дальност</w:t>
      </w:r>
      <w:r w:rsidR="00A53B93">
        <w:t>и</w:t>
      </w:r>
      <w:r>
        <w:t xml:space="preserve"> 120 метров, и все графики будут приведены для случая расположения цели на расстоянии 120 метров от излучателя, если не </w:t>
      </w:r>
      <w:r w:rsidR="00B03F8F">
        <w:t>указан</w:t>
      </w:r>
      <w:r>
        <w:t>о другое.</w:t>
      </w:r>
    </w:p>
    <w:p w14:paraId="1794E3CB" w14:textId="77777777" w:rsidR="00627CD5" w:rsidRDefault="00627CD5" w:rsidP="00627CD5">
      <w:r>
        <w:t>В предыдущей работе были смоделированы следующие случаи</w:t>
      </w:r>
    </w:p>
    <w:p w14:paraId="45F398B2" w14:textId="77777777" w:rsidR="00627CD5" w:rsidRDefault="00627CD5" w:rsidP="00627CD5">
      <w:pPr>
        <w:pStyle w:val="af"/>
        <w:numPr>
          <w:ilvl w:val="6"/>
          <w:numId w:val="26"/>
        </w:numPr>
        <w:tabs>
          <w:tab w:val="clear" w:pos="709"/>
        </w:tabs>
        <w:ind w:left="0" w:firstLine="0"/>
      </w:pPr>
      <w:r>
        <w:t>Сигнал без помехи обратного рассеяния (ПОР)</w:t>
      </w:r>
    </w:p>
    <w:p w14:paraId="2D35B61D" w14:textId="77777777" w:rsidR="00627CD5" w:rsidRDefault="00627CD5" w:rsidP="00627CD5">
      <w:pPr>
        <w:pStyle w:val="af"/>
        <w:numPr>
          <w:ilvl w:val="6"/>
          <w:numId w:val="26"/>
        </w:numPr>
        <w:tabs>
          <w:tab w:val="left" w:pos="-284"/>
        </w:tabs>
        <w:ind w:left="0" w:firstLine="0"/>
      </w:pPr>
      <w:r>
        <w:t>Сигнал с ПОР</w:t>
      </w:r>
    </w:p>
    <w:p w14:paraId="00983B06" w14:textId="77777777" w:rsidR="00627CD5" w:rsidRDefault="00627CD5" w:rsidP="00627CD5">
      <w:r>
        <w:t>В случае присутствия помехи, на дальности более 60 метров не удавалось детектировать цель, так как помеха почти полностью закрывала сигнал. Но это было наблюдение, проводимое с помощью средств визуализации. В данном разделе введем алгоритм оценки сигнал – шум для случая с помехой и без, оценивать будем следующим образом.</w:t>
      </w:r>
    </w:p>
    <w:p w14:paraId="6B1D0967" w14:textId="77777777" w:rsidR="00627CD5" w:rsidRDefault="00627CD5" w:rsidP="00627CD5">
      <w:r>
        <w:t>Известно, что отношение сигнал шум (ОСШ) вычисляется следующим образом:</w:t>
      </w:r>
    </w:p>
    <w:p w14:paraId="53FEA569" w14:textId="77777777" w:rsidR="00627CD5" w:rsidRDefault="00627CD5" w:rsidP="00627CD5">
      <m:oMathPara>
        <m:oMath>
          <m:r>
            <w:rPr>
              <w:rFonts w:ascii="Cambria Math" w:hAnsi="Cambria Math"/>
            </w:rPr>
            <m:t xml:space="preserve">SNR=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lang w:val="en-US"/>
                        </w:rPr>
                        <m:t>A</m:t>
                      </m:r>
                    </m:e>
                    <m:sub>
                      <m:r>
                        <w:rPr>
                          <w:rFonts w:ascii="Cambria Math" w:hAnsi="Cambria Math"/>
                        </w:rPr>
                        <m:t>signal</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noise</m:t>
                      </m:r>
                    </m:sub>
                  </m:sSub>
                </m:e>
                <m:sup>
                  <m:r>
                    <w:rPr>
                      <w:rFonts w:ascii="Cambria Math" w:hAnsi="Cambria Math"/>
                    </w:rPr>
                    <m:t>2</m:t>
                  </m:r>
                </m:sup>
              </m:sSup>
            </m:den>
          </m:f>
        </m:oMath>
      </m:oMathPara>
    </w:p>
    <w:p w14:paraId="6B1C8F39" w14:textId="77777777" w:rsidR="00627CD5" w:rsidRDefault="00627CD5" w:rsidP="00627CD5">
      <w:pPr>
        <w:pStyle w:val="a1"/>
        <w:numPr>
          <w:ilvl w:val="4"/>
          <w:numId w:val="26"/>
        </w:numPr>
      </w:pPr>
    </w:p>
    <w:p w14:paraId="41AF74FE" w14:textId="77777777" w:rsidR="00627CD5" w:rsidRDefault="00627CD5" w:rsidP="00627CD5">
      <w:r>
        <w:t xml:space="preserve">Так как у нас решение о наличии сигнала принимается с помощью алгоритма </w:t>
      </w:r>
      <w:r>
        <w:rPr>
          <w:lang w:val="en-US"/>
        </w:rPr>
        <w:t>CFAR</w:t>
      </w:r>
      <w:r>
        <w:t>, то искомое отношение сигнал – шум будем вычислять на промежутке расположения полезного сигнала, чтобы в дальнейшем можно было показать положительную динамик</w:t>
      </w:r>
      <w:r w:rsidR="00B03F8F">
        <w:t>у</w:t>
      </w:r>
      <w:r>
        <w:t xml:space="preserve"> при введении в моделировани</w:t>
      </w:r>
      <w:r w:rsidR="00B03F8F">
        <w:t>е</w:t>
      </w:r>
      <w:r>
        <w:t xml:space="preserve"> адаптивного подавителя помехи.</w:t>
      </w:r>
    </w:p>
    <w:p w14:paraId="032814B6" w14:textId="77777777" w:rsidR="00627CD5" w:rsidRDefault="00627CD5" w:rsidP="00627CD5">
      <w:r>
        <w:t xml:space="preserve">В </w:t>
      </w:r>
      <w:r>
        <w:rPr>
          <w:lang w:val="en-US"/>
        </w:rPr>
        <w:t>CFAR</w:t>
      </w:r>
      <w:r w:rsidRPr="0038262D">
        <w:t xml:space="preserve"> </w:t>
      </w:r>
      <w:r>
        <w:t>сигнал ищется по следующему алгоритму</w:t>
      </w:r>
      <w:r w:rsidR="00B03F8F">
        <w:t>.</w:t>
      </w:r>
    </w:p>
    <w:p w14:paraId="33AF34D4" w14:textId="77777777" w:rsidR="00627CD5" w:rsidRDefault="00627CD5" w:rsidP="00627CD5">
      <w:r>
        <w:t xml:space="preserve">Решающие отсчеты сравниваются </w:t>
      </w:r>
      <w:r w:rsidR="00B03F8F">
        <w:t>с отсчетами</w:t>
      </w:r>
      <w:r>
        <w:t xml:space="preserve">, расположенными в зонах поиска СКО, и если решающие отсчеты превышают некоторый предел, который устанавливается необходимой вероятностью обнаружения сигнала и вероятностью ложной тревоги, то принимается решение о обнаружении сигнала (Рисунок 1). </w:t>
      </w:r>
    </w:p>
    <w:p w14:paraId="638A7106" w14:textId="77777777" w:rsidR="00627CD5" w:rsidRDefault="00627CD5" w:rsidP="00627CD5">
      <w:r>
        <w:br w:type="page"/>
      </w:r>
    </w:p>
    <w:p w14:paraId="511ED303" w14:textId="077EA6DF" w:rsidR="00627CD5" w:rsidRDefault="00627CD5" w:rsidP="00627CD5">
      <w:r>
        <w:lastRenderedPageBreak/>
        <w:t>При вычислении ОСШ, будем брать амплитуду сигнала как амплитуду решающий отсчетов, а амплитуду шума, как амплитуду отсчетов для поиска СКО. Будем находить среднее арифметическое для каждой категории, а потом искать их отношение.</w:t>
      </w:r>
    </w:p>
    <w:p w14:paraId="20D45FD4" w14:textId="77777777" w:rsidR="005E5942" w:rsidRDefault="005E5942" w:rsidP="00627CD5"/>
    <w:p w14:paraId="26920025" w14:textId="77777777" w:rsidR="00627CD5" w:rsidRDefault="00627CD5" w:rsidP="00627CD5">
      <w:pPr>
        <w:pStyle w:val="a7"/>
      </w:pPr>
      <w:r>
        <w:drawing>
          <wp:inline distT="0" distB="0" distL="0" distR="0" wp14:anchorId="09B57955" wp14:editId="11FC59BE">
            <wp:extent cx="4143375" cy="25241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3375" cy="2524125"/>
                    </a:xfrm>
                    <a:prstGeom prst="rect">
                      <a:avLst/>
                    </a:prstGeom>
                  </pic:spPr>
                </pic:pic>
              </a:graphicData>
            </a:graphic>
          </wp:inline>
        </w:drawing>
      </w:r>
    </w:p>
    <w:p w14:paraId="4A1C4E0D" w14:textId="77777777" w:rsidR="00627CD5" w:rsidRDefault="00627CD5" w:rsidP="00627CD5">
      <w:pPr>
        <w:pStyle w:val="a0"/>
        <w:numPr>
          <w:ilvl w:val="3"/>
          <w:numId w:val="26"/>
        </w:numPr>
        <w:rPr>
          <w:lang w:val="en-US"/>
        </w:rPr>
      </w:pPr>
      <w:r>
        <w:t xml:space="preserve"> – Метод </w:t>
      </w:r>
      <w:r>
        <w:rPr>
          <w:lang w:val="en-US"/>
        </w:rPr>
        <w:t>CFAR</w:t>
      </w:r>
    </w:p>
    <w:p w14:paraId="3AEB34EB" w14:textId="05747623" w:rsidR="00465A23" w:rsidRDefault="00627CD5" w:rsidP="00627CD5">
      <w:pPr>
        <w:rPr>
          <w:lang w:eastAsia="ru-RU"/>
        </w:rPr>
      </w:pPr>
      <w:r>
        <w:rPr>
          <w:lang w:eastAsia="ru-RU"/>
        </w:rPr>
        <w:t>Примеры сигнала с помехой и без на рисунке 2 и 3 соответственно.</w:t>
      </w:r>
    </w:p>
    <w:p w14:paraId="5FE4CFF7" w14:textId="6AC26048" w:rsidR="00465A23" w:rsidRDefault="00465A23" w:rsidP="00627CD5">
      <w:pPr>
        <w:rPr>
          <w:lang w:eastAsia="ru-RU"/>
        </w:rPr>
      </w:pPr>
      <w:r>
        <w:rPr>
          <w:lang w:eastAsia="ru-RU"/>
        </w:rPr>
        <w:t xml:space="preserve">Длительность сигнала по половине амплитуды – 10 отсчетов, 10 </w:t>
      </w:r>
      <w:proofErr w:type="spellStart"/>
      <w:r>
        <w:rPr>
          <w:lang w:eastAsia="ru-RU"/>
        </w:rPr>
        <w:t>нс</w:t>
      </w:r>
      <w:proofErr w:type="spellEnd"/>
      <w:r>
        <w:rPr>
          <w:lang w:eastAsia="ru-RU"/>
        </w:rPr>
        <w:t>.</w:t>
      </w:r>
    </w:p>
    <w:p w14:paraId="3DF49B39" w14:textId="019AFA09" w:rsidR="00465A23" w:rsidRDefault="00465A23" w:rsidP="00627CD5">
      <w:pPr>
        <w:rPr>
          <w:lang w:eastAsia="ru-RU"/>
        </w:rPr>
      </w:pPr>
      <w:r>
        <w:rPr>
          <w:lang w:eastAsia="ru-RU"/>
        </w:rPr>
        <w:t xml:space="preserve">Ширина интервала игнорируемых отсчетов – каждый интервал 24 отсчета – 24 </w:t>
      </w:r>
      <w:proofErr w:type="spellStart"/>
      <w:r>
        <w:rPr>
          <w:lang w:eastAsia="ru-RU"/>
        </w:rPr>
        <w:t>нс</w:t>
      </w:r>
      <w:proofErr w:type="spellEnd"/>
    </w:p>
    <w:p w14:paraId="3176E38B" w14:textId="65644FAF" w:rsidR="00465A23" w:rsidRPr="00465A23" w:rsidRDefault="00465A23" w:rsidP="00627CD5">
      <w:pPr>
        <w:rPr>
          <w:lang w:eastAsia="ru-RU"/>
        </w:rPr>
      </w:pPr>
      <w:r>
        <w:rPr>
          <w:lang w:eastAsia="ru-RU"/>
        </w:rPr>
        <w:t xml:space="preserve">Ширина интервала для поиска СКО – 64 отсчета – 64 </w:t>
      </w:r>
      <w:proofErr w:type="spellStart"/>
      <w:r>
        <w:rPr>
          <w:lang w:eastAsia="ru-RU"/>
        </w:rPr>
        <w:t>нс</w:t>
      </w:r>
      <w:proofErr w:type="spellEnd"/>
    </w:p>
    <w:p w14:paraId="055E15BC" w14:textId="77777777" w:rsidR="00465A23" w:rsidRDefault="00465A23">
      <w:pPr>
        <w:spacing w:after="160" w:line="259" w:lineRule="auto"/>
        <w:ind w:firstLine="0"/>
        <w:jc w:val="left"/>
        <w:rPr>
          <w:lang w:eastAsia="ru-RU"/>
        </w:rPr>
      </w:pPr>
      <w:r>
        <w:rPr>
          <w:lang w:eastAsia="ru-RU"/>
        </w:rPr>
        <w:br w:type="page"/>
      </w:r>
    </w:p>
    <w:p w14:paraId="6C5A004C" w14:textId="77777777" w:rsidR="00627CD5" w:rsidRPr="003B21F8" w:rsidRDefault="00B03F8F" w:rsidP="00627CD5">
      <w:pPr>
        <w:pStyle w:val="a7"/>
      </w:pPr>
      <w:r>
        <w:lastRenderedPageBreak/>
        <w:drawing>
          <wp:inline distT="0" distB="0" distL="0" distR="0" wp14:anchorId="190B99C7" wp14:editId="471E9FF6">
            <wp:extent cx="3536959" cy="2614930"/>
            <wp:effectExtent l="0" t="0" r="635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76" t="9204" r="1925" b="8978"/>
                    <a:stretch/>
                  </pic:blipFill>
                  <pic:spPr bwMode="auto">
                    <a:xfrm>
                      <a:off x="0" y="0"/>
                      <a:ext cx="3576766" cy="2644360"/>
                    </a:xfrm>
                    <a:prstGeom prst="rect">
                      <a:avLst/>
                    </a:prstGeom>
                    <a:ln>
                      <a:noFill/>
                    </a:ln>
                    <a:extLst>
                      <a:ext uri="{53640926-AAD7-44D8-BBD7-CCE9431645EC}">
                        <a14:shadowObscured xmlns:a14="http://schemas.microsoft.com/office/drawing/2010/main"/>
                      </a:ext>
                    </a:extLst>
                  </pic:spPr>
                </pic:pic>
              </a:graphicData>
            </a:graphic>
          </wp:inline>
        </w:drawing>
      </w:r>
    </w:p>
    <w:p w14:paraId="53CA5726" w14:textId="70124A2A" w:rsidR="00B03F8F" w:rsidRDefault="00627CD5" w:rsidP="007E0B0F">
      <w:pPr>
        <w:pStyle w:val="a0"/>
        <w:numPr>
          <w:ilvl w:val="3"/>
          <w:numId w:val="26"/>
        </w:numPr>
      </w:pPr>
      <w:r>
        <w:t xml:space="preserve"> – Сигнал без помехи</w:t>
      </w:r>
    </w:p>
    <w:p w14:paraId="147E2A3E" w14:textId="77777777" w:rsidR="00627CD5" w:rsidRDefault="00B03F8F" w:rsidP="00627CD5">
      <w:pPr>
        <w:pStyle w:val="a7"/>
      </w:pPr>
      <w:r>
        <w:drawing>
          <wp:inline distT="0" distB="0" distL="0" distR="0" wp14:anchorId="2E16BEF3" wp14:editId="1AA7CBF4">
            <wp:extent cx="2997642" cy="23685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77" t="7615" r="5555" b="8358"/>
                    <a:stretch/>
                  </pic:blipFill>
                  <pic:spPr bwMode="auto">
                    <a:xfrm>
                      <a:off x="0" y="0"/>
                      <a:ext cx="3014854" cy="2382150"/>
                    </a:xfrm>
                    <a:prstGeom prst="rect">
                      <a:avLst/>
                    </a:prstGeom>
                    <a:ln>
                      <a:noFill/>
                    </a:ln>
                    <a:extLst>
                      <a:ext uri="{53640926-AAD7-44D8-BBD7-CCE9431645EC}">
                        <a14:shadowObscured xmlns:a14="http://schemas.microsoft.com/office/drawing/2010/main"/>
                      </a:ext>
                    </a:extLst>
                  </pic:spPr>
                </pic:pic>
              </a:graphicData>
            </a:graphic>
          </wp:inline>
        </w:drawing>
      </w:r>
    </w:p>
    <w:p w14:paraId="47275368" w14:textId="77777777" w:rsidR="00627CD5" w:rsidRDefault="00627CD5" w:rsidP="00627CD5">
      <w:pPr>
        <w:pStyle w:val="a0"/>
        <w:numPr>
          <w:ilvl w:val="3"/>
          <w:numId w:val="26"/>
        </w:numPr>
      </w:pPr>
      <w:r>
        <w:t xml:space="preserve"> – Сигнал с помехой</w:t>
      </w:r>
    </w:p>
    <w:p w14:paraId="4AB7902D" w14:textId="77777777" w:rsidR="00627CD5" w:rsidRDefault="00627CD5" w:rsidP="00627CD5">
      <w:pPr>
        <w:ind w:firstLine="0"/>
        <w:rPr>
          <w:lang w:eastAsia="ru-RU"/>
        </w:rPr>
      </w:pPr>
      <w:r>
        <w:rPr>
          <w:lang w:eastAsia="ru-RU"/>
        </w:rPr>
        <w:t>Вычисленное ОСШ составляет:</w:t>
      </w:r>
    </w:p>
    <w:p w14:paraId="7F22EE8D" w14:textId="77777777" w:rsidR="00627CD5" w:rsidRDefault="00627CD5" w:rsidP="00627CD5">
      <w:pPr>
        <w:pStyle w:val="af"/>
        <w:numPr>
          <w:ilvl w:val="6"/>
          <w:numId w:val="26"/>
        </w:numPr>
        <w:tabs>
          <w:tab w:val="clear" w:pos="709"/>
          <w:tab w:val="left" w:pos="426"/>
        </w:tabs>
        <w:ind w:firstLine="709"/>
        <w:rPr>
          <w:lang w:eastAsia="ru-RU"/>
        </w:rPr>
      </w:pPr>
      <m:oMath>
        <m:r>
          <w:rPr>
            <w:rFonts w:ascii="Cambria Math" w:hAnsi="Cambria Math"/>
            <w:lang w:eastAsia="ru-RU"/>
          </w:rPr>
          <m:t>ОСШ=75</m:t>
        </m:r>
      </m:oMath>
      <w:r>
        <w:rPr>
          <w:lang w:eastAsia="ru-RU"/>
        </w:rPr>
        <w:t xml:space="preserve">  для сигнала без помехи </w:t>
      </w:r>
    </w:p>
    <w:p w14:paraId="7A26A01D" w14:textId="77777777" w:rsidR="00627CD5" w:rsidRDefault="00627CD5" w:rsidP="00627CD5">
      <w:pPr>
        <w:pStyle w:val="af"/>
        <w:numPr>
          <w:ilvl w:val="6"/>
          <w:numId w:val="26"/>
        </w:numPr>
        <w:tabs>
          <w:tab w:val="clear" w:pos="709"/>
          <w:tab w:val="left" w:pos="426"/>
        </w:tabs>
        <w:ind w:firstLine="709"/>
        <w:rPr>
          <w:lang w:eastAsia="ru-RU"/>
        </w:rPr>
      </w:pPr>
      <m:oMath>
        <m:r>
          <w:rPr>
            <w:rFonts w:ascii="Cambria Math" w:eastAsiaTheme="minorEastAsia" w:hAnsi="Cambria Math"/>
            <w:lang w:eastAsia="ru-RU"/>
          </w:rPr>
          <m:t>ОСШ=1,6</m:t>
        </m:r>
      </m:oMath>
      <w:r>
        <w:rPr>
          <w:lang w:eastAsia="ru-RU"/>
        </w:rPr>
        <w:t xml:space="preserve"> для сигнала с помехой</w:t>
      </w:r>
    </w:p>
    <w:p w14:paraId="36D97358" w14:textId="77777777" w:rsidR="00627CD5" w:rsidRDefault="0083637C" w:rsidP="00627CD5">
      <w:pPr>
        <w:pStyle w:val="af"/>
        <w:tabs>
          <w:tab w:val="clear" w:pos="709"/>
          <w:tab w:val="left" w:pos="426"/>
        </w:tabs>
        <w:ind w:left="0"/>
        <w:rPr>
          <w:lang w:eastAsia="ru-RU"/>
        </w:rPr>
      </w:pPr>
      <w:r>
        <w:rPr>
          <w:lang w:eastAsia="ru-RU"/>
        </w:rPr>
        <w:tab/>
      </w:r>
      <w:r w:rsidR="00627CD5">
        <w:rPr>
          <w:lang w:eastAsia="ru-RU"/>
        </w:rPr>
        <w:t>Проведем серию экспериментов, чтобы убедиться, что значение никуда не уйдет, для сигнала без помехи целевое значение колеблется от 70 до 80.</w:t>
      </w:r>
    </w:p>
    <w:p w14:paraId="4F2AC5B8" w14:textId="77777777" w:rsidR="00627CD5" w:rsidRDefault="00627CD5" w:rsidP="0083637C">
      <w:pPr>
        <w:pStyle w:val="af"/>
        <w:tabs>
          <w:tab w:val="clear" w:pos="709"/>
          <w:tab w:val="left" w:pos="426"/>
        </w:tabs>
        <w:ind w:left="0"/>
        <w:rPr>
          <w:rFonts w:eastAsiaTheme="majorEastAsia" w:cstheme="majorBidi"/>
          <w:szCs w:val="32"/>
        </w:rPr>
      </w:pPr>
      <w:r>
        <w:rPr>
          <w:lang w:eastAsia="ru-RU"/>
        </w:rPr>
        <w:t>Для сигнала с помехой от 1 до 2.</w:t>
      </w:r>
      <w:r>
        <w:br w:type="page"/>
      </w:r>
    </w:p>
    <w:p w14:paraId="36EFFA03" w14:textId="77777777" w:rsidR="00627CD5" w:rsidRDefault="00627CD5" w:rsidP="00627CD5">
      <w:pPr>
        <w:pStyle w:val="1"/>
        <w:numPr>
          <w:ilvl w:val="0"/>
          <w:numId w:val="26"/>
        </w:numPr>
        <w:rPr>
          <w:b/>
          <w:caps w:val="0"/>
        </w:rPr>
      </w:pPr>
      <w:bookmarkStart w:id="8" w:name="_Toc148164880"/>
      <w:r w:rsidRPr="00F75123">
        <w:rPr>
          <w:b/>
          <w:caps w:val="0"/>
        </w:rPr>
        <w:lastRenderedPageBreak/>
        <w:t>Дополнить программный комплекс адаптивным методом подавления помехи</w:t>
      </w:r>
      <w:bookmarkEnd w:id="8"/>
    </w:p>
    <w:p w14:paraId="2F571A96" w14:textId="77777777" w:rsidR="00627CD5" w:rsidRDefault="00627CD5" w:rsidP="00627CD5">
      <w:r>
        <w:t xml:space="preserve">Для того чтобы можно было достоверно обнаруживать сигнал на дальности более 60 метров при присутствии ПОР, необходимо ввести адаптивное подавление помехи. Это можно реализовать с помощью передаточной функции тумана. При моделировании помехи, пользуясь справочными данными </w:t>
      </w:r>
      <w:r w:rsidRPr="00BB69CC">
        <w:t xml:space="preserve">[1] </w:t>
      </w:r>
      <w:r>
        <w:t xml:space="preserve">и законом </w:t>
      </w:r>
      <w:proofErr w:type="spellStart"/>
      <w:r>
        <w:t>Буегра-Ламебра-Бера</w:t>
      </w:r>
      <w:proofErr w:type="spellEnd"/>
      <w:r>
        <w:t>:</w:t>
      </w:r>
    </w:p>
    <w:p w14:paraId="3BA3A9A2" w14:textId="77777777" w:rsidR="00627CD5" w:rsidRPr="00BB69CC" w:rsidRDefault="002C6EE2" w:rsidP="00627CD5">
      <w:pPr>
        <w:rPr>
          <w:rFonts w:eastAsiaTheme="minorEastAsia"/>
          <w:szCs w:val="28"/>
        </w:rPr>
      </w:pPr>
      <m:oMathPara>
        <m:oMath>
          <m:sSub>
            <m:sSubPr>
              <m:ctrlPr>
                <w:rPr>
                  <w:rFonts w:ascii="Cambria Math" w:hAnsi="Cambria Math"/>
                  <w:i/>
                  <w:szCs w:val="28"/>
                  <w:vertAlign w:val="subscript"/>
                </w:rPr>
              </m:ctrlPr>
            </m:sSubPr>
            <m:e>
              <m:r>
                <w:rPr>
                  <w:rFonts w:ascii="Cambria Math" w:hAnsi="Cambria Math"/>
                  <w:szCs w:val="28"/>
                  <w:vertAlign w:val="subscript"/>
                  <w:lang w:val="en-US"/>
                </w:rPr>
                <m:t>I</m:t>
              </m:r>
            </m:e>
            <m:sub>
              <m:r>
                <w:rPr>
                  <w:rFonts w:ascii="Cambria Math" w:hAnsi="Cambria Math"/>
                  <w:szCs w:val="28"/>
                  <w:vertAlign w:val="subscript"/>
                </w:rPr>
                <m:t>ПОР</m:t>
              </m:r>
            </m:sub>
          </m:sSub>
          <m:r>
            <w:rPr>
              <w:rFonts w:ascii="Cambria Math" w:hAnsi="Cambria Math"/>
              <w:szCs w:val="28"/>
              <w:vertAlign w:val="subscript"/>
            </w:rPr>
            <m:t>=</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lang w:val="en-US"/>
                </w:rPr>
                <m:t>п. переотр.</m:t>
              </m:r>
            </m:sub>
          </m:sSub>
          <m:r>
            <w:rPr>
              <w:rFonts w:ascii="Cambria Math" w:hAnsi="Cambria Math"/>
              <w:szCs w:val="28"/>
              <w:lang w:val="en-US"/>
            </w:rPr>
            <m:t>-</m:t>
          </m:r>
          <m:r>
            <w:rPr>
              <w:rFonts w:ascii="Cambria Math" w:eastAsiaTheme="minorEastAsia" w:hAnsi="Cambria Math"/>
              <w:szCs w:val="28"/>
              <w:lang w:val="en-US"/>
            </w:rPr>
            <m:t>I=</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lang w:val="en-US"/>
                </w:rPr>
                <m:t>0</m:t>
              </m:r>
            </m:sub>
          </m:sSub>
          <m:r>
            <w:rPr>
              <w:rFonts w:ascii="Cambria Math" w:hAnsi="Cambria Math"/>
              <w:szCs w:val="28"/>
              <w:lang w:val="en-US"/>
            </w:rPr>
            <m:t>[</m:t>
          </m:r>
          <m:func>
            <m:funcPr>
              <m:ctrlPr>
                <w:rPr>
                  <w:rFonts w:ascii="Cambria Math" w:hAnsi="Cambria Math"/>
                  <w:szCs w:val="28"/>
                  <w:lang w:val="en-US"/>
                </w:rPr>
              </m:ctrlPr>
            </m:funcPr>
            <m:fName>
              <m:r>
                <m:rPr>
                  <m:sty m:val="p"/>
                </m:rPr>
                <w:rPr>
                  <w:rFonts w:ascii="Cambria Math" w:hAnsi="Cambria Math"/>
                  <w:szCs w:val="28"/>
                  <w:lang w:val="en-US"/>
                </w:rPr>
                <m:t>exp</m:t>
              </m:r>
              <m:ctrlPr>
                <w:rPr>
                  <w:rFonts w:ascii="Cambria Math" w:hAnsi="Cambria Math"/>
                  <w:i/>
                  <w:szCs w:val="28"/>
                  <w:lang w:val="en-US"/>
                </w:rPr>
              </m:ctrlPr>
            </m:fName>
            <m:e>
              <m:d>
                <m:dPr>
                  <m:ctrlPr>
                    <w:rPr>
                      <w:rFonts w:ascii="Cambria Math" w:hAnsi="Cambria Math"/>
                      <w:szCs w:val="28"/>
                      <w:lang w:val="en-US"/>
                    </w:rPr>
                  </m:ctrlPr>
                </m:dPr>
                <m:e>
                  <m:r>
                    <m:rPr>
                      <m:sty m:val="p"/>
                    </m:rPr>
                    <w:rPr>
                      <w:rFonts w:ascii="Cambria Math" w:hAnsi="Cambria Math"/>
                      <w:szCs w:val="28"/>
                      <w:lang w:val="en-US"/>
                    </w:rPr>
                    <m:t>-</m:t>
                  </m:r>
                  <m:d>
                    <m:dPr>
                      <m:ctrlPr>
                        <w:rPr>
                          <w:rFonts w:ascii="Cambria Math" w:hAnsi="Cambria Math"/>
                          <w:szCs w:val="28"/>
                          <w:lang w:val="en-US"/>
                        </w:rPr>
                      </m:ctrlPr>
                    </m:dPr>
                    <m:e>
                      <m:r>
                        <m:rPr>
                          <m:sty m:val="p"/>
                        </m:rPr>
                        <w:rPr>
                          <w:rFonts w:ascii="Cambria Math" w:hAnsi="Cambria Math"/>
                          <w:szCs w:val="28"/>
                          <w:lang w:val="en-US"/>
                        </w:rPr>
                        <m:t>α-β</m:t>
                      </m:r>
                    </m:e>
                  </m:d>
                  <m:r>
                    <w:rPr>
                      <w:rFonts w:ascii="Cambria Math" w:hAnsi="Cambria Math"/>
                      <w:szCs w:val="28"/>
                      <w:lang w:val="en-US"/>
                    </w:rPr>
                    <m:t>L</m:t>
                  </m:r>
                  <m:ctrlPr>
                    <w:rPr>
                      <w:rFonts w:ascii="Cambria Math" w:hAnsi="Cambria Math"/>
                      <w:i/>
                      <w:szCs w:val="28"/>
                      <w:lang w:val="en-US"/>
                    </w:rPr>
                  </m:ctrlPr>
                </m:e>
              </m:d>
            </m:e>
          </m:func>
          <m:r>
            <w:rPr>
              <w:rFonts w:ascii="Cambria Math" w:hAnsi="Cambria Math"/>
              <w:szCs w:val="28"/>
              <w:lang w:val="en-US"/>
            </w:rPr>
            <m:t>]</m:t>
          </m:r>
          <m:r>
            <m:rPr>
              <m:sty m:val="p"/>
            </m:rP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0</m:t>
              </m:r>
            </m:sub>
          </m:sSub>
          <m:r>
            <w:rPr>
              <w:rFonts w:ascii="Cambria Math" w:hAnsi="Cambria Math"/>
              <w:szCs w:val="28"/>
            </w:rPr>
            <m:t>·</m:t>
          </m:r>
          <m:r>
            <m:rPr>
              <m:sty m:val="p"/>
            </m:rPr>
            <w:rPr>
              <w:rFonts w:ascii="Cambria Math" w:hAnsi="Cambria Math"/>
              <w:szCs w:val="28"/>
            </w:rPr>
            <m:t>exp⁡</m:t>
          </m:r>
          <m:r>
            <w:rPr>
              <w:rFonts w:ascii="Cambria Math" w:hAnsi="Cambria Math"/>
              <w:szCs w:val="28"/>
            </w:rPr>
            <m:t>(-αL)</m:t>
          </m:r>
        </m:oMath>
      </m:oMathPara>
    </w:p>
    <w:p w14:paraId="10AF8E16" w14:textId="77777777" w:rsidR="00627CD5" w:rsidRPr="00BB69CC" w:rsidRDefault="00627CD5" w:rsidP="00627CD5">
      <w:pPr>
        <w:pStyle w:val="a1"/>
        <w:numPr>
          <w:ilvl w:val="4"/>
          <w:numId w:val="26"/>
        </w:numPr>
      </w:pPr>
    </w:p>
    <w:p w14:paraId="39EA9A7D" w14:textId="77777777" w:rsidR="00627CD5" w:rsidRDefault="00627CD5" w:rsidP="00627CD5">
      <w:r>
        <w:t>Мы находили отклик от тумана в каждом слое, стремящимся к нулю, тем самым получили характеристическую функцию, представленную на рисунке 4.</w:t>
      </w:r>
    </w:p>
    <w:p w14:paraId="78358599" w14:textId="77777777" w:rsidR="00627CD5" w:rsidRDefault="00627CD5" w:rsidP="00627CD5">
      <w:pPr>
        <w:pStyle w:val="a7"/>
      </w:pPr>
      <w:r>
        <w:drawing>
          <wp:inline distT="0" distB="0" distL="0" distR="0" wp14:anchorId="0766FBA0" wp14:editId="00F639E1">
            <wp:extent cx="3569637" cy="282271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34" t="6911" r="6417" b="8468"/>
                    <a:stretch/>
                  </pic:blipFill>
                  <pic:spPr bwMode="auto">
                    <a:xfrm>
                      <a:off x="0" y="0"/>
                      <a:ext cx="3576469" cy="2828115"/>
                    </a:xfrm>
                    <a:prstGeom prst="rect">
                      <a:avLst/>
                    </a:prstGeom>
                    <a:ln>
                      <a:noFill/>
                    </a:ln>
                    <a:extLst>
                      <a:ext uri="{53640926-AAD7-44D8-BBD7-CCE9431645EC}">
                        <a14:shadowObscured xmlns:a14="http://schemas.microsoft.com/office/drawing/2010/main"/>
                      </a:ext>
                    </a:extLst>
                  </pic:spPr>
                </pic:pic>
              </a:graphicData>
            </a:graphic>
          </wp:inline>
        </w:drawing>
      </w:r>
    </w:p>
    <w:p w14:paraId="385336C5" w14:textId="77777777" w:rsidR="00627CD5" w:rsidRDefault="00627CD5" w:rsidP="00627CD5">
      <w:pPr>
        <w:pStyle w:val="a0"/>
        <w:numPr>
          <w:ilvl w:val="3"/>
          <w:numId w:val="26"/>
        </w:numPr>
      </w:pPr>
      <w:r>
        <w:t xml:space="preserve"> – Характеристическая функция тумана</w:t>
      </w:r>
    </w:p>
    <w:p w14:paraId="6B68E487" w14:textId="77777777" w:rsidR="00627CD5" w:rsidRDefault="00627CD5" w:rsidP="00627CD5">
      <w:r>
        <w:t xml:space="preserve">Если мы </w:t>
      </w:r>
      <w:proofErr w:type="spellStart"/>
      <w:r>
        <w:t>пронормируем</w:t>
      </w:r>
      <w:proofErr w:type="spellEnd"/>
      <w:r>
        <w:t xml:space="preserve"> данную функцию, а потом </w:t>
      </w:r>
      <w:proofErr w:type="spellStart"/>
      <w:r>
        <w:t>домножим</w:t>
      </w:r>
      <w:proofErr w:type="spellEnd"/>
      <w:r>
        <w:t xml:space="preserve"> на значение первого пика в принятом сигнале, то получим приблизительное </w:t>
      </w:r>
    </w:p>
    <w:p w14:paraId="3213FB64" w14:textId="77777777" w:rsidR="00627CD5" w:rsidRDefault="00627CD5" w:rsidP="00627CD5">
      <w:r>
        <w:br w:type="page"/>
      </w:r>
    </w:p>
    <w:p w14:paraId="439FF7FB" w14:textId="77777777" w:rsidR="00627CD5" w:rsidRDefault="00627CD5" w:rsidP="00627CD5">
      <w:r>
        <w:lastRenderedPageBreak/>
        <w:t>значение ПОР</w:t>
      </w:r>
      <w:r w:rsidR="0083637C">
        <w:t>,</w:t>
      </w:r>
      <w:r>
        <w:t xml:space="preserve"> отраженной от тумана. Если из конечного сигнала вычесть вычисленную ПОР, то ее можно нивелировать. </w:t>
      </w:r>
    </w:p>
    <w:p w14:paraId="6AF92B0D" w14:textId="77777777" w:rsidR="00627CD5" w:rsidRDefault="00627CD5" w:rsidP="00627CD5">
      <w:r>
        <w:t xml:space="preserve">Минус такого подхода состоит в том, что при моделировании мы используем два </w:t>
      </w:r>
      <w:proofErr w:type="spellStart"/>
      <w:r w:rsidRPr="00BB69CC">
        <w:t>гиперпараметр</w:t>
      </w:r>
      <w:r w:rsidR="0083637C">
        <w:t>а</w:t>
      </w:r>
      <w:proofErr w:type="spellEnd"/>
      <w:r>
        <w:t xml:space="preserve"> такие, как </w:t>
      </w:r>
    </w:p>
    <w:p w14:paraId="73F58DE0" w14:textId="77777777" w:rsidR="00627CD5" w:rsidRDefault="00627CD5" w:rsidP="00627CD5">
      <w:pPr>
        <w:rPr>
          <w:rFonts w:eastAsiaTheme="minorEastAsia"/>
        </w:rPr>
      </w:pPr>
      <m:oMath>
        <m:r>
          <w:rPr>
            <w:rFonts w:ascii="Cambria Math" w:hAnsi="Cambria Math"/>
          </w:rPr>
          <m:t xml:space="preserve">α- </m:t>
        </m:r>
      </m:oMath>
      <w:r w:rsidR="0083637C">
        <w:rPr>
          <w:rFonts w:eastAsiaTheme="minorEastAsia"/>
        </w:rPr>
        <w:t>потери на распространение,</w:t>
      </w:r>
      <w:r>
        <w:rPr>
          <w:rFonts w:eastAsiaTheme="minorEastAsia"/>
        </w:rPr>
        <w:t xml:space="preserve"> этот коэффициент включает в себя потери на поглощение энергии молекулами и на </w:t>
      </w:r>
      <w:proofErr w:type="spellStart"/>
      <w:r>
        <w:rPr>
          <w:rFonts w:eastAsiaTheme="minorEastAsia"/>
        </w:rPr>
        <w:t>переотражение</w:t>
      </w:r>
      <w:proofErr w:type="spellEnd"/>
      <w:r>
        <w:rPr>
          <w:rFonts w:eastAsiaTheme="minorEastAsia"/>
        </w:rPr>
        <w:t xml:space="preserve"> энергии от них. </w:t>
      </w:r>
    </w:p>
    <w:p w14:paraId="2E50C9D4" w14:textId="77777777" w:rsidR="00627CD5" w:rsidRDefault="00627CD5" w:rsidP="00627CD5">
      <m:oMath>
        <m:r>
          <w:rPr>
            <w:rFonts w:ascii="Cambria Math" w:hAnsi="Cambria Math"/>
          </w:rPr>
          <m:t>β</m:t>
        </m:r>
        <m:r>
          <w:rPr>
            <w:rFonts w:ascii="Cambria Math" w:eastAsiaTheme="minorEastAsia" w:hAnsi="Cambria Math"/>
          </w:rPr>
          <m:t>-</m:t>
        </m:r>
      </m:oMath>
      <w:r>
        <w:rPr>
          <w:rFonts w:eastAsiaTheme="minorEastAsia"/>
          <w:iCs/>
        </w:rPr>
        <w:t xml:space="preserve"> </w:t>
      </w:r>
      <w:r w:rsidR="0083637C">
        <w:rPr>
          <w:rFonts w:eastAsiaTheme="minorEastAsia"/>
          <w:iCs/>
        </w:rPr>
        <w:t>потери на внутреннее поглощение частицами энергии</w:t>
      </w:r>
    </w:p>
    <w:p w14:paraId="6C5BA2CE" w14:textId="77777777" w:rsidR="00627CD5" w:rsidRDefault="00627CD5" w:rsidP="00627CD5">
      <w:r>
        <w:t xml:space="preserve">Следовательно, если эти параметры при вычислении ПОР не будут соответствовать реальным, то алгоритм помехи может работать </w:t>
      </w:r>
      <w:proofErr w:type="gramStart"/>
      <w:r w:rsidR="0083637C">
        <w:t xml:space="preserve">не </w:t>
      </w:r>
      <w:r>
        <w:t>достаточно</w:t>
      </w:r>
      <w:proofErr w:type="gramEnd"/>
      <w:r>
        <w:t xml:space="preserve"> точно. Предлагаемое решение состоит в следующем действии. Излучать проверочный сигнал в среде в направлении, где нет цели (например, в небо), зная длительность сигнала и то, что нет цели, можно по полученной ПОР, вычислить эти два параметра.</w:t>
      </w:r>
    </w:p>
    <w:p w14:paraId="12819C0B" w14:textId="77777777" w:rsidR="0083637C" w:rsidRDefault="0083637C" w:rsidP="00627CD5">
      <w:r>
        <w:t>Второй проблемой является тот факт, что если цель расположена наклонно, то сигнал может растянуться по длительности, что приведет к негативным эффектам. Т.к. алгоритм обнаружения ПОР основывается на следующий действиях:</w:t>
      </w:r>
    </w:p>
    <w:p w14:paraId="114C185B" w14:textId="77777777" w:rsidR="0083637C" w:rsidRDefault="0083637C" w:rsidP="0083637C">
      <w:pPr>
        <w:pStyle w:val="af"/>
        <w:numPr>
          <w:ilvl w:val="6"/>
          <w:numId w:val="26"/>
        </w:numPr>
        <w:ind w:firstLine="1418"/>
      </w:pPr>
      <w:r>
        <w:t>Находится максимальная амплитуда всего принятого сигнала</w:t>
      </w:r>
    </w:p>
    <w:p w14:paraId="2F4F240A" w14:textId="77777777" w:rsidR="0083637C" w:rsidRDefault="0083637C" w:rsidP="0083637C">
      <w:pPr>
        <w:pStyle w:val="af"/>
        <w:numPr>
          <w:ilvl w:val="6"/>
          <w:numId w:val="26"/>
        </w:numPr>
        <w:ind w:firstLine="1418"/>
      </w:pPr>
      <w:r>
        <w:t xml:space="preserve">Если 10 отсчетов влево и десять отчетов вправо величины амплитуд больше чем 0,707 от максимальной амплитуды импульса, то принимается решение, что эта максимальная амплитуда импульса соответствует ПОР, на это амплитуду мы </w:t>
      </w:r>
      <w:proofErr w:type="spellStart"/>
      <w:r>
        <w:t>домножим</w:t>
      </w:r>
      <w:proofErr w:type="spellEnd"/>
      <w:r>
        <w:t xml:space="preserve"> характеристическую функцию тумана.</w:t>
      </w:r>
    </w:p>
    <w:p w14:paraId="0A266A54" w14:textId="77777777" w:rsidR="0083637C" w:rsidRDefault="0083637C" w:rsidP="0083637C">
      <w:pPr>
        <w:pStyle w:val="af"/>
        <w:numPr>
          <w:ilvl w:val="6"/>
          <w:numId w:val="26"/>
        </w:numPr>
        <w:ind w:firstLine="1418"/>
      </w:pPr>
      <w:r>
        <w:t xml:space="preserve">Если в пункте два условие не выполняется, значит эта максимальная амплитуда соответствует принятому сигналу, </w:t>
      </w:r>
      <w:proofErr w:type="gramStart"/>
      <w:r>
        <w:t>следовательно</w:t>
      </w:r>
      <w:proofErr w:type="gramEnd"/>
      <w:r>
        <w:t xml:space="preserve"> ПОР находится левее сигнала, отступая 10 отсчетов влево, и принимая новый отрезок сигнала как то, в котором не содержится искомого импульса, за участок содержащий только ПОР, находится максимальная амплитуда в этом отрезке и принимается за максимальную амплитуду ПОР, на которую </w:t>
      </w:r>
      <w:proofErr w:type="spellStart"/>
      <w:r>
        <w:t>домножаем</w:t>
      </w:r>
      <w:proofErr w:type="spellEnd"/>
      <w:r>
        <w:t xml:space="preserve"> характеристическую функцию.</w:t>
      </w:r>
    </w:p>
    <w:p w14:paraId="7EC9D20F" w14:textId="77777777" w:rsidR="0083637C" w:rsidRDefault="0083637C" w:rsidP="0083637C">
      <w:r>
        <w:lastRenderedPageBreak/>
        <w:t>При таком алгоритме, если сигнал расползется более чем на 10 отсчетов, то он может быть принят за ПОР, что приведет к неправильной работе алгоритма. Но стоит заметить, что если сигнал расползется, то его максимальная амплитуда будет ниже, тогда ПОР обнаружится правильно, если амплитуда сигнала будет меньше амплитуды ПОР, однозначно заявить нельзя, как будет работать алгоритм при наклонённой цели. Этот вопрос требует дальнейшего исследования.</w:t>
      </w:r>
    </w:p>
    <w:p w14:paraId="1F8C7679" w14:textId="77777777" w:rsidR="004A5CD4" w:rsidRDefault="004A5CD4" w:rsidP="0083637C">
      <w:r>
        <w:t>Приведем некоторые данные:</w:t>
      </w:r>
    </w:p>
    <w:p w14:paraId="6AA9BE85" w14:textId="77777777" w:rsidR="004A5CD4" w:rsidRDefault="004A5CD4" w:rsidP="004A5CD4">
      <w:pPr>
        <w:pStyle w:val="af"/>
        <w:numPr>
          <w:ilvl w:val="0"/>
          <w:numId w:val="30"/>
        </w:numPr>
      </w:pPr>
      <w:r>
        <w:t xml:space="preserve">Отсчеты после АЦП находятся во временном эквиваленте друг от друга на расстоянии 1 </w:t>
      </w:r>
      <w:proofErr w:type="spellStart"/>
      <w:r>
        <w:t>нс</w:t>
      </w:r>
      <w:proofErr w:type="spellEnd"/>
      <w:r>
        <w:t>.</w:t>
      </w:r>
    </w:p>
    <w:p w14:paraId="0CFEE7DC" w14:textId="02D67E7A" w:rsidR="004A5CD4" w:rsidRDefault="004A5CD4" w:rsidP="004A5CD4">
      <w:pPr>
        <w:pStyle w:val="af"/>
        <w:numPr>
          <w:ilvl w:val="0"/>
          <w:numId w:val="30"/>
        </w:numPr>
      </w:pPr>
      <w:r>
        <w:t xml:space="preserve">Наш искомый импульс имеет длительность </w:t>
      </w:r>
      <w:r w:rsidR="004714DB">
        <w:t>1</w:t>
      </w:r>
      <w:r>
        <w:t xml:space="preserve">0 </w:t>
      </w:r>
      <w:proofErr w:type="spellStart"/>
      <w:r>
        <w:t>нс</w:t>
      </w:r>
      <w:proofErr w:type="spellEnd"/>
    </w:p>
    <w:p w14:paraId="2A1199D9" w14:textId="33AD2EBF" w:rsidR="004A5CD4" w:rsidRDefault="004A5CD4" w:rsidP="004A5CD4">
      <w:pPr>
        <w:pStyle w:val="af"/>
        <w:numPr>
          <w:ilvl w:val="0"/>
          <w:numId w:val="30"/>
        </w:numPr>
      </w:pPr>
      <w:r>
        <w:t xml:space="preserve">Импульс после отражения от цели и пересчета в АЦП имеет </w:t>
      </w:r>
      <w:r w:rsidR="004714DB">
        <w:t>1</w:t>
      </w:r>
      <w:r>
        <w:t xml:space="preserve">0 отсчетов и длительность </w:t>
      </w:r>
      <w:r w:rsidR="004714DB">
        <w:t>1</w:t>
      </w:r>
      <w:r>
        <w:t xml:space="preserve">0 </w:t>
      </w:r>
      <w:proofErr w:type="spellStart"/>
      <w:r>
        <w:t>нс</w:t>
      </w:r>
      <w:proofErr w:type="spellEnd"/>
    </w:p>
    <w:p w14:paraId="0047D2C8" w14:textId="77777777" w:rsidR="004A5CD4" w:rsidRDefault="004A5CD4" w:rsidP="004A5CD4">
      <w:pPr>
        <w:pStyle w:val="af"/>
        <w:numPr>
          <w:ilvl w:val="0"/>
          <w:numId w:val="30"/>
        </w:numPr>
      </w:pPr>
      <w:r>
        <w:t>У искомого импульса 3 точки влево и три точки вправо больше 0,707 от его максимальной амплитуды</w:t>
      </w:r>
    </w:p>
    <w:p w14:paraId="5E6DF7EE" w14:textId="77777777" w:rsidR="004A5CD4" w:rsidRDefault="004A5CD4" w:rsidP="004A5CD4">
      <w:r>
        <w:t>Следовательно, можем сделать вывод, чтобы алгоритм принял сигнал за ПОР, импульсу необходимо увеличиться в 3 раза.</w:t>
      </w:r>
    </w:p>
    <w:p w14:paraId="3BCD44EC" w14:textId="77777777" w:rsidR="00627CD5" w:rsidRDefault="00627CD5" w:rsidP="00627CD5">
      <w:r>
        <w:t>Проведем моделирование и измерим отношение сигнал – шум. Рисунки 5-7 соответственно.</w:t>
      </w:r>
    </w:p>
    <w:p w14:paraId="4CD9E355" w14:textId="77777777" w:rsidR="00627CD5" w:rsidRDefault="00627CD5" w:rsidP="00627CD5">
      <w:pPr>
        <w:pStyle w:val="a7"/>
      </w:pPr>
      <w:r>
        <w:drawing>
          <wp:inline distT="0" distB="0" distL="0" distR="0" wp14:anchorId="083A2FFF" wp14:editId="3693ED46">
            <wp:extent cx="2813994" cy="1987550"/>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73" t="7623" r="4590" b="9483"/>
                    <a:stretch/>
                  </pic:blipFill>
                  <pic:spPr bwMode="auto">
                    <a:xfrm>
                      <a:off x="0" y="0"/>
                      <a:ext cx="2829085" cy="199820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DF3064C" w14:textId="77777777" w:rsidR="00627CD5" w:rsidRDefault="00627CD5" w:rsidP="005B76B9">
      <w:pPr>
        <w:pStyle w:val="a0"/>
        <w:numPr>
          <w:ilvl w:val="3"/>
          <w:numId w:val="26"/>
        </w:numPr>
      </w:pPr>
      <w:r>
        <w:t xml:space="preserve"> – Изначальный сигнал, ОСШ = 81</w:t>
      </w:r>
      <w:r>
        <w:br w:type="page"/>
      </w:r>
    </w:p>
    <w:p w14:paraId="4F458A51" w14:textId="77777777" w:rsidR="00627CD5" w:rsidRDefault="004A5CD4" w:rsidP="00627CD5">
      <w:pPr>
        <w:pStyle w:val="a7"/>
      </w:pPr>
      <w:r>
        <w:lastRenderedPageBreak/>
        <w:drawing>
          <wp:inline distT="0" distB="0" distL="0" distR="0" wp14:anchorId="07044F55" wp14:editId="75ABF1AF">
            <wp:extent cx="2622924" cy="1995170"/>
            <wp:effectExtent l="0" t="0" r="6350"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07" t="8891" r="4506" b="8438"/>
                    <a:stretch/>
                  </pic:blipFill>
                  <pic:spPr bwMode="auto">
                    <a:xfrm>
                      <a:off x="0" y="0"/>
                      <a:ext cx="2656346" cy="2020593"/>
                    </a:xfrm>
                    <a:prstGeom prst="rect">
                      <a:avLst/>
                    </a:prstGeom>
                    <a:ln>
                      <a:noFill/>
                    </a:ln>
                    <a:extLst>
                      <a:ext uri="{53640926-AAD7-44D8-BBD7-CCE9431645EC}">
                        <a14:shadowObscured xmlns:a14="http://schemas.microsoft.com/office/drawing/2010/main"/>
                      </a:ext>
                    </a:extLst>
                  </pic:spPr>
                </pic:pic>
              </a:graphicData>
            </a:graphic>
          </wp:inline>
        </w:drawing>
      </w:r>
    </w:p>
    <w:p w14:paraId="39D8372B" w14:textId="77777777" w:rsidR="00627CD5" w:rsidRPr="00765E86" w:rsidRDefault="00627CD5" w:rsidP="00627CD5">
      <w:pPr>
        <w:pStyle w:val="a0"/>
        <w:numPr>
          <w:ilvl w:val="3"/>
          <w:numId w:val="26"/>
        </w:numPr>
      </w:pPr>
      <w:r>
        <w:t xml:space="preserve"> – Сигнал с пор, ОСШ = 2</w:t>
      </w:r>
    </w:p>
    <w:p w14:paraId="36C93C1F" w14:textId="77777777" w:rsidR="00627CD5" w:rsidRDefault="004A5CD4" w:rsidP="00627CD5">
      <w:pPr>
        <w:pStyle w:val="a7"/>
      </w:pPr>
      <w:r>
        <w:drawing>
          <wp:inline distT="0" distB="0" distL="0" distR="0" wp14:anchorId="5A543B40" wp14:editId="209753A3">
            <wp:extent cx="3127623" cy="2408977"/>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96" t="7344" r="4702" b="8666"/>
                    <a:stretch/>
                  </pic:blipFill>
                  <pic:spPr bwMode="auto">
                    <a:xfrm>
                      <a:off x="0" y="0"/>
                      <a:ext cx="3196332" cy="2461898"/>
                    </a:xfrm>
                    <a:prstGeom prst="rect">
                      <a:avLst/>
                    </a:prstGeom>
                    <a:ln>
                      <a:noFill/>
                    </a:ln>
                    <a:extLst>
                      <a:ext uri="{53640926-AAD7-44D8-BBD7-CCE9431645EC}">
                        <a14:shadowObscured xmlns:a14="http://schemas.microsoft.com/office/drawing/2010/main"/>
                      </a:ext>
                    </a:extLst>
                  </pic:spPr>
                </pic:pic>
              </a:graphicData>
            </a:graphic>
          </wp:inline>
        </w:drawing>
      </w:r>
    </w:p>
    <w:p w14:paraId="61144062" w14:textId="77777777" w:rsidR="00627CD5" w:rsidRDefault="00627CD5" w:rsidP="00627CD5">
      <w:pPr>
        <w:pStyle w:val="a0"/>
        <w:numPr>
          <w:ilvl w:val="3"/>
          <w:numId w:val="26"/>
        </w:numPr>
      </w:pPr>
      <w:r>
        <w:t xml:space="preserve"> – Сигнал после подавления ПОР, ОСШ = 56</w:t>
      </w:r>
    </w:p>
    <w:p w14:paraId="60F6E89C" w14:textId="77777777" w:rsidR="00627CD5" w:rsidRDefault="00627CD5" w:rsidP="00627CD5">
      <w:r>
        <w:t>Отношение сигнал – шум увеличилось приблизительно в 26 раз относительно сигнала с помехой, так же на графике можно заметить, что первый горб, появляющийся из-за ПОР был полностью скомпенсирован.</w:t>
      </w:r>
    </w:p>
    <w:p w14:paraId="7B468FEB" w14:textId="77777777" w:rsidR="00627CD5" w:rsidRDefault="00627CD5" w:rsidP="00627CD5">
      <w:pPr>
        <w:spacing w:after="160" w:line="259" w:lineRule="auto"/>
        <w:ind w:firstLine="0"/>
        <w:jc w:val="left"/>
      </w:pPr>
      <w:r>
        <w:br w:type="page"/>
      </w:r>
    </w:p>
    <w:p w14:paraId="5D0C361C" w14:textId="77777777" w:rsidR="00627CD5" w:rsidRDefault="00627CD5" w:rsidP="00627CD5">
      <w:pPr>
        <w:pStyle w:val="1"/>
        <w:numPr>
          <w:ilvl w:val="0"/>
          <w:numId w:val="26"/>
        </w:numPr>
        <w:rPr>
          <w:b/>
          <w:caps w:val="0"/>
        </w:rPr>
      </w:pPr>
      <w:bookmarkStart w:id="9" w:name="_Toc129431761"/>
      <w:bookmarkStart w:id="10" w:name="_Toc148164881"/>
      <w:r w:rsidRPr="0013589C">
        <w:rPr>
          <w:b/>
          <w:caps w:val="0"/>
        </w:rPr>
        <w:lastRenderedPageBreak/>
        <w:t>Дополнить модель источником ЛЧМ сигнала</w:t>
      </w:r>
      <w:bookmarkEnd w:id="9"/>
      <w:bookmarkEnd w:id="10"/>
    </w:p>
    <w:p w14:paraId="3884C73C" w14:textId="77777777" w:rsidR="00627CD5" w:rsidRDefault="00627CD5" w:rsidP="00627CD5">
      <w:pPr>
        <w:rPr>
          <w:lang w:eastAsia="ru-RU"/>
        </w:rPr>
      </w:pPr>
      <w:r w:rsidRPr="00B53079">
        <w:rPr>
          <w:lang w:eastAsia="ru-RU"/>
        </w:rPr>
        <w:t>Линейная частотная модул</w:t>
      </w:r>
      <w:r>
        <w:rPr>
          <w:lang w:eastAsia="ru-RU"/>
        </w:rPr>
        <w:t>я</w:t>
      </w:r>
      <w:r w:rsidRPr="00B53079">
        <w:rPr>
          <w:lang w:eastAsia="ru-RU"/>
        </w:rPr>
        <w:t>ция (ЛЧМ) сигнала — это вид частотной модуляции, при которой частота несущего сигнала в зависимости от времени изменяется по линейному закону.</w:t>
      </w:r>
    </w:p>
    <w:p w14:paraId="58DC1453" w14:textId="212556F3" w:rsidR="00627CD5" w:rsidRDefault="00627CD5" w:rsidP="00627CD5">
      <w:pPr>
        <w:rPr>
          <w:lang w:eastAsia="ru-RU"/>
        </w:rPr>
      </w:pPr>
      <w:r>
        <w:rPr>
          <w:lang w:eastAsia="ru-RU"/>
        </w:rPr>
        <w:t>В нашем случае будем использовать треугольн</w:t>
      </w:r>
      <w:r w:rsidR="00465A23">
        <w:rPr>
          <w:lang w:eastAsia="ru-RU"/>
        </w:rPr>
        <w:t>ую</w:t>
      </w:r>
      <w:r>
        <w:rPr>
          <w:lang w:eastAsia="ru-RU"/>
        </w:rPr>
        <w:t xml:space="preserve"> модуляци</w:t>
      </w:r>
      <w:r w:rsidR="00465A23">
        <w:rPr>
          <w:lang w:eastAsia="ru-RU"/>
        </w:rPr>
        <w:t>ю</w:t>
      </w:r>
      <w:r>
        <w:rPr>
          <w:lang w:eastAsia="ru-RU"/>
        </w:rPr>
        <w:t xml:space="preserve">, она позволяет легко отделять разность частот </w:t>
      </w:r>
      <w:proofErr w:type="spellStart"/>
      <w:r>
        <w:rPr>
          <w:lang w:eastAsia="ru-RU"/>
        </w:rPr>
        <w:t>Δf</w:t>
      </w:r>
      <w:proofErr w:type="spellEnd"/>
      <w:r>
        <w:rPr>
          <w:lang w:eastAsia="ru-RU"/>
        </w:rPr>
        <w:t xml:space="preserve"> от допплеровской частоты f</w:t>
      </w:r>
      <w:r>
        <w:rPr>
          <w:lang w:val="en-US" w:eastAsia="ru-RU"/>
        </w:rPr>
        <w:t>d</w:t>
      </w:r>
      <w:r>
        <w:rPr>
          <w:lang w:eastAsia="ru-RU"/>
        </w:rPr>
        <w:t>.</w:t>
      </w:r>
    </w:p>
    <w:p w14:paraId="0E049197" w14:textId="77777777" w:rsidR="00627CD5" w:rsidRPr="003573A2" w:rsidRDefault="00627CD5" w:rsidP="00627CD5">
      <w:pPr>
        <w:rPr>
          <w:lang w:eastAsia="ru-RU"/>
        </w:rPr>
      </w:pPr>
      <w:r>
        <w:rPr>
          <w:lang w:eastAsia="ru-RU"/>
        </w:rPr>
        <w:t>Частоту девиации примем 1 ГГц, т.к. на такой частоте можно обработать сигнал с помощью АЦП.</w:t>
      </w:r>
    </w:p>
    <w:p w14:paraId="605214BC" w14:textId="77777777" w:rsidR="00627CD5" w:rsidRDefault="00627CD5" w:rsidP="00627CD5">
      <w:pPr>
        <w:rPr>
          <w:lang w:eastAsia="ru-RU"/>
        </w:rPr>
      </w:pPr>
      <w:r>
        <w:rPr>
          <w:lang w:eastAsia="ru-RU"/>
        </w:rPr>
        <w:t>График изменения частоты представлен на рисунке 8.</w:t>
      </w:r>
    </w:p>
    <w:p w14:paraId="47F26A0E" w14:textId="03BC3482" w:rsidR="00627CD5" w:rsidRDefault="00E65D2C" w:rsidP="00627CD5">
      <w:pPr>
        <w:pStyle w:val="a7"/>
      </w:pPr>
      <w:r>
        <w:drawing>
          <wp:inline distT="0" distB="0" distL="0" distR="0" wp14:anchorId="66370836" wp14:editId="65D41A2A">
            <wp:extent cx="3450866" cy="26555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2" t="8704" r="4906" b="8218"/>
                    <a:stretch/>
                  </pic:blipFill>
                  <pic:spPr bwMode="auto">
                    <a:xfrm>
                      <a:off x="0" y="0"/>
                      <a:ext cx="3475408" cy="2674456"/>
                    </a:xfrm>
                    <a:prstGeom prst="rect">
                      <a:avLst/>
                    </a:prstGeom>
                    <a:ln>
                      <a:noFill/>
                    </a:ln>
                    <a:extLst>
                      <a:ext uri="{53640926-AAD7-44D8-BBD7-CCE9431645EC}">
                        <a14:shadowObscured xmlns:a14="http://schemas.microsoft.com/office/drawing/2010/main"/>
                      </a:ext>
                    </a:extLst>
                  </pic:spPr>
                </pic:pic>
              </a:graphicData>
            </a:graphic>
          </wp:inline>
        </w:drawing>
      </w:r>
    </w:p>
    <w:p w14:paraId="39DB7B4B" w14:textId="77777777" w:rsidR="00627CD5" w:rsidRDefault="00627CD5" w:rsidP="00627CD5">
      <w:pPr>
        <w:pStyle w:val="a0"/>
        <w:numPr>
          <w:ilvl w:val="3"/>
          <w:numId w:val="26"/>
        </w:numPr>
      </w:pPr>
      <w:r>
        <w:t xml:space="preserve"> – </w:t>
      </w:r>
      <w:r w:rsidRPr="003573A2">
        <w:t>График</w:t>
      </w:r>
      <w:r>
        <w:t xml:space="preserve"> изменения частоты</w:t>
      </w:r>
    </w:p>
    <w:p w14:paraId="3415CEC7" w14:textId="77777777" w:rsidR="00627CD5" w:rsidRDefault="00627CD5" w:rsidP="00627CD5">
      <w:pPr>
        <w:rPr>
          <w:lang w:eastAsia="ru-RU"/>
        </w:rPr>
      </w:pPr>
      <w:r>
        <w:rPr>
          <w:lang w:eastAsia="ru-RU"/>
        </w:rPr>
        <w:t>Т.к. во временной области тяжело показать изменения частоты сигнала, приведем его спектр на рисунке 9.</w:t>
      </w:r>
    </w:p>
    <w:p w14:paraId="43AA7CAA" w14:textId="77777777" w:rsidR="00627CD5" w:rsidRDefault="00627CD5" w:rsidP="00627CD5">
      <w:pPr>
        <w:rPr>
          <w:lang w:eastAsia="ru-RU"/>
        </w:rPr>
      </w:pPr>
      <w:r>
        <w:rPr>
          <w:lang w:eastAsia="ru-RU"/>
        </w:rPr>
        <w:br w:type="page"/>
      </w:r>
    </w:p>
    <w:p w14:paraId="7E7D4D76" w14:textId="77777777" w:rsidR="00627CD5" w:rsidRDefault="00627CD5" w:rsidP="00627CD5">
      <w:pPr>
        <w:ind w:firstLine="0"/>
        <w:rPr>
          <w:lang w:eastAsia="ru-RU"/>
        </w:rPr>
      </w:pPr>
    </w:p>
    <w:p w14:paraId="2811A18D" w14:textId="4796E08D" w:rsidR="00627CD5" w:rsidRDefault="00E65D2C" w:rsidP="00627CD5">
      <w:pPr>
        <w:pStyle w:val="a7"/>
      </w:pPr>
      <w:r>
        <w:drawing>
          <wp:inline distT="0" distB="0" distL="0" distR="0" wp14:anchorId="02315C44" wp14:editId="1CDE6F4A">
            <wp:extent cx="3505861" cy="269549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22" t="6551" r="2586" b="8013"/>
                    <a:stretch/>
                  </pic:blipFill>
                  <pic:spPr bwMode="auto">
                    <a:xfrm>
                      <a:off x="0" y="0"/>
                      <a:ext cx="3536050" cy="2718703"/>
                    </a:xfrm>
                    <a:prstGeom prst="rect">
                      <a:avLst/>
                    </a:prstGeom>
                    <a:ln>
                      <a:noFill/>
                    </a:ln>
                    <a:extLst>
                      <a:ext uri="{53640926-AAD7-44D8-BBD7-CCE9431645EC}">
                        <a14:shadowObscured xmlns:a14="http://schemas.microsoft.com/office/drawing/2010/main"/>
                      </a:ext>
                    </a:extLst>
                  </pic:spPr>
                </pic:pic>
              </a:graphicData>
            </a:graphic>
          </wp:inline>
        </w:drawing>
      </w:r>
    </w:p>
    <w:p w14:paraId="476F7776" w14:textId="77777777" w:rsidR="00627CD5" w:rsidRDefault="00627CD5" w:rsidP="00627CD5">
      <w:pPr>
        <w:pStyle w:val="a0"/>
        <w:numPr>
          <w:ilvl w:val="3"/>
          <w:numId w:val="26"/>
        </w:numPr>
      </w:pPr>
      <w:r>
        <w:t xml:space="preserve"> – Спектр ЛЧМ импульса.</w:t>
      </w:r>
    </w:p>
    <w:p w14:paraId="1A46D086" w14:textId="77777777" w:rsidR="00627CD5" w:rsidRDefault="00627CD5" w:rsidP="00627CD5">
      <w:pPr>
        <w:rPr>
          <w:lang w:eastAsia="ru-RU"/>
        </w:rPr>
      </w:pPr>
      <w:r>
        <w:rPr>
          <w:lang w:eastAsia="ru-RU"/>
        </w:rPr>
        <w:t>При треугольной форме изменения частоты дальность цели может измеряться как по нарастающему, так и по спадающему фронту. На рисунке 10 эхо-сигнал смещен вправо на величину времени запаздывания относительно излучаемого сигнала. При отсутствии допплеровского сдвига частоты величина разности частот во время нарастающего фронта равна разности, измеренной во время спадающего фронта.</w:t>
      </w:r>
    </w:p>
    <w:p w14:paraId="29BA5250" w14:textId="77777777" w:rsidR="001A2D4A" w:rsidRDefault="00627CD5" w:rsidP="001A2D4A">
      <w:pPr>
        <w:rPr>
          <w:lang w:eastAsia="ru-RU"/>
        </w:rPr>
      </w:pPr>
      <w:r>
        <w:rPr>
          <w:lang w:eastAsia="ru-RU"/>
        </w:rPr>
        <w:t xml:space="preserve">Допплеровская добавка смещает эхо-сигнал по высоте, вдоль оси ординат (зеленая линия на Рисунке 10). Возникает сумма разности частот </w:t>
      </w:r>
      <w:proofErr w:type="spellStart"/>
      <w:r>
        <w:rPr>
          <w:lang w:eastAsia="ru-RU"/>
        </w:rPr>
        <w:t>Δf</w:t>
      </w:r>
      <w:proofErr w:type="spellEnd"/>
      <w:r>
        <w:rPr>
          <w:lang w:eastAsia="ru-RU"/>
        </w:rPr>
        <w:t xml:space="preserve"> и допплеровской частоты </w:t>
      </w:r>
      <w:proofErr w:type="spellStart"/>
      <w:r>
        <w:rPr>
          <w:lang w:eastAsia="ru-RU"/>
        </w:rPr>
        <w:t>fD</w:t>
      </w:r>
      <w:proofErr w:type="spellEnd"/>
      <w:r>
        <w:rPr>
          <w:lang w:eastAsia="ru-RU"/>
        </w:rPr>
        <w:t xml:space="preserve">. Это дает возможность, несмотря на наличие допплеровского сдвига частоты, для точного измерения расстояния, которое заключается в арифметическом усреднении результатов измерений по разным фронтам треугольного изменения частоты. В то же время по двум измерениям может быть определено точное значение допплеровской частоты. Разница между двумя разностями частот равна удвоенной частоте </w:t>
      </w:r>
      <w:proofErr w:type="spellStart"/>
      <w:r>
        <w:rPr>
          <w:lang w:eastAsia="ru-RU"/>
        </w:rPr>
        <w:t>Допплера</w:t>
      </w:r>
      <w:proofErr w:type="spellEnd"/>
      <w:r>
        <w:rPr>
          <w:lang w:eastAsia="ru-RU"/>
        </w:rPr>
        <w:t>. Однако, поскольку в каждый момент измерение может выполняться только для одной</w:t>
      </w:r>
      <w:r w:rsidR="001A2D4A">
        <w:rPr>
          <w:lang w:eastAsia="ru-RU"/>
        </w:rPr>
        <w:br w:type="page"/>
      </w:r>
    </w:p>
    <w:p w14:paraId="6BF4924A" w14:textId="77777777" w:rsidR="00627CD5" w:rsidRDefault="00627CD5" w:rsidP="00627CD5">
      <w:pPr>
        <w:rPr>
          <w:lang w:eastAsia="ru-RU"/>
        </w:rPr>
      </w:pPr>
      <w:r>
        <w:rPr>
          <w:lang w:eastAsia="ru-RU"/>
        </w:rPr>
        <w:lastRenderedPageBreak/>
        <w:t xml:space="preserve"> разности частот, то для определения допплеровской добавки частоты требуется цифровая обработка сигналов с сохранением промежуточных результатов.</w:t>
      </w:r>
    </w:p>
    <w:p w14:paraId="209D08D0" w14:textId="77777777" w:rsidR="00627CD5" w:rsidRDefault="00627CD5" w:rsidP="00627CD5">
      <w:pPr>
        <w:pStyle w:val="a7"/>
      </w:pPr>
      <w:r>
        <w:drawing>
          <wp:inline distT="0" distB="0" distL="0" distR="0" wp14:anchorId="013CD9D8" wp14:editId="167DE4B3">
            <wp:extent cx="3171825" cy="3805919"/>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3595" cy="3808043"/>
                    </a:xfrm>
                    <a:prstGeom prst="rect">
                      <a:avLst/>
                    </a:prstGeom>
                  </pic:spPr>
                </pic:pic>
              </a:graphicData>
            </a:graphic>
          </wp:inline>
        </w:drawing>
      </w:r>
    </w:p>
    <w:p w14:paraId="4367C4A4" w14:textId="77777777" w:rsidR="00627CD5" w:rsidRDefault="00627CD5" w:rsidP="00627CD5">
      <w:pPr>
        <w:pStyle w:val="a0"/>
        <w:numPr>
          <w:ilvl w:val="3"/>
          <w:numId w:val="26"/>
        </w:numPr>
      </w:pPr>
      <w:r>
        <w:t xml:space="preserve"> – Пояснения к треугольной модуляции</w:t>
      </w:r>
    </w:p>
    <w:p w14:paraId="7EEFA071" w14:textId="77777777" w:rsidR="00627CD5" w:rsidRDefault="00627CD5" w:rsidP="00627CD5">
      <w:pPr>
        <w:rPr>
          <w:lang w:eastAsia="ru-RU"/>
        </w:rPr>
      </w:pPr>
      <w:r>
        <w:rPr>
          <w:lang w:eastAsia="ru-RU"/>
        </w:rPr>
        <w:t xml:space="preserve">Рассмотрим подробнее </w:t>
      </w:r>
      <w:r w:rsidR="001A2D4A">
        <w:rPr>
          <w:lang w:eastAsia="ru-RU"/>
        </w:rPr>
        <w:t>вычисление</w:t>
      </w:r>
      <w:r>
        <w:rPr>
          <w:lang w:eastAsia="ru-RU"/>
        </w:rPr>
        <w:t xml:space="preserve"> дальности до цели. В основе определения дальности до объекта лежит измерение приращения частоты передатчика, излучающего ЧМ ЗС с симметричным или несимметричным законом модуляции, за время распространения сигнала до цели и обратно.</w:t>
      </w:r>
    </w:p>
    <w:p w14:paraId="49EAF939" w14:textId="77777777" w:rsidR="00627CD5" w:rsidRDefault="00627CD5" w:rsidP="00627CD5">
      <w:pPr>
        <w:rPr>
          <w:lang w:eastAsia="ru-RU"/>
        </w:rPr>
      </w:pPr>
      <w:r>
        <w:rPr>
          <w:lang w:eastAsia="ru-RU"/>
        </w:rPr>
        <w:t xml:space="preserve">Система модуляции вырабатывает симметричное пилообразное напряжение с периодом </w:t>
      </w:r>
      <w:r>
        <w:rPr>
          <w:lang w:val="en-US" w:eastAsia="ru-RU"/>
        </w:rPr>
        <w:t>Tm</w:t>
      </w:r>
      <w:r w:rsidRPr="00B53079">
        <w:rPr>
          <w:lang w:eastAsia="ru-RU"/>
        </w:rPr>
        <w:t>,</w:t>
      </w:r>
      <w:r>
        <w:rPr>
          <w:lang w:eastAsia="ru-RU"/>
        </w:rPr>
        <w:t xml:space="preserve"> которое поступает на управляющий вход излучателя. Эпюра этого напряжения в точке 1 представлена на рисунке</w:t>
      </w:r>
      <w:r w:rsidR="001A2D4A" w:rsidRPr="00CD3F93">
        <w:rPr>
          <w:lang w:eastAsia="ru-RU"/>
        </w:rPr>
        <w:t xml:space="preserve">11 </w:t>
      </w:r>
      <w:r>
        <w:rPr>
          <w:lang w:eastAsia="ru-RU"/>
        </w:rPr>
        <w:t>а).</w:t>
      </w:r>
    </w:p>
    <w:p w14:paraId="5667E861" w14:textId="77777777" w:rsidR="00627CD5" w:rsidRDefault="00627CD5" w:rsidP="00627CD5">
      <w:pPr>
        <w:rPr>
          <w:lang w:eastAsia="ru-RU"/>
        </w:rPr>
      </w:pPr>
      <w:r>
        <w:rPr>
          <w:lang w:eastAsia="ru-RU"/>
        </w:rPr>
        <w:t xml:space="preserve">С ГУН-а высокочастотное частотно-модулированное напряжение проходит через разветвитель и излучается в свободное пространство через </w:t>
      </w:r>
      <w:proofErr w:type="spellStart"/>
      <w:r>
        <w:rPr>
          <w:lang w:eastAsia="ru-RU"/>
        </w:rPr>
        <w:t>лидар</w:t>
      </w:r>
      <w:proofErr w:type="spellEnd"/>
      <w:r>
        <w:rPr>
          <w:lang w:eastAsia="ru-RU"/>
        </w:rPr>
        <w:t xml:space="preserve">. Эпюра сигнала в точке 2 показана на рисунке </w:t>
      </w:r>
      <w:r w:rsidR="001A2D4A" w:rsidRPr="001A2D4A">
        <w:rPr>
          <w:lang w:eastAsia="ru-RU"/>
        </w:rPr>
        <w:t xml:space="preserve">11 </w:t>
      </w:r>
      <w:r>
        <w:rPr>
          <w:lang w:eastAsia="ru-RU"/>
        </w:rPr>
        <w:t>б).</w:t>
      </w:r>
    </w:p>
    <w:p w14:paraId="6B4AC7EC" w14:textId="77777777" w:rsidR="00627CD5" w:rsidRDefault="00627CD5" w:rsidP="00627CD5">
      <w:pPr>
        <w:rPr>
          <w:lang w:eastAsia="ru-RU"/>
        </w:rPr>
      </w:pPr>
      <w:r>
        <w:rPr>
          <w:lang w:eastAsia="ru-RU"/>
        </w:rPr>
        <w:br w:type="page"/>
      </w:r>
      <w:r>
        <w:rPr>
          <w:lang w:eastAsia="ru-RU"/>
        </w:rPr>
        <w:lastRenderedPageBreak/>
        <w:t>Отраженный от цели сигнал приходит в точку излучения через некоторый интервал времени, поступает на пр</w:t>
      </w:r>
      <w:r w:rsidR="001A2D4A">
        <w:rPr>
          <w:lang w:eastAsia="ru-RU"/>
        </w:rPr>
        <w:t>и</w:t>
      </w:r>
      <w:r>
        <w:rPr>
          <w:lang w:eastAsia="ru-RU"/>
        </w:rPr>
        <w:t>емный детектор и подается на вход балансн</w:t>
      </w:r>
      <w:r w:rsidR="001A2D4A">
        <w:rPr>
          <w:lang w:eastAsia="ru-RU"/>
        </w:rPr>
        <w:t>ого</w:t>
      </w:r>
      <w:r>
        <w:rPr>
          <w:lang w:eastAsia="ru-RU"/>
        </w:rPr>
        <w:t xml:space="preserve"> </w:t>
      </w:r>
      <w:proofErr w:type="spellStart"/>
      <w:r>
        <w:rPr>
          <w:lang w:eastAsia="ru-RU"/>
        </w:rPr>
        <w:t>фододетектор</w:t>
      </w:r>
      <w:r w:rsidR="001A2D4A">
        <w:rPr>
          <w:lang w:eastAsia="ru-RU"/>
        </w:rPr>
        <w:t>а</w:t>
      </w:r>
      <w:proofErr w:type="spellEnd"/>
      <w:r>
        <w:rPr>
          <w:lang w:eastAsia="ru-RU"/>
        </w:rPr>
        <w:t>. Одновременно на вход балансного фотодетектора поступает исходный сигнал, закон модуляции которого соответствует закону частотно-модулированного импульса.</w:t>
      </w:r>
    </w:p>
    <w:p w14:paraId="2EE49E26" w14:textId="77777777" w:rsidR="00627CD5" w:rsidRDefault="00627CD5" w:rsidP="00627CD5">
      <w:pPr>
        <w:rPr>
          <w:lang w:eastAsia="ru-RU"/>
        </w:rPr>
      </w:pPr>
      <w:r>
        <w:rPr>
          <w:noProof/>
        </w:rPr>
        <w:drawing>
          <wp:inline distT="0" distB="0" distL="0" distR="0" wp14:anchorId="76BB6777" wp14:editId="0E7D2DAB">
            <wp:extent cx="5134479" cy="591502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1351" cy="5922941"/>
                    </a:xfrm>
                    <a:prstGeom prst="rect">
                      <a:avLst/>
                    </a:prstGeom>
                  </pic:spPr>
                </pic:pic>
              </a:graphicData>
            </a:graphic>
          </wp:inline>
        </w:drawing>
      </w:r>
    </w:p>
    <w:p w14:paraId="1393E38F" w14:textId="77777777" w:rsidR="00627CD5" w:rsidRDefault="00627CD5" w:rsidP="001A2D4A">
      <w:pPr>
        <w:pStyle w:val="a0"/>
        <w:numPr>
          <w:ilvl w:val="3"/>
          <w:numId w:val="26"/>
        </w:numPr>
        <w:spacing w:after="160" w:line="259" w:lineRule="auto"/>
        <w:ind w:firstLine="0"/>
      </w:pPr>
      <w:r>
        <w:t xml:space="preserve">- Эпюры напряжений и изменения частот сигнала </w:t>
      </w:r>
      <w:r>
        <w:br w:type="page"/>
      </w:r>
    </w:p>
    <w:p w14:paraId="2B8DB0EE" w14:textId="77777777" w:rsidR="00627CD5" w:rsidRDefault="00627CD5" w:rsidP="00627CD5">
      <w:pPr>
        <w:rPr>
          <w:lang w:eastAsia="ru-RU"/>
        </w:rPr>
      </w:pPr>
      <w:r>
        <w:rPr>
          <w:lang w:eastAsia="ru-RU"/>
        </w:rPr>
        <w:lastRenderedPageBreak/>
        <w:t xml:space="preserve">В результате взаимодействия этих сигналов на выходе балансного фотодетектора, точка 3, образуются биения, частота которых пропорциональная приращению частоты передатчика за время задержки до приема отраженного сигнала. Эпюра этих биений показана на рисунке </w:t>
      </w:r>
      <w:r w:rsidR="001A2D4A">
        <w:rPr>
          <w:lang w:eastAsia="ru-RU"/>
        </w:rPr>
        <w:t xml:space="preserve">11 </w:t>
      </w:r>
      <w:r>
        <w:rPr>
          <w:lang w:eastAsia="ru-RU"/>
        </w:rPr>
        <w:t>д).</w:t>
      </w:r>
    </w:p>
    <w:p w14:paraId="75C954FA" w14:textId="77777777" w:rsidR="00627CD5" w:rsidRDefault="00627CD5" w:rsidP="00627CD5">
      <w:pPr>
        <w:rPr>
          <w:lang w:eastAsia="ru-RU"/>
        </w:rPr>
      </w:pPr>
      <w:r>
        <w:rPr>
          <w:lang w:eastAsia="ru-RU"/>
        </w:rPr>
        <w:t xml:space="preserve">На рисунке </w:t>
      </w:r>
      <w:r w:rsidR="001A2D4A">
        <w:rPr>
          <w:lang w:eastAsia="ru-RU"/>
        </w:rPr>
        <w:t>11</w:t>
      </w:r>
      <w:r>
        <w:rPr>
          <w:lang w:eastAsia="ru-RU"/>
        </w:rPr>
        <w:t xml:space="preserve"> в) показаны законы изменения частоты излученного (линия 1) и принятого сигналов (линия 2). Мгновенная частота биений </w:t>
      </w:r>
      <w:proofErr w:type="spellStart"/>
      <w:r>
        <w:rPr>
          <w:lang w:eastAsia="ru-RU"/>
        </w:rPr>
        <w:t>Fб</w:t>
      </w:r>
      <w:proofErr w:type="spellEnd"/>
      <w:r>
        <w:rPr>
          <w:lang w:eastAsia="ru-RU"/>
        </w:rPr>
        <w:t xml:space="preserve"> определяется разностью соответствующих частот по оси ординат, а на выходе балансного фотодетектора наблюдается сигнал биений с частотой </w:t>
      </w:r>
      <w:proofErr w:type="spellStart"/>
      <w:r>
        <w:rPr>
          <w:lang w:eastAsia="ru-RU"/>
        </w:rPr>
        <w:t>Fб</w:t>
      </w:r>
      <w:proofErr w:type="spellEnd"/>
      <w:r>
        <w:rPr>
          <w:lang w:eastAsia="ru-RU"/>
        </w:rPr>
        <w:t xml:space="preserve">(t) = </w:t>
      </w:r>
      <w:proofErr w:type="spellStart"/>
      <w:r>
        <w:rPr>
          <w:lang w:eastAsia="ru-RU"/>
        </w:rPr>
        <w:t>fзс</w:t>
      </w:r>
      <w:proofErr w:type="spellEnd"/>
      <w:r>
        <w:rPr>
          <w:lang w:eastAsia="ru-RU"/>
        </w:rPr>
        <w:t>(t)-</w:t>
      </w:r>
      <w:proofErr w:type="spellStart"/>
      <w:r>
        <w:rPr>
          <w:lang w:eastAsia="ru-RU"/>
        </w:rPr>
        <w:t>fп</w:t>
      </w:r>
      <w:proofErr w:type="spellEnd"/>
      <w:r>
        <w:rPr>
          <w:lang w:eastAsia="ru-RU"/>
        </w:rPr>
        <w:t>(t), изменяющейся по закону</w:t>
      </w:r>
      <w:r w:rsidR="001A2D4A">
        <w:rPr>
          <w:lang w:eastAsia="ru-RU"/>
        </w:rPr>
        <w:t>,</w:t>
      </w:r>
      <w:r>
        <w:rPr>
          <w:lang w:eastAsia="ru-RU"/>
        </w:rPr>
        <w:t xml:space="preserve"> показанному на рисунке </w:t>
      </w:r>
      <w:r w:rsidR="001A2D4A">
        <w:rPr>
          <w:lang w:eastAsia="ru-RU"/>
        </w:rPr>
        <w:t>11 </w:t>
      </w:r>
      <w:r>
        <w:rPr>
          <w:lang w:eastAsia="ru-RU"/>
        </w:rPr>
        <w:t xml:space="preserve">г). Мгновенная частота биений остается все время постоянной за исключением незначительных интервалов времени </w:t>
      </w:r>
      <w:proofErr w:type="spellStart"/>
      <w:r>
        <w:rPr>
          <w:lang w:eastAsia="ru-RU"/>
        </w:rPr>
        <w:t>tзо</w:t>
      </w:r>
      <w:proofErr w:type="spellEnd"/>
      <w:r>
        <w:rPr>
          <w:lang w:eastAsia="ru-RU"/>
        </w:rPr>
        <w:t xml:space="preserve">, называемых зонами обращения, в окрестностях тех точек, где скорость изменения частот меняет знак. На практике </w:t>
      </w:r>
      <w:proofErr w:type="spellStart"/>
      <w:r>
        <w:rPr>
          <w:lang w:eastAsia="ru-RU"/>
        </w:rPr>
        <w:t>tзо</w:t>
      </w:r>
      <w:proofErr w:type="spellEnd"/>
      <w:r>
        <w:rPr>
          <w:lang w:eastAsia="ru-RU"/>
        </w:rPr>
        <w:t xml:space="preserve"> </w:t>
      </w:r>
      <w:proofErr w:type="gramStart"/>
      <w:r>
        <w:rPr>
          <w:lang w:eastAsia="ru-RU"/>
        </w:rPr>
        <w:t xml:space="preserve">&lt; </w:t>
      </w:r>
      <w:proofErr w:type="spellStart"/>
      <w:r>
        <w:rPr>
          <w:lang w:eastAsia="ru-RU"/>
        </w:rPr>
        <w:t>t</w:t>
      </w:r>
      <w:proofErr w:type="gramEnd"/>
      <w:r>
        <w:rPr>
          <w:lang w:eastAsia="ru-RU"/>
        </w:rPr>
        <w:t>з</w:t>
      </w:r>
      <w:proofErr w:type="spellEnd"/>
      <w:r>
        <w:rPr>
          <w:lang w:eastAsia="ru-RU"/>
        </w:rPr>
        <w:t xml:space="preserve"> макс/2 &lt;&lt; </w:t>
      </w:r>
      <w:proofErr w:type="spellStart"/>
      <w:r>
        <w:rPr>
          <w:lang w:eastAsia="ru-RU"/>
        </w:rPr>
        <w:t>Tмод</w:t>
      </w:r>
      <w:proofErr w:type="spellEnd"/>
      <w:r>
        <w:rPr>
          <w:lang w:eastAsia="ru-RU"/>
        </w:rPr>
        <w:t xml:space="preserve">, поэтому среднее значение частоты биений за период модуляции может быть принято равным значению </w:t>
      </w:r>
      <w:proofErr w:type="spellStart"/>
      <w:r>
        <w:rPr>
          <w:lang w:eastAsia="ru-RU"/>
        </w:rPr>
        <w:t>Fб</w:t>
      </w:r>
      <w:proofErr w:type="spellEnd"/>
      <w:r>
        <w:rPr>
          <w:lang w:eastAsia="ru-RU"/>
        </w:rPr>
        <w:t xml:space="preserve">. Из анализа рисунка </w:t>
      </w:r>
      <w:r w:rsidR="001A2D4A">
        <w:rPr>
          <w:lang w:eastAsia="ru-RU"/>
        </w:rPr>
        <w:t>11 </w:t>
      </w:r>
      <w:r>
        <w:rPr>
          <w:lang w:eastAsia="ru-RU"/>
        </w:rPr>
        <w:t>в) можно записать выражение, связывающее дальность до цели с частотой биений при симметричном модулирующем напряжении:</w:t>
      </w:r>
    </w:p>
    <w:p w14:paraId="47CDF5B4" w14:textId="77777777" w:rsidR="00627CD5" w:rsidRPr="00B53079" w:rsidRDefault="002C6EE2" w:rsidP="00627CD5">
      <w:pPr>
        <w:rPr>
          <w:rFonts w:eastAsiaTheme="minorEastAsia"/>
          <w:i/>
          <w:lang w:val="en-US" w:eastAsia="ru-RU"/>
        </w:rPr>
      </w:pPr>
      <m:oMathPara>
        <m:oMath>
          <m:sSub>
            <m:sSubPr>
              <m:ctrlPr>
                <w:rPr>
                  <w:rFonts w:ascii="Cambria Math" w:hAnsi="Cambria Math"/>
                  <w:i/>
                  <w:lang w:eastAsia="ru-RU"/>
                </w:rPr>
              </m:ctrlPr>
            </m:sSubPr>
            <m:e>
              <m:r>
                <w:rPr>
                  <w:rFonts w:ascii="Cambria Math" w:hAnsi="Cambria Math"/>
                  <w:lang w:val="en-US" w:eastAsia="ru-RU"/>
                </w:rPr>
                <m:t>F</m:t>
              </m:r>
            </m:e>
            <m:sub>
              <m:r>
                <w:rPr>
                  <w:rFonts w:ascii="Cambria Math" w:hAnsi="Cambria Math"/>
                  <w:lang w:eastAsia="ru-RU"/>
                </w:rPr>
                <m:t>б</m:t>
              </m:r>
            </m:sub>
          </m:sSub>
          <m:r>
            <w:rPr>
              <w:rFonts w:ascii="Cambria Math" w:hAnsi="Cambria Math"/>
              <w:lang w:eastAsia="ru-RU"/>
            </w:rPr>
            <m:t>=</m:t>
          </m:r>
          <m:f>
            <m:fPr>
              <m:ctrlPr>
                <w:rPr>
                  <w:rFonts w:ascii="Cambria Math" w:hAnsi="Cambria Math"/>
                  <w:i/>
                  <w:lang w:val="en-US" w:eastAsia="ru-RU"/>
                </w:rPr>
              </m:ctrlPr>
            </m:fPr>
            <m:num>
              <m:r>
                <w:rPr>
                  <w:rFonts w:ascii="Cambria Math" w:hAnsi="Cambria Math"/>
                  <w:lang w:val="en-US" w:eastAsia="ru-RU"/>
                </w:rPr>
                <m:t>2</m:t>
              </m:r>
              <m:sSub>
                <m:sSubPr>
                  <m:ctrlPr>
                    <w:rPr>
                      <w:rFonts w:ascii="Cambria Math" w:hAnsi="Cambria Math"/>
                      <w:i/>
                      <w:lang w:val="en-US" w:eastAsia="ru-RU"/>
                    </w:rPr>
                  </m:ctrlPr>
                </m:sSubPr>
                <m:e>
                  <m:r>
                    <w:rPr>
                      <w:rFonts w:ascii="Cambria Math" w:hAnsi="Cambria Math"/>
                      <w:lang w:val="en-US" w:eastAsia="ru-RU"/>
                    </w:rPr>
                    <m:t>R</m:t>
                  </m:r>
                </m:e>
                <m:sub>
                  <m:r>
                    <w:rPr>
                      <w:rFonts w:ascii="Cambria Math" w:hAnsi="Cambria Math"/>
                      <w:lang w:eastAsia="ru-RU"/>
                    </w:rPr>
                    <m:t>ц</m:t>
                  </m:r>
                </m:sub>
              </m:sSub>
              <m:r>
                <w:rPr>
                  <w:rFonts w:ascii="Cambria Math" w:hAnsi="Cambria Math"/>
                  <w:lang w:val="en-US" w:eastAsia="ru-RU"/>
                </w:rPr>
                <m:t>∆f</m:t>
              </m:r>
            </m:num>
            <m:den>
              <m:r>
                <w:rPr>
                  <w:rFonts w:ascii="Cambria Math" w:hAnsi="Cambria Math"/>
                  <w:lang w:val="en-US" w:eastAsia="ru-RU"/>
                </w:rPr>
                <m:t>c</m:t>
              </m:r>
              <m:sSub>
                <m:sSubPr>
                  <m:ctrlPr>
                    <w:rPr>
                      <w:rFonts w:ascii="Cambria Math" w:hAnsi="Cambria Math"/>
                      <w:i/>
                      <w:lang w:val="en-US" w:eastAsia="ru-RU"/>
                    </w:rPr>
                  </m:ctrlPr>
                </m:sSubPr>
                <m:e>
                  <m:r>
                    <w:rPr>
                      <w:rFonts w:ascii="Cambria Math" w:hAnsi="Cambria Math"/>
                      <w:lang w:val="en-US" w:eastAsia="ru-RU"/>
                    </w:rPr>
                    <m:t>T</m:t>
                  </m:r>
                </m:e>
                <m:sub>
                  <m:r>
                    <w:rPr>
                      <w:rFonts w:ascii="Cambria Math" w:hAnsi="Cambria Math"/>
                      <w:lang w:val="en-US" w:eastAsia="ru-RU"/>
                    </w:rPr>
                    <m:t>м</m:t>
                  </m:r>
                </m:sub>
              </m:sSub>
              <m:r>
                <w:rPr>
                  <w:rFonts w:ascii="Cambria Math" w:hAnsi="Cambria Math"/>
                  <w:lang w:val="en-US" w:eastAsia="ru-RU"/>
                </w:rPr>
                <m:t>/2</m:t>
              </m:r>
            </m:den>
          </m:f>
        </m:oMath>
      </m:oMathPara>
    </w:p>
    <w:p w14:paraId="4357D009" w14:textId="77777777" w:rsidR="00627CD5" w:rsidRPr="00B53079" w:rsidRDefault="00627CD5" w:rsidP="00627CD5">
      <w:pPr>
        <w:pStyle w:val="a1"/>
        <w:numPr>
          <w:ilvl w:val="4"/>
          <w:numId w:val="26"/>
        </w:numPr>
        <w:rPr>
          <w:lang w:val="en-US" w:eastAsia="ru-RU"/>
        </w:rPr>
      </w:pPr>
    </w:p>
    <w:p w14:paraId="1AD4B45A" w14:textId="77777777" w:rsidR="00627CD5" w:rsidRDefault="00627CD5" w:rsidP="00627CD5">
      <w:pPr>
        <w:rPr>
          <w:lang w:eastAsia="ru-RU"/>
        </w:rPr>
      </w:pPr>
      <w:r>
        <w:rPr>
          <w:lang w:eastAsia="ru-RU"/>
        </w:rPr>
        <w:t>Таким образом частота биений служит непосредственной мерой расстояния до цели.</w:t>
      </w:r>
    </w:p>
    <w:p w14:paraId="6D179452" w14:textId="77777777" w:rsidR="00627CD5" w:rsidRDefault="00627CD5" w:rsidP="00627CD5">
      <w:pPr>
        <w:rPr>
          <w:lang w:eastAsia="ru-RU"/>
        </w:rPr>
      </w:pPr>
      <w:r>
        <w:rPr>
          <w:lang w:eastAsia="ru-RU"/>
        </w:rPr>
        <w:br w:type="page"/>
      </w:r>
    </w:p>
    <w:p w14:paraId="3CA1ED66" w14:textId="77777777" w:rsidR="00627CD5" w:rsidRDefault="00627CD5" w:rsidP="00627CD5">
      <w:pPr>
        <w:pStyle w:val="1"/>
        <w:numPr>
          <w:ilvl w:val="0"/>
          <w:numId w:val="26"/>
        </w:numPr>
        <w:rPr>
          <w:b/>
          <w:caps w:val="0"/>
        </w:rPr>
      </w:pPr>
      <w:bookmarkStart w:id="11" w:name="_Toc129431762"/>
      <w:bookmarkStart w:id="12" w:name="_Toc148164882"/>
      <w:r w:rsidRPr="00B53079">
        <w:rPr>
          <w:b/>
          <w:caps w:val="0"/>
        </w:rPr>
        <w:lastRenderedPageBreak/>
        <w:t>Реализовать модель балансного фотодетектора</w:t>
      </w:r>
      <w:bookmarkEnd w:id="11"/>
      <w:bookmarkEnd w:id="12"/>
    </w:p>
    <w:p w14:paraId="2B1D3334" w14:textId="77777777" w:rsidR="00627CD5" w:rsidRDefault="00627CD5" w:rsidP="00627CD5">
      <w:r>
        <w:t>Для измерения дальности для цели необходимо реализовать модель балансного фотодетектора.</w:t>
      </w:r>
    </w:p>
    <w:p w14:paraId="1A4220DE" w14:textId="77777777" w:rsidR="00627CD5" w:rsidRDefault="00627CD5" w:rsidP="00627CD5">
      <w:r>
        <w:t>Балансный фотодетектор можно представить как нелинейный элемент, который на выход отдает квадрат</w:t>
      </w:r>
      <w:r w:rsidRPr="00B53079">
        <w:t xml:space="preserve"> </w:t>
      </w:r>
      <w:r>
        <w:t>суммы входных напряжений, тогда формула взаимодействия будет:</w:t>
      </w:r>
    </w:p>
    <w:p w14:paraId="75F3A95B" w14:textId="6F891853" w:rsidR="00627CD5" w:rsidRPr="00B53079" w:rsidRDefault="002C6EE2" w:rsidP="00627CD5">
      <w:pPr>
        <w:rPr>
          <w:rFonts w:eastAsiaTheme="minorEastAsia"/>
          <w:i/>
        </w:rPr>
      </w:pPr>
      <m:oMathPara>
        <m:oMath>
          <m:sSub>
            <m:sSubPr>
              <m:ctrlPr>
                <w:rPr>
                  <w:rFonts w:ascii="Cambria Math" w:hAnsi="Cambria Math"/>
                  <w:i/>
                </w:rPr>
              </m:ctrlPr>
            </m:sSubPr>
            <m:e>
              <m:r>
                <w:rPr>
                  <w:rFonts w:ascii="Cambria Math" w:hAnsi="Cambria Math"/>
                </w:rPr>
                <m:t>U</m:t>
              </m:r>
            </m:e>
            <m:sub>
              <m:r>
                <w:rPr>
                  <w:rFonts w:ascii="Cambria Math" w:hAnsi="Cambria Math"/>
                </w:rPr>
                <m:t>вых</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lang w:val="en-US"/>
                    </w:rPr>
                    <m:t>U</m:t>
                  </m:r>
                </m:e>
                <m:sub>
                  <m:r>
                    <w:rPr>
                      <w:rFonts w:ascii="Cambria Math" w:hAnsi="Cambria Math"/>
                      <w:lang w:val="en-US"/>
                    </w:rPr>
                    <m:t>loc</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prin</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lang w:val="en-US"/>
                        </w:rPr>
                        <m:t>U</m:t>
                      </m:r>
                    </m:e>
                    <m:sub>
                      <m:r>
                        <w:rPr>
                          <w:rFonts w:ascii="Cambria Math" w:hAnsi="Cambria Math"/>
                          <w:lang w:val="en-US"/>
                        </w:rPr>
                        <m:t>loc</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prin</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lang w:val="en-US"/>
                </w:rPr>
                <m:t>U</m:t>
              </m:r>
            </m:e>
            <m:sub>
              <m:r>
                <w:rPr>
                  <w:rFonts w:ascii="Cambria Math" w:hAnsi="Cambria Math"/>
                  <w:lang w:val="en-US"/>
                </w:rPr>
                <m:t>loc</m:t>
              </m:r>
            </m:sub>
          </m:sSub>
          <m:sSub>
            <m:sSubPr>
              <m:ctrlPr>
                <w:rPr>
                  <w:rFonts w:ascii="Cambria Math" w:hAnsi="Cambria Math"/>
                  <w:i/>
                </w:rPr>
              </m:ctrlPr>
            </m:sSubPr>
            <m:e>
              <m:r>
                <w:rPr>
                  <w:rFonts w:ascii="Cambria Math" w:hAnsi="Cambria Math"/>
                </w:rPr>
                <m:t>U</m:t>
              </m:r>
            </m:e>
            <m:sub>
              <m:r>
                <w:rPr>
                  <w:rFonts w:ascii="Cambria Math" w:hAnsi="Cambria Math"/>
                </w:rPr>
                <m:t>prin</m:t>
              </m:r>
            </m:sub>
          </m:sSub>
          <m:r>
            <w:rPr>
              <w:rFonts w:ascii="Cambria Math" w:hAnsi="Cambria Math"/>
            </w:rPr>
            <m:t>)</m:t>
          </m:r>
        </m:oMath>
      </m:oMathPara>
    </w:p>
    <w:p w14:paraId="1FB4F78E" w14:textId="77777777" w:rsidR="00627CD5" w:rsidRDefault="00627CD5" w:rsidP="00627CD5">
      <w:pPr>
        <w:pStyle w:val="a1"/>
        <w:numPr>
          <w:ilvl w:val="4"/>
          <w:numId w:val="26"/>
        </w:numPr>
      </w:pPr>
    </w:p>
    <w:p w14:paraId="7C89C0D9" w14:textId="77777777" w:rsidR="00627CD5" w:rsidRDefault="00627CD5" w:rsidP="00627CD5">
      <w:r>
        <w:t>Приближение на временной области входа на балансный фотодетектор на рисунке 12.</w:t>
      </w:r>
    </w:p>
    <w:p w14:paraId="4BB842DC" w14:textId="77777777" w:rsidR="00627CD5" w:rsidRDefault="009E5E5B" w:rsidP="009E5E5B">
      <w:pPr>
        <w:pStyle w:val="a7"/>
      </w:pPr>
      <w:r>
        <w:drawing>
          <wp:inline distT="0" distB="0" distL="0" distR="0" wp14:anchorId="734DA480" wp14:editId="0FA95590">
            <wp:extent cx="2694178" cy="21145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64" t="6102" r="4383" b="8446"/>
                    <a:stretch/>
                  </pic:blipFill>
                  <pic:spPr bwMode="auto">
                    <a:xfrm>
                      <a:off x="0" y="0"/>
                      <a:ext cx="2717122" cy="2132558"/>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73B059F5" wp14:editId="191B9121">
            <wp:extent cx="2718435" cy="1987826"/>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68" t="10302" r="3299" b="9169"/>
                    <a:stretch/>
                  </pic:blipFill>
                  <pic:spPr bwMode="auto">
                    <a:xfrm>
                      <a:off x="0" y="0"/>
                      <a:ext cx="2745973" cy="2007963"/>
                    </a:xfrm>
                    <a:prstGeom prst="rect">
                      <a:avLst/>
                    </a:prstGeom>
                    <a:ln>
                      <a:noFill/>
                    </a:ln>
                    <a:extLst>
                      <a:ext uri="{53640926-AAD7-44D8-BBD7-CCE9431645EC}">
                        <a14:shadowObscured xmlns:a14="http://schemas.microsoft.com/office/drawing/2010/main"/>
                      </a:ext>
                    </a:extLst>
                  </pic:spPr>
                </pic:pic>
              </a:graphicData>
            </a:graphic>
          </wp:inline>
        </w:drawing>
      </w:r>
    </w:p>
    <w:p w14:paraId="76E9DFD7" w14:textId="77777777" w:rsidR="00627CD5" w:rsidRDefault="00627CD5" w:rsidP="00627CD5">
      <w:pPr>
        <w:pStyle w:val="a0"/>
        <w:numPr>
          <w:ilvl w:val="3"/>
          <w:numId w:val="26"/>
        </w:numPr>
      </w:pPr>
      <w:r>
        <w:t xml:space="preserve"> – Вход балансного фотодетектора</w:t>
      </w:r>
    </w:p>
    <w:p w14:paraId="053D26DB" w14:textId="77777777" w:rsidR="00627CD5" w:rsidRDefault="00627CD5" w:rsidP="00627CD5">
      <w:pPr>
        <w:rPr>
          <w:lang w:eastAsia="ru-RU"/>
        </w:rPr>
      </w:pPr>
      <w:r>
        <w:rPr>
          <w:lang w:eastAsia="ru-RU"/>
        </w:rPr>
        <w:t>Спектр сигнала после прохождения балансного фотодетектора на рисунке 13.</w:t>
      </w:r>
    </w:p>
    <w:p w14:paraId="16085AD4" w14:textId="77777777" w:rsidR="00627CD5" w:rsidRDefault="00627CD5" w:rsidP="00627CD5">
      <w:pPr>
        <w:rPr>
          <w:lang w:eastAsia="ru-RU"/>
        </w:rPr>
      </w:pPr>
      <w:r>
        <w:rPr>
          <w:lang w:eastAsia="ru-RU"/>
        </w:rPr>
        <w:br w:type="page"/>
      </w:r>
    </w:p>
    <w:p w14:paraId="5991447E" w14:textId="19FEBD6D" w:rsidR="00627CD5" w:rsidRDefault="0013190C" w:rsidP="009E5E5B">
      <w:pPr>
        <w:pStyle w:val="a7"/>
      </w:pPr>
      <w:r>
        <w:lastRenderedPageBreak/>
        <w:drawing>
          <wp:inline distT="0" distB="0" distL="0" distR="0" wp14:anchorId="404E01FA" wp14:editId="4C527CF4">
            <wp:extent cx="2377250" cy="1876425"/>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7" t="5832" r="4065" b="8143"/>
                    <a:stretch/>
                  </pic:blipFill>
                  <pic:spPr bwMode="auto">
                    <a:xfrm>
                      <a:off x="0" y="0"/>
                      <a:ext cx="2393670" cy="1889386"/>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5CB5BD9C" wp14:editId="321C4F42">
            <wp:extent cx="2511800" cy="1995170"/>
            <wp:effectExtent l="0" t="0" r="317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6" t="5160" r="3813" b="8490"/>
                    <a:stretch/>
                  </pic:blipFill>
                  <pic:spPr bwMode="auto">
                    <a:xfrm>
                      <a:off x="0" y="0"/>
                      <a:ext cx="2528365" cy="2008328"/>
                    </a:xfrm>
                    <a:prstGeom prst="rect">
                      <a:avLst/>
                    </a:prstGeom>
                    <a:ln>
                      <a:noFill/>
                    </a:ln>
                    <a:extLst>
                      <a:ext uri="{53640926-AAD7-44D8-BBD7-CCE9431645EC}">
                        <a14:shadowObscured xmlns:a14="http://schemas.microsoft.com/office/drawing/2010/main"/>
                      </a:ext>
                    </a:extLst>
                  </pic:spPr>
                </pic:pic>
              </a:graphicData>
            </a:graphic>
          </wp:inline>
        </w:drawing>
      </w:r>
    </w:p>
    <w:p w14:paraId="34FD6892" w14:textId="77777777" w:rsidR="00627CD5" w:rsidRDefault="00627CD5" w:rsidP="00627CD5">
      <w:pPr>
        <w:pStyle w:val="a0"/>
        <w:numPr>
          <w:ilvl w:val="3"/>
          <w:numId w:val="26"/>
        </w:numPr>
      </w:pPr>
      <w:r>
        <w:t xml:space="preserve"> – Спектр на выходне балансного фотодетектора</w:t>
      </w:r>
    </w:p>
    <w:p w14:paraId="78A177DC" w14:textId="457FF33C" w:rsidR="00627CD5" w:rsidRDefault="0013190C" w:rsidP="00627CD5">
      <w:pPr>
        <w:rPr>
          <w:noProof/>
          <w:lang w:eastAsia="ru-RU"/>
        </w:rPr>
      </w:pPr>
      <w:r>
        <w:rPr>
          <w:lang w:eastAsia="ru-RU"/>
        </w:rPr>
        <w:t xml:space="preserve">Две гармоники обусловлены мнимой частотой. Гармоника </w:t>
      </w:r>
      <w:r w:rsidR="00627CD5">
        <w:rPr>
          <w:lang w:eastAsia="ru-RU"/>
        </w:rPr>
        <w:t>показыв</w:t>
      </w:r>
      <w:r w:rsidR="009E5E5B">
        <w:rPr>
          <w:lang w:eastAsia="ru-RU"/>
        </w:rPr>
        <w:t>ает</w:t>
      </w:r>
      <w:r w:rsidR="00627CD5">
        <w:rPr>
          <w:lang w:eastAsia="ru-RU"/>
        </w:rPr>
        <w:t xml:space="preserve"> частоту биений выходного сигнала, именно по ней необходимо определить дальность до цели.</w:t>
      </w:r>
      <w:r w:rsidR="00627CD5">
        <w:br w:type="page"/>
      </w:r>
    </w:p>
    <w:p w14:paraId="6580366B" w14:textId="77777777" w:rsidR="00627CD5" w:rsidRDefault="00627CD5" w:rsidP="00627CD5">
      <w:pPr>
        <w:pStyle w:val="1"/>
        <w:numPr>
          <w:ilvl w:val="0"/>
          <w:numId w:val="26"/>
        </w:numPr>
        <w:rPr>
          <w:b/>
          <w:caps w:val="0"/>
        </w:rPr>
      </w:pPr>
      <w:bookmarkStart w:id="13" w:name="_Toc129431763"/>
      <w:bookmarkStart w:id="14" w:name="_Toc148164883"/>
      <w:r w:rsidRPr="00B53079">
        <w:rPr>
          <w:b/>
          <w:caps w:val="0"/>
        </w:rPr>
        <w:lastRenderedPageBreak/>
        <w:t>Реализовать детектирование (адаптивный Н-П) и оценить соотношение СШ</w:t>
      </w:r>
      <w:bookmarkEnd w:id="13"/>
      <w:bookmarkEnd w:id="14"/>
    </w:p>
    <w:p w14:paraId="02B49EAF" w14:textId="44B87F8D" w:rsidR="00627CD5" w:rsidRDefault="009E5E5B" w:rsidP="009E5E5B">
      <w:r>
        <w:t xml:space="preserve">Т.к. выход балансного фотодетектора </w:t>
      </w:r>
      <w:r w:rsidR="00640011">
        <w:t>формируется</w:t>
      </w:r>
      <w:r>
        <w:t xml:space="preserve"> из квадрата суммы двух </w:t>
      </w:r>
      <w:r w:rsidR="00640011">
        <w:t>входных</w:t>
      </w:r>
      <w:r>
        <w:t xml:space="preserve"> сигналов, один из которых содержит БГШ, распределенный по Гауссу, то после возведения в квадрат, мы получим Хи квадрат распределение с одной степенью свободы. Следовательно, значение адаптивного порога необходимо вычислять по Хи квадрат распределению, с заданной вероятностью ложной тревоги. На рисунке 14 покажем работу адаптивного обнаружителя сигнала. </w:t>
      </w:r>
      <w:bookmarkStart w:id="15" w:name="_GoBack"/>
      <w:bookmarkEnd w:id="15"/>
    </w:p>
    <w:p w14:paraId="6638640F" w14:textId="47C05A06" w:rsidR="009E5E5B" w:rsidRDefault="00640011" w:rsidP="009E5E5B">
      <w:pPr>
        <w:pStyle w:val="a7"/>
      </w:pPr>
      <w:r>
        <w:drawing>
          <wp:inline distT="0" distB="0" distL="0" distR="0" wp14:anchorId="394A72FE" wp14:editId="258421BD">
            <wp:extent cx="4166483" cy="3258307"/>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10" t="5120" r="2403" b="8618"/>
                    <a:stretch/>
                  </pic:blipFill>
                  <pic:spPr bwMode="auto">
                    <a:xfrm>
                      <a:off x="0" y="0"/>
                      <a:ext cx="4173370" cy="3263693"/>
                    </a:xfrm>
                    <a:prstGeom prst="rect">
                      <a:avLst/>
                    </a:prstGeom>
                    <a:ln>
                      <a:noFill/>
                    </a:ln>
                    <a:extLst>
                      <a:ext uri="{53640926-AAD7-44D8-BBD7-CCE9431645EC}">
                        <a14:shadowObscured xmlns:a14="http://schemas.microsoft.com/office/drawing/2010/main"/>
                      </a:ext>
                    </a:extLst>
                  </pic:spPr>
                </pic:pic>
              </a:graphicData>
            </a:graphic>
          </wp:inline>
        </w:drawing>
      </w:r>
    </w:p>
    <w:p w14:paraId="1C636E0B" w14:textId="77777777" w:rsidR="009E5E5B" w:rsidRDefault="009E5E5B" w:rsidP="009E5E5B">
      <w:pPr>
        <w:pStyle w:val="a0"/>
      </w:pPr>
      <w:r>
        <w:t xml:space="preserve"> – Опредление частоты биений</w:t>
      </w:r>
    </w:p>
    <w:p w14:paraId="2D815744" w14:textId="77777777" w:rsidR="009E5E5B" w:rsidRDefault="009E5E5B" w:rsidP="009E5E5B">
      <w:pPr>
        <w:rPr>
          <w:noProof/>
          <w:lang w:eastAsia="ru-RU"/>
        </w:rPr>
      </w:pPr>
      <w:r>
        <w:br w:type="page"/>
      </w:r>
    </w:p>
    <w:p w14:paraId="55FD992E" w14:textId="77777777" w:rsidR="00627CD5" w:rsidRDefault="00627CD5" w:rsidP="00627CD5">
      <w:pPr>
        <w:pStyle w:val="ac"/>
        <w:rPr>
          <w:rFonts w:eastAsiaTheme="minorEastAsia"/>
          <w:b/>
        </w:rPr>
      </w:pPr>
      <w:bookmarkStart w:id="16" w:name="_Toc129431768"/>
      <w:bookmarkStart w:id="17" w:name="_Toc148164884"/>
      <w:r w:rsidRPr="001600C6">
        <w:rPr>
          <w:rFonts w:eastAsiaTheme="minorEastAsia"/>
          <w:b/>
        </w:rPr>
        <w:lastRenderedPageBreak/>
        <w:t>ЗАКЛЮЧЕНИЕ</w:t>
      </w:r>
      <w:bookmarkEnd w:id="16"/>
      <w:bookmarkEnd w:id="17"/>
    </w:p>
    <w:p w14:paraId="7CEA4C81" w14:textId="3589E73E" w:rsidR="00EE4DBF" w:rsidRDefault="00EE4DBF" w:rsidP="00EE4DBF">
      <w:pPr>
        <w:rPr>
          <w:lang w:eastAsia="ru-RU"/>
        </w:rPr>
      </w:pPr>
      <w:r>
        <w:rPr>
          <w:lang w:eastAsia="ru-RU"/>
        </w:rPr>
        <w:t xml:space="preserve">Разработан адаптивный подавитель помехи для гауссовского импульса, с следующими </w:t>
      </w:r>
      <w:r w:rsidR="00640011">
        <w:rPr>
          <w:lang w:eastAsia="ru-RU"/>
        </w:rPr>
        <w:t>х</w:t>
      </w:r>
      <w:r>
        <w:rPr>
          <w:lang w:eastAsia="ru-RU"/>
        </w:rPr>
        <w:t xml:space="preserve">арактеристиками: </w:t>
      </w:r>
    </w:p>
    <w:p w14:paraId="02D75DDD" w14:textId="6BA007DB" w:rsidR="00EE4DBF" w:rsidRDefault="00EE4DBF" w:rsidP="00EE4DBF">
      <w:pPr>
        <w:pStyle w:val="af"/>
        <w:numPr>
          <w:ilvl w:val="6"/>
          <w:numId w:val="27"/>
        </w:numPr>
        <w:ind w:firstLine="1418"/>
        <w:rPr>
          <w:lang w:eastAsia="ru-RU"/>
        </w:rPr>
      </w:pPr>
      <w:r>
        <w:rPr>
          <w:lang w:eastAsia="ru-RU"/>
        </w:rPr>
        <w:t xml:space="preserve">Длительность импульса </w:t>
      </w:r>
      <w:r w:rsidR="00640011">
        <w:rPr>
          <w:lang w:eastAsia="ru-RU"/>
        </w:rPr>
        <w:t>1</w:t>
      </w:r>
      <w:r>
        <w:rPr>
          <w:lang w:eastAsia="ru-RU"/>
        </w:rPr>
        <w:t xml:space="preserve">0 </w:t>
      </w:r>
      <w:proofErr w:type="spellStart"/>
      <w:r>
        <w:rPr>
          <w:lang w:eastAsia="ru-RU"/>
        </w:rPr>
        <w:t>нс</w:t>
      </w:r>
      <w:proofErr w:type="spellEnd"/>
    </w:p>
    <w:p w14:paraId="1B38924C" w14:textId="77777777" w:rsidR="00EE4DBF" w:rsidRDefault="00EE4DBF" w:rsidP="00EE4DBF">
      <w:pPr>
        <w:pStyle w:val="af"/>
        <w:numPr>
          <w:ilvl w:val="6"/>
          <w:numId w:val="27"/>
        </w:numPr>
        <w:ind w:left="1418"/>
        <w:rPr>
          <w:lang w:eastAsia="ru-RU"/>
        </w:rPr>
      </w:pPr>
      <w:r>
        <w:rPr>
          <w:lang w:eastAsia="ru-RU"/>
        </w:rPr>
        <w:t>Максимальная дальность однозначного определения 120 метров с активированным подавителем помехи, 60 метров без подавителя</w:t>
      </w:r>
    </w:p>
    <w:p w14:paraId="64512B20" w14:textId="77777777" w:rsidR="00EE4DBF" w:rsidRDefault="00EE4DBF" w:rsidP="00EE4DBF">
      <w:pPr>
        <w:pStyle w:val="af"/>
        <w:numPr>
          <w:ilvl w:val="6"/>
          <w:numId w:val="27"/>
        </w:numPr>
        <w:ind w:left="1418"/>
        <w:rPr>
          <w:lang w:eastAsia="ru-RU"/>
        </w:rPr>
      </w:pPr>
      <w:r>
        <w:rPr>
          <w:lang w:eastAsia="ru-RU"/>
        </w:rPr>
        <w:t>Условием применения является цель, расположенная перпендикулярно излучаемому сигналу.</w:t>
      </w:r>
    </w:p>
    <w:p w14:paraId="18F06057" w14:textId="77777777" w:rsidR="00EE4DBF" w:rsidRDefault="00EE4DBF" w:rsidP="00EE4DBF">
      <w:pPr>
        <w:pStyle w:val="af"/>
        <w:numPr>
          <w:ilvl w:val="6"/>
          <w:numId w:val="27"/>
        </w:numPr>
        <w:ind w:firstLine="1418"/>
        <w:rPr>
          <w:lang w:eastAsia="ru-RU"/>
        </w:rPr>
      </w:pPr>
      <w:r>
        <w:rPr>
          <w:lang w:eastAsia="ru-RU"/>
        </w:rPr>
        <w:t>Корректно определяется цель при отношении сигнал – шум 28</w:t>
      </w:r>
    </w:p>
    <w:p w14:paraId="58ACAACB" w14:textId="28668A61" w:rsidR="009E5E5B" w:rsidRDefault="009E5E5B" w:rsidP="009E5E5B">
      <w:pPr>
        <w:rPr>
          <w:lang w:eastAsia="ru-RU"/>
        </w:rPr>
      </w:pPr>
      <w:r>
        <w:rPr>
          <w:lang w:eastAsia="ru-RU"/>
        </w:rPr>
        <w:t>Разработана ЛЛС</w:t>
      </w:r>
      <w:r w:rsidR="00640011">
        <w:rPr>
          <w:lang w:eastAsia="ru-RU"/>
        </w:rPr>
        <w:t xml:space="preserve"> на основе треугольной ЛЧМ модуляции</w:t>
      </w:r>
      <w:r>
        <w:rPr>
          <w:lang w:eastAsia="ru-RU"/>
        </w:rPr>
        <w:t>, с следующими характеристиками:</w:t>
      </w:r>
    </w:p>
    <w:p w14:paraId="5555155A" w14:textId="77777777" w:rsidR="009E5E5B" w:rsidRDefault="009E5E5B" w:rsidP="00640011">
      <w:pPr>
        <w:pStyle w:val="af"/>
        <w:numPr>
          <w:ilvl w:val="6"/>
          <w:numId w:val="32"/>
        </w:numPr>
        <w:ind w:firstLine="1418"/>
        <w:rPr>
          <w:lang w:eastAsia="ru-RU"/>
        </w:rPr>
      </w:pPr>
      <w:r>
        <w:rPr>
          <w:lang w:eastAsia="ru-RU"/>
        </w:rPr>
        <w:t>Частота девиации 1 ГГц</w:t>
      </w:r>
    </w:p>
    <w:p w14:paraId="3C210A1E" w14:textId="5DDC2731" w:rsidR="00050BF4" w:rsidRDefault="00050BF4" w:rsidP="009E5E5B">
      <w:pPr>
        <w:pStyle w:val="af"/>
        <w:numPr>
          <w:ilvl w:val="6"/>
          <w:numId w:val="27"/>
        </w:numPr>
        <w:ind w:firstLine="1418"/>
        <w:rPr>
          <w:lang w:eastAsia="ru-RU"/>
        </w:rPr>
      </w:pPr>
      <w:r>
        <w:rPr>
          <w:lang w:eastAsia="ru-RU"/>
        </w:rPr>
        <w:t xml:space="preserve">Длительность </w:t>
      </w:r>
      <w:r w:rsidR="00640011">
        <w:rPr>
          <w:lang w:eastAsia="ru-RU"/>
        </w:rPr>
        <w:t xml:space="preserve">периода модуляции 16 </w:t>
      </w:r>
      <w:proofErr w:type="spellStart"/>
      <w:r w:rsidR="00640011">
        <w:rPr>
          <w:lang w:eastAsia="ru-RU"/>
        </w:rPr>
        <w:t>мкс</w:t>
      </w:r>
      <w:proofErr w:type="spellEnd"/>
    </w:p>
    <w:p w14:paraId="5A8DF45E" w14:textId="10C2B090" w:rsidR="00050BF4" w:rsidRDefault="00050BF4" w:rsidP="00050BF4">
      <w:pPr>
        <w:pStyle w:val="af"/>
        <w:numPr>
          <w:ilvl w:val="6"/>
          <w:numId w:val="27"/>
        </w:numPr>
        <w:ind w:left="709" w:firstLine="0"/>
        <w:rPr>
          <w:lang w:eastAsia="ru-RU"/>
        </w:rPr>
      </w:pPr>
      <w:r>
        <w:rPr>
          <w:lang w:eastAsia="ru-RU"/>
        </w:rPr>
        <w:t xml:space="preserve">Максимальная дальность однозначного определения </w:t>
      </w:r>
      <w:r w:rsidR="00640011">
        <w:rPr>
          <w:lang w:eastAsia="ru-RU"/>
        </w:rPr>
        <w:t>120 м</w:t>
      </w:r>
    </w:p>
    <w:p w14:paraId="12E4A154" w14:textId="455C0ADE" w:rsidR="00627CD5" w:rsidRDefault="00DA223E" w:rsidP="00DA223E">
      <w:pPr>
        <w:pStyle w:val="af"/>
        <w:numPr>
          <w:ilvl w:val="6"/>
          <w:numId w:val="27"/>
        </w:numPr>
        <w:ind w:left="709" w:firstLine="0"/>
        <w:rPr>
          <w:lang w:eastAsia="ru-RU"/>
        </w:rPr>
      </w:pPr>
      <w:r>
        <w:rPr>
          <w:lang w:eastAsia="ru-RU"/>
        </w:rPr>
        <w:t>ЛЛС достоверно определяет расстояние до цели с погрешность 0,1 м, если цель находится в пределах 1 – 30 м, если амплитуда БГШ находится в пределах сигмы равной 41 (Отношение сигнал шум во время принятия решения равно 7). Если разброс шума превышает 51, то цель определяется до расстояния 20 м (ОСШ при принятии решения 12)</w:t>
      </w:r>
      <w:r w:rsidR="00A53B93">
        <w:rPr>
          <w:lang w:eastAsia="ru-RU"/>
        </w:rPr>
        <w:t>. Если разброс шума равен 91, цель достоверно обнаруживается на расстоянии 10 метров.</w:t>
      </w:r>
    </w:p>
    <w:p w14:paraId="680DCB8F" w14:textId="564F097E" w:rsidR="00A53B93" w:rsidRDefault="00A53B93" w:rsidP="00DA223E">
      <w:pPr>
        <w:pStyle w:val="af"/>
        <w:numPr>
          <w:ilvl w:val="6"/>
          <w:numId w:val="27"/>
        </w:numPr>
        <w:ind w:left="709" w:firstLine="0"/>
        <w:rPr>
          <w:lang w:eastAsia="ru-RU"/>
        </w:rPr>
      </w:pPr>
      <w:r>
        <w:rPr>
          <w:lang w:eastAsia="ru-RU"/>
        </w:rPr>
        <w:t xml:space="preserve">Исследования проводились при условии, что излучаемый сигнал затухает по закону </w:t>
      </w:r>
      <w:proofErr w:type="spellStart"/>
      <w:r>
        <w:rPr>
          <w:lang w:eastAsia="ru-RU"/>
        </w:rPr>
        <w:t>Бугера</w:t>
      </w:r>
      <w:proofErr w:type="spellEnd"/>
      <w:r>
        <w:rPr>
          <w:lang w:eastAsia="ru-RU"/>
        </w:rPr>
        <w:t>-Ламберта-</w:t>
      </w:r>
      <w:proofErr w:type="spellStart"/>
      <w:r>
        <w:rPr>
          <w:lang w:eastAsia="ru-RU"/>
        </w:rPr>
        <w:t>Бера</w:t>
      </w:r>
      <w:proofErr w:type="spellEnd"/>
      <w:r>
        <w:rPr>
          <w:lang w:eastAsia="ru-RU"/>
        </w:rPr>
        <w:t xml:space="preserve"> с коэффициентом </w:t>
      </w:r>
      <w:r>
        <w:rPr>
          <w:lang w:val="en-US" w:eastAsia="ru-RU"/>
        </w:rPr>
        <w:t>a</w:t>
      </w:r>
      <w:r w:rsidRPr="00A53B93">
        <w:rPr>
          <w:lang w:eastAsia="ru-RU"/>
        </w:rPr>
        <w:t xml:space="preserve"> = 0.0</w:t>
      </w:r>
      <w:r w:rsidR="00640011">
        <w:rPr>
          <w:lang w:eastAsia="ru-RU"/>
        </w:rPr>
        <w:t>00</w:t>
      </w:r>
      <w:r w:rsidRPr="00A53B93">
        <w:rPr>
          <w:lang w:eastAsia="ru-RU"/>
        </w:rPr>
        <w:t>2</w:t>
      </w:r>
    </w:p>
    <w:p w14:paraId="68D88BA2" w14:textId="312C0389" w:rsidR="00627CD5" w:rsidRDefault="00627CD5" w:rsidP="00627CD5">
      <w:pPr>
        <w:spacing w:after="160" w:line="259" w:lineRule="auto"/>
        <w:ind w:firstLine="0"/>
        <w:jc w:val="left"/>
        <w:rPr>
          <w:lang w:eastAsia="ru-RU"/>
        </w:rPr>
      </w:pPr>
      <w:r>
        <w:rPr>
          <w:lang w:eastAsia="ru-RU"/>
        </w:rPr>
        <w:br w:type="page"/>
      </w:r>
    </w:p>
    <w:p w14:paraId="5671AB14" w14:textId="77777777" w:rsidR="00627CD5" w:rsidRDefault="00627CD5" w:rsidP="00627CD5">
      <w:pPr>
        <w:pStyle w:val="ac"/>
      </w:pPr>
      <w:bookmarkStart w:id="18" w:name="_Toc129431769"/>
      <w:bookmarkStart w:id="19" w:name="_Toc148164885"/>
      <w:r w:rsidRPr="00C70C0C">
        <w:rPr>
          <w:b/>
        </w:rPr>
        <w:lastRenderedPageBreak/>
        <w:t>ИСТОЧНИКИ</w:t>
      </w:r>
      <w:bookmarkEnd w:id="18"/>
      <w:bookmarkEnd w:id="19"/>
    </w:p>
    <w:p w14:paraId="61BD0750" w14:textId="77777777" w:rsidR="00627CD5" w:rsidRDefault="00627CD5" w:rsidP="00627CD5">
      <w:pPr>
        <w:rPr>
          <w:lang w:eastAsia="ru-RU"/>
        </w:rPr>
      </w:pPr>
      <w:r w:rsidRPr="00016201">
        <w:rPr>
          <w:lang w:eastAsia="ru-RU"/>
        </w:rPr>
        <w:t>1.</w:t>
      </w:r>
      <w:r w:rsidRPr="00016201">
        <w:rPr>
          <w:lang w:eastAsia="ru-RU"/>
        </w:rPr>
        <w:tab/>
      </w:r>
      <w:r>
        <w:rPr>
          <w:lang w:eastAsia="ru-RU"/>
        </w:rPr>
        <w:t>Информационные технологии в радиотехнических системах</w:t>
      </w:r>
      <w:r w:rsidRPr="00016201">
        <w:rPr>
          <w:lang w:eastAsia="ru-RU"/>
        </w:rPr>
        <w:t xml:space="preserve"> / </w:t>
      </w:r>
      <w:r>
        <w:rPr>
          <w:lang w:eastAsia="ru-RU"/>
        </w:rPr>
        <w:t>И.П. Норенков, Ю.М. Смирнов /</w:t>
      </w:r>
      <w:r w:rsidRPr="00016201">
        <w:rPr>
          <w:lang w:eastAsia="ru-RU"/>
        </w:rPr>
        <w:t>/ Редактор. –</w:t>
      </w:r>
      <w:r>
        <w:rPr>
          <w:lang w:eastAsia="ru-RU"/>
        </w:rPr>
        <w:t xml:space="preserve"> И.Б. Федорова.</w:t>
      </w:r>
      <w:r w:rsidRPr="00016201">
        <w:rPr>
          <w:lang w:eastAsia="ru-RU"/>
        </w:rPr>
        <w:t xml:space="preserve"> Город:</w:t>
      </w:r>
      <w:r>
        <w:rPr>
          <w:lang w:eastAsia="ru-RU"/>
        </w:rPr>
        <w:t xml:space="preserve"> Москва</w:t>
      </w:r>
      <w:r w:rsidRPr="00016201">
        <w:rPr>
          <w:lang w:eastAsia="ru-RU"/>
        </w:rPr>
        <w:t xml:space="preserve"> Издательство</w:t>
      </w:r>
      <w:r>
        <w:rPr>
          <w:lang w:eastAsia="ru-RU"/>
        </w:rPr>
        <w:t xml:space="preserve"> МГТУ имени Н.Э. Баумана</w:t>
      </w:r>
      <w:r w:rsidRPr="00016201">
        <w:rPr>
          <w:lang w:eastAsia="ru-RU"/>
        </w:rPr>
        <w:t>, год выпуска. –</w:t>
      </w:r>
      <w:r>
        <w:rPr>
          <w:lang w:eastAsia="ru-RU"/>
        </w:rPr>
        <w:t xml:space="preserve"> 2003.</w:t>
      </w:r>
      <w:r w:rsidRPr="00016201">
        <w:rPr>
          <w:lang w:eastAsia="ru-RU"/>
        </w:rPr>
        <w:t xml:space="preserve"> Количество страниц</w:t>
      </w:r>
      <w:r>
        <w:rPr>
          <w:lang w:eastAsia="ru-RU"/>
        </w:rPr>
        <w:t xml:space="preserve"> 677</w:t>
      </w:r>
    </w:p>
    <w:p w14:paraId="2BCE7B3B" w14:textId="77777777" w:rsidR="00627CD5" w:rsidRDefault="00627CD5" w:rsidP="00627CD5">
      <w:pPr>
        <w:rPr>
          <w:shd w:val="clear" w:color="auto" w:fill="FFFFFF"/>
        </w:rPr>
      </w:pPr>
      <w:r>
        <w:rPr>
          <w:lang w:eastAsia="ru-RU"/>
        </w:rPr>
        <w:t xml:space="preserve">2. </w:t>
      </w:r>
      <w:r>
        <w:rPr>
          <w:lang w:eastAsia="ru-RU"/>
        </w:rPr>
        <w:tab/>
      </w:r>
      <w:r>
        <w:rPr>
          <w:shd w:val="clear" w:color="auto" w:fill="FFFFFF"/>
        </w:rPr>
        <w:t xml:space="preserve">Ю.С. Седунов. Справочник АТМОСФЕРА. Город: Ленинград. Издательство </w:t>
      </w:r>
      <w:proofErr w:type="spellStart"/>
      <w:r>
        <w:rPr>
          <w:shd w:val="clear" w:color="auto" w:fill="FFFFFF"/>
        </w:rPr>
        <w:t>Гидрометеоиздат</w:t>
      </w:r>
      <w:proofErr w:type="spellEnd"/>
      <w:r>
        <w:rPr>
          <w:shd w:val="clear" w:color="auto" w:fill="FFFFFF"/>
        </w:rPr>
        <w:t>, год выпуска. – 1991. Количество страниц 510</w:t>
      </w:r>
    </w:p>
    <w:p w14:paraId="2B5A40E1" w14:textId="77777777" w:rsidR="00627CD5" w:rsidRPr="001E3F67" w:rsidRDefault="00627CD5" w:rsidP="00627CD5">
      <w:pPr>
        <w:rPr>
          <w:lang w:eastAsia="ru-RU"/>
        </w:rPr>
      </w:pPr>
      <w:r>
        <w:rPr>
          <w:shd w:val="clear" w:color="auto" w:fill="FFFFFF"/>
        </w:rPr>
        <w:t>3.</w:t>
      </w:r>
      <w:r>
        <w:rPr>
          <w:shd w:val="clear" w:color="auto" w:fill="FFFFFF"/>
        </w:rPr>
        <w:tab/>
        <w:t xml:space="preserve">Техническая документация на библиотеку </w:t>
      </w:r>
      <w:proofErr w:type="spellStart"/>
      <w:r>
        <w:rPr>
          <w:shd w:val="clear" w:color="auto" w:fill="FFFFFF"/>
          <w:lang w:val="en-US"/>
        </w:rPr>
        <w:t>Scipy</w:t>
      </w:r>
      <w:proofErr w:type="spellEnd"/>
      <w:r w:rsidRPr="001E3F67">
        <w:rPr>
          <w:shd w:val="clear" w:color="auto" w:fill="FFFFFF"/>
        </w:rPr>
        <w:t xml:space="preserve"> </w:t>
      </w:r>
      <w:r>
        <w:rPr>
          <w:shd w:val="clear" w:color="auto" w:fill="FFFFFF"/>
        </w:rPr>
        <w:t xml:space="preserve">языка </w:t>
      </w:r>
      <w:proofErr w:type="spellStart"/>
      <w:r>
        <w:rPr>
          <w:shd w:val="clear" w:color="auto" w:fill="FFFFFF"/>
          <w:lang w:val="en-US"/>
        </w:rPr>
        <w:t>Pyhton</w:t>
      </w:r>
      <w:proofErr w:type="spellEnd"/>
      <w:r w:rsidRPr="001E3F67">
        <w:rPr>
          <w:shd w:val="clear" w:color="auto" w:fill="FFFFFF"/>
        </w:rPr>
        <w:t xml:space="preserve"> [</w:t>
      </w:r>
      <w:r>
        <w:rPr>
          <w:shd w:val="clear" w:color="auto" w:fill="FFFFFF"/>
        </w:rPr>
        <w:t>Электронный ресурс</w:t>
      </w:r>
      <w:r w:rsidRPr="001E3F67">
        <w:rPr>
          <w:shd w:val="clear" w:color="auto" w:fill="FFFFFF"/>
        </w:rPr>
        <w:t xml:space="preserve">]. – </w:t>
      </w:r>
      <w:r>
        <w:rPr>
          <w:shd w:val="clear" w:color="auto" w:fill="FFFFFF"/>
          <w:lang w:val="en-US"/>
        </w:rPr>
        <w:t>URL</w:t>
      </w:r>
      <w:r>
        <w:rPr>
          <w:shd w:val="clear" w:color="auto" w:fill="FFFFFF"/>
        </w:rPr>
        <w:t xml:space="preserve">: </w:t>
      </w:r>
      <w:r w:rsidRPr="001E3F67">
        <w:rPr>
          <w:shd w:val="clear" w:color="auto" w:fill="FFFFFF"/>
        </w:rPr>
        <w:t>https://docs.scipy.org/doc/</w:t>
      </w:r>
    </w:p>
    <w:p w14:paraId="4077C54A" w14:textId="77777777" w:rsidR="00627CD5" w:rsidRDefault="00627CD5" w:rsidP="00627CD5">
      <w:pPr>
        <w:rPr>
          <w:lang w:eastAsia="ru-RU"/>
        </w:rPr>
        <w:sectPr w:rsidR="00627CD5" w:rsidSect="00BC2576">
          <w:footerReference w:type="default" r:id="rId24"/>
          <w:footerReference w:type="first" r:id="rId25"/>
          <w:pgSz w:w="11906" w:h="16838"/>
          <w:pgMar w:top="1134" w:right="851" w:bottom="1134" w:left="1701" w:header="709" w:footer="709" w:gutter="0"/>
          <w:cols w:space="708"/>
          <w:docGrid w:linePitch="381"/>
        </w:sectPr>
      </w:pPr>
      <w:r>
        <w:rPr>
          <w:lang w:eastAsia="ru-RU"/>
        </w:rPr>
        <w:t>4.</w:t>
      </w:r>
      <w:r>
        <w:rPr>
          <w:lang w:eastAsia="ru-RU"/>
        </w:rPr>
        <w:tab/>
      </w:r>
      <w:r>
        <w:rPr>
          <w:shd w:val="clear" w:color="auto" w:fill="FFFFFF"/>
        </w:rPr>
        <w:t xml:space="preserve">Техническая документация на библиотеку </w:t>
      </w:r>
      <w:proofErr w:type="spellStart"/>
      <w:r>
        <w:rPr>
          <w:shd w:val="clear" w:color="auto" w:fill="FFFFFF"/>
          <w:lang w:val="en-US"/>
        </w:rPr>
        <w:t>Numpy</w:t>
      </w:r>
      <w:proofErr w:type="spellEnd"/>
      <w:r w:rsidRPr="001E3F67">
        <w:rPr>
          <w:shd w:val="clear" w:color="auto" w:fill="FFFFFF"/>
        </w:rPr>
        <w:t xml:space="preserve"> </w:t>
      </w:r>
      <w:r>
        <w:rPr>
          <w:shd w:val="clear" w:color="auto" w:fill="FFFFFF"/>
        </w:rPr>
        <w:t xml:space="preserve">языка </w:t>
      </w:r>
      <w:proofErr w:type="spellStart"/>
      <w:r>
        <w:rPr>
          <w:shd w:val="clear" w:color="auto" w:fill="FFFFFF"/>
          <w:lang w:val="en-US"/>
        </w:rPr>
        <w:t>Pyhton</w:t>
      </w:r>
      <w:proofErr w:type="spellEnd"/>
      <w:r w:rsidRPr="001E3F67">
        <w:rPr>
          <w:shd w:val="clear" w:color="auto" w:fill="FFFFFF"/>
        </w:rPr>
        <w:t xml:space="preserve"> [</w:t>
      </w:r>
      <w:r>
        <w:rPr>
          <w:shd w:val="clear" w:color="auto" w:fill="FFFFFF"/>
        </w:rPr>
        <w:t>Электронный ресурс</w:t>
      </w:r>
      <w:r w:rsidRPr="001E3F67">
        <w:rPr>
          <w:shd w:val="clear" w:color="auto" w:fill="FFFFFF"/>
        </w:rPr>
        <w:t xml:space="preserve">]. – </w:t>
      </w:r>
      <w:r>
        <w:rPr>
          <w:shd w:val="clear" w:color="auto" w:fill="FFFFFF"/>
          <w:lang w:val="en-US"/>
        </w:rPr>
        <w:t>URL</w:t>
      </w:r>
      <w:r>
        <w:rPr>
          <w:shd w:val="clear" w:color="auto" w:fill="FFFFFF"/>
        </w:rPr>
        <w:t xml:space="preserve">: </w:t>
      </w:r>
      <w:r w:rsidRPr="001E3F67">
        <w:rPr>
          <w:shd w:val="clear" w:color="auto" w:fill="FFFFFF"/>
        </w:rPr>
        <w:t>https://numpy.org/doc/</w:t>
      </w:r>
    </w:p>
    <w:p w14:paraId="14EEFC03" w14:textId="1C223DBA" w:rsidR="00AC4393" w:rsidRPr="00CD3F93" w:rsidRDefault="00CD3F93" w:rsidP="00CD3F93">
      <w:pPr>
        <w:pStyle w:val="ac"/>
        <w:jc w:val="center"/>
        <w:rPr>
          <w:b/>
        </w:rPr>
      </w:pPr>
      <w:r w:rsidRPr="00CD3F93">
        <w:rPr>
          <w:b/>
        </w:rPr>
        <w:lastRenderedPageBreak/>
        <w:t xml:space="preserve">Приложение </w:t>
      </w:r>
      <w:r w:rsidR="00640011">
        <w:rPr>
          <w:b/>
        </w:rPr>
        <w:t>А</w:t>
      </w:r>
    </w:p>
    <w:p w14:paraId="2F46CE5E" w14:textId="77777777" w:rsidR="00CD3F93" w:rsidRDefault="00CD3F93" w:rsidP="00CD3F93">
      <w:r>
        <w:t>Данное приложение прикреплено к объяснению работы адаптивного подавителя помехи в случае гауссовского сигнала</w:t>
      </w:r>
    </w:p>
    <w:p w14:paraId="4A67A65E" w14:textId="569AF991" w:rsidR="00CD3F93" w:rsidRDefault="00CD3F93" w:rsidP="00CD3F93">
      <w:r>
        <w:t>Все рисунки будут приведены с шагом 10 метров. 10, 20, ..., 1</w:t>
      </w:r>
      <w:r w:rsidR="004714DB">
        <w:t>5</w:t>
      </w:r>
      <w:r>
        <w:t>0 метров.</w:t>
      </w:r>
    </w:p>
    <w:p w14:paraId="3F2B3BA9" w14:textId="597455DC" w:rsidR="00CD3F93" w:rsidRDefault="00640011" w:rsidP="00640011">
      <w:pPr>
        <w:pStyle w:val="a7"/>
      </w:pPr>
      <w:r>
        <w:drawing>
          <wp:inline distT="0" distB="0" distL="0" distR="0" wp14:anchorId="447658F3" wp14:editId="3A103E33">
            <wp:extent cx="2471549" cy="1995170"/>
            <wp:effectExtent l="0" t="0" r="5080" b="50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838" t="5814" r="4383" b="8333"/>
                    <a:stretch/>
                  </pic:blipFill>
                  <pic:spPr bwMode="auto">
                    <a:xfrm>
                      <a:off x="0" y="0"/>
                      <a:ext cx="2497382" cy="2016024"/>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0F57F25D" wp14:editId="1FDCB2E6">
            <wp:extent cx="2511425" cy="1948069"/>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68" t="6514" r="4112" b="9424"/>
                    <a:stretch/>
                  </pic:blipFill>
                  <pic:spPr bwMode="auto">
                    <a:xfrm>
                      <a:off x="0" y="0"/>
                      <a:ext cx="2551482" cy="1979141"/>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572B5008" wp14:editId="248178EB">
            <wp:extent cx="2655736" cy="2100034"/>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59" t="7443" r="4878" b="8198"/>
                    <a:stretch/>
                  </pic:blipFill>
                  <pic:spPr bwMode="auto">
                    <a:xfrm>
                      <a:off x="0" y="0"/>
                      <a:ext cx="2688992" cy="2126331"/>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4D736DFD" wp14:editId="0105361F">
            <wp:extent cx="2600076" cy="20857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028" t="7536" r="5226" b="8108"/>
                    <a:stretch/>
                  </pic:blipFill>
                  <pic:spPr bwMode="auto">
                    <a:xfrm>
                      <a:off x="0" y="0"/>
                      <a:ext cx="2641054" cy="2118648"/>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69F2595F" wp14:editId="2E5156B6">
            <wp:extent cx="2671638" cy="2142458"/>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60" t="6713" r="4297" b="7754"/>
                    <a:stretch/>
                  </pic:blipFill>
                  <pic:spPr bwMode="auto">
                    <a:xfrm>
                      <a:off x="0" y="0"/>
                      <a:ext cx="2695679" cy="2161737"/>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6C000C08" wp14:editId="69FC168C">
            <wp:extent cx="2663687" cy="2115148"/>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032" t="7376" r="4564" b="7597"/>
                    <a:stretch/>
                  </pic:blipFill>
                  <pic:spPr bwMode="auto">
                    <a:xfrm>
                      <a:off x="0" y="0"/>
                      <a:ext cx="2705176" cy="2148093"/>
                    </a:xfrm>
                    <a:prstGeom prst="rect">
                      <a:avLst/>
                    </a:prstGeom>
                    <a:ln>
                      <a:noFill/>
                    </a:ln>
                    <a:extLst>
                      <a:ext uri="{53640926-AAD7-44D8-BBD7-CCE9431645EC}">
                        <a14:shadowObscured xmlns:a14="http://schemas.microsoft.com/office/drawing/2010/main"/>
                      </a:ext>
                    </a:extLst>
                  </pic:spPr>
                </pic:pic>
              </a:graphicData>
            </a:graphic>
          </wp:inline>
        </w:drawing>
      </w:r>
      <w:r w:rsidR="00CD3F93">
        <w:br w:type="page"/>
      </w:r>
    </w:p>
    <w:p w14:paraId="789C8BF9" w14:textId="56585C1C" w:rsidR="00CD3F93" w:rsidRDefault="005908B1" w:rsidP="00CD3F93">
      <w:pPr>
        <w:pStyle w:val="a7"/>
      </w:pPr>
      <w:r>
        <w:lastRenderedPageBreak/>
        <w:drawing>
          <wp:inline distT="0" distB="0" distL="0" distR="0" wp14:anchorId="5B8D459A" wp14:editId="1FA16915">
            <wp:extent cx="2618677" cy="2010880"/>
            <wp:effectExtent l="0" t="0" r="0" b="889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50" t="7378" r="3527" b="8512"/>
                    <a:stretch/>
                  </pic:blipFill>
                  <pic:spPr bwMode="auto">
                    <a:xfrm>
                      <a:off x="0" y="0"/>
                      <a:ext cx="2646185" cy="2032004"/>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5C167388" wp14:editId="2DD2F379">
            <wp:extent cx="2560852" cy="2017588"/>
            <wp:effectExtent l="0" t="0" r="0" b="190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19" t="6396" r="5119" b="8458"/>
                    <a:stretch/>
                  </pic:blipFill>
                  <pic:spPr bwMode="auto">
                    <a:xfrm>
                      <a:off x="0" y="0"/>
                      <a:ext cx="2600035" cy="2048459"/>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31ED4F82" wp14:editId="5B04E4F0">
            <wp:extent cx="2592125" cy="2036729"/>
            <wp:effectExtent l="0" t="0" r="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77" t="6295" r="3185" b="8173"/>
                    <a:stretch/>
                  </pic:blipFill>
                  <pic:spPr bwMode="auto">
                    <a:xfrm>
                      <a:off x="0" y="0"/>
                      <a:ext cx="2631551" cy="2067707"/>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78A1E9AD" wp14:editId="7506922F">
            <wp:extent cx="2592125" cy="2010497"/>
            <wp:effectExtent l="0" t="0" r="0"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34" t="7026" r="3949" b="8655"/>
                    <a:stretch/>
                  </pic:blipFill>
                  <pic:spPr bwMode="auto">
                    <a:xfrm>
                      <a:off x="0" y="0"/>
                      <a:ext cx="2636547" cy="2044951"/>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005BCBD6" wp14:editId="147D9CD1">
            <wp:extent cx="2585602" cy="2002321"/>
            <wp:effectExtent l="0" t="0" r="571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04" t="8356" r="4778" b="8080"/>
                    <a:stretch/>
                  </pic:blipFill>
                  <pic:spPr bwMode="auto">
                    <a:xfrm>
                      <a:off x="0" y="0"/>
                      <a:ext cx="2610788" cy="2021825"/>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63A04480" wp14:editId="57B08DBD">
            <wp:extent cx="2576222" cy="1934266"/>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86" t="10104" r="5567" b="9376"/>
                    <a:stretch/>
                  </pic:blipFill>
                  <pic:spPr bwMode="auto">
                    <a:xfrm>
                      <a:off x="0" y="0"/>
                      <a:ext cx="2621352" cy="1968150"/>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7982C6B6" wp14:editId="7C022485">
            <wp:extent cx="2703443" cy="2099931"/>
            <wp:effectExtent l="0" t="0" r="190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917" t="7434" r="4351" b="9095"/>
                    <a:stretch/>
                  </pic:blipFill>
                  <pic:spPr bwMode="auto">
                    <a:xfrm>
                      <a:off x="0" y="0"/>
                      <a:ext cx="2740836" cy="2128977"/>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16D284FA" wp14:editId="06EBD7E5">
            <wp:extent cx="2703444" cy="2082918"/>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22" t="9430" r="6114" b="8373"/>
                    <a:stretch/>
                  </pic:blipFill>
                  <pic:spPr bwMode="auto">
                    <a:xfrm>
                      <a:off x="0" y="0"/>
                      <a:ext cx="2732453" cy="2105268"/>
                    </a:xfrm>
                    <a:prstGeom prst="rect">
                      <a:avLst/>
                    </a:prstGeom>
                    <a:ln>
                      <a:noFill/>
                    </a:ln>
                    <a:extLst>
                      <a:ext uri="{53640926-AAD7-44D8-BBD7-CCE9431645EC}">
                        <a14:shadowObscured xmlns:a14="http://schemas.microsoft.com/office/drawing/2010/main"/>
                      </a:ext>
                    </a:extLst>
                  </pic:spPr>
                </pic:pic>
              </a:graphicData>
            </a:graphic>
          </wp:inline>
        </w:drawing>
      </w:r>
    </w:p>
    <w:p w14:paraId="28B2B789" w14:textId="3BD21DA5" w:rsidR="00CD3F93" w:rsidRDefault="00CD3F93" w:rsidP="00CD3F93">
      <w:pPr>
        <w:pStyle w:val="a7"/>
      </w:pPr>
    </w:p>
    <w:p w14:paraId="6B37C1C8" w14:textId="7EA4B741" w:rsidR="00366482" w:rsidRDefault="00366482" w:rsidP="00366482">
      <w:pPr>
        <w:pStyle w:val="a7"/>
      </w:pPr>
      <w:r>
        <w:br w:type="page"/>
      </w:r>
    </w:p>
    <w:p w14:paraId="55120CA4" w14:textId="0D3BC6BE" w:rsidR="00366482" w:rsidRDefault="005908B1" w:rsidP="00366482">
      <w:pPr>
        <w:pStyle w:val="a7"/>
      </w:pPr>
      <w:r>
        <w:lastRenderedPageBreak/>
        <w:drawing>
          <wp:inline distT="0" distB="0" distL="0" distR="0" wp14:anchorId="4F58DAF6" wp14:editId="39BFDE38">
            <wp:extent cx="2480807" cy="1866828"/>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6271" cy="1901040"/>
                    </a:xfrm>
                    <a:prstGeom prst="rect">
                      <a:avLst/>
                    </a:prstGeom>
                  </pic:spPr>
                </pic:pic>
              </a:graphicData>
            </a:graphic>
          </wp:inline>
        </w:drawing>
      </w:r>
      <w:r>
        <w:drawing>
          <wp:inline distT="0" distB="0" distL="0" distR="0" wp14:anchorId="49440F1C" wp14:editId="479D90E1">
            <wp:extent cx="2452269" cy="1860767"/>
            <wp:effectExtent l="0" t="0" r="5715" b="63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9774" cy="1896814"/>
                    </a:xfrm>
                    <a:prstGeom prst="rect">
                      <a:avLst/>
                    </a:prstGeom>
                  </pic:spPr>
                </pic:pic>
              </a:graphicData>
            </a:graphic>
          </wp:inline>
        </w:drawing>
      </w:r>
    </w:p>
    <w:p w14:paraId="307BDA81" w14:textId="70C5E450" w:rsidR="00366482" w:rsidRDefault="005908B1" w:rsidP="00366482">
      <w:pPr>
        <w:pStyle w:val="a7"/>
      </w:pPr>
      <w:r>
        <w:drawing>
          <wp:inline distT="0" distB="0" distL="0" distR="0" wp14:anchorId="1C026599" wp14:editId="16A4315C">
            <wp:extent cx="2472856" cy="1893742"/>
            <wp:effectExtent l="0" t="0" r="381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7944" cy="1928271"/>
                    </a:xfrm>
                    <a:prstGeom prst="rect">
                      <a:avLst/>
                    </a:prstGeom>
                  </pic:spPr>
                </pic:pic>
              </a:graphicData>
            </a:graphic>
          </wp:inline>
        </w:drawing>
      </w:r>
      <w:r>
        <w:drawing>
          <wp:inline distT="0" distB="0" distL="0" distR="0" wp14:anchorId="29B61073" wp14:editId="27A46225">
            <wp:extent cx="2464877" cy="1891451"/>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87772" cy="1909020"/>
                    </a:xfrm>
                    <a:prstGeom prst="rect">
                      <a:avLst/>
                    </a:prstGeom>
                  </pic:spPr>
                </pic:pic>
              </a:graphicData>
            </a:graphic>
          </wp:inline>
        </w:drawing>
      </w:r>
      <w:r>
        <w:drawing>
          <wp:inline distT="0" distB="0" distL="0" distR="0" wp14:anchorId="349AE8BA" wp14:editId="043A6E84">
            <wp:extent cx="2435772" cy="1865343"/>
            <wp:effectExtent l="0" t="0" r="3175" b="190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2608" cy="1908868"/>
                    </a:xfrm>
                    <a:prstGeom prst="rect">
                      <a:avLst/>
                    </a:prstGeom>
                  </pic:spPr>
                </pic:pic>
              </a:graphicData>
            </a:graphic>
          </wp:inline>
        </w:drawing>
      </w:r>
      <w:r>
        <w:drawing>
          <wp:inline distT="0" distB="0" distL="0" distR="0" wp14:anchorId="66DD4DC8" wp14:editId="6356DF09">
            <wp:extent cx="2387096" cy="1863897"/>
            <wp:effectExtent l="0" t="0" r="0" b="31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4804" cy="1979231"/>
                    </a:xfrm>
                    <a:prstGeom prst="rect">
                      <a:avLst/>
                    </a:prstGeom>
                  </pic:spPr>
                </pic:pic>
              </a:graphicData>
            </a:graphic>
          </wp:inline>
        </w:drawing>
      </w:r>
      <w:r>
        <w:drawing>
          <wp:inline distT="0" distB="0" distL="0" distR="0" wp14:anchorId="2A8C8736" wp14:editId="510F098D">
            <wp:extent cx="2449002" cy="1917535"/>
            <wp:effectExtent l="0" t="0" r="8890" b="698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64313" cy="1929523"/>
                    </a:xfrm>
                    <a:prstGeom prst="rect">
                      <a:avLst/>
                    </a:prstGeom>
                  </pic:spPr>
                </pic:pic>
              </a:graphicData>
            </a:graphic>
          </wp:inline>
        </w:drawing>
      </w:r>
      <w:r>
        <w:drawing>
          <wp:inline distT="0" distB="0" distL="0" distR="0" wp14:anchorId="72D4D336" wp14:editId="457691CF">
            <wp:extent cx="2536466" cy="1949479"/>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9330" cy="2020853"/>
                    </a:xfrm>
                    <a:prstGeom prst="rect">
                      <a:avLst/>
                    </a:prstGeom>
                  </pic:spPr>
                </pic:pic>
              </a:graphicData>
            </a:graphic>
          </wp:inline>
        </w:drawing>
      </w:r>
    </w:p>
    <w:p w14:paraId="1A7A420F" w14:textId="632EE42F" w:rsidR="00366482" w:rsidRDefault="00366482" w:rsidP="00366482">
      <w:pPr>
        <w:pStyle w:val="a7"/>
      </w:pPr>
    </w:p>
    <w:p w14:paraId="5F44FFF5" w14:textId="77777777" w:rsidR="00366482" w:rsidRDefault="00366482">
      <w:pPr>
        <w:spacing w:after="160" w:line="259" w:lineRule="auto"/>
        <w:ind w:firstLine="0"/>
        <w:jc w:val="left"/>
        <w:rPr>
          <w:noProof/>
          <w:lang w:eastAsia="ru-RU"/>
        </w:rPr>
      </w:pPr>
      <w:r>
        <w:br w:type="page"/>
      </w:r>
    </w:p>
    <w:p w14:paraId="751C30EB" w14:textId="6433C3DE" w:rsidR="00366482" w:rsidRDefault="005908B1" w:rsidP="00366482">
      <w:pPr>
        <w:pStyle w:val="a7"/>
      </w:pPr>
      <w:r>
        <w:lastRenderedPageBreak/>
        <w:drawing>
          <wp:inline distT="0" distB="0" distL="0" distR="0" wp14:anchorId="0F34A3B3" wp14:editId="21E2DCFF">
            <wp:extent cx="2496709" cy="1970399"/>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9054" cy="1988034"/>
                    </a:xfrm>
                    <a:prstGeom prst="rect">
                      <a:avLst/>
                    </a:prstGeom>
                  </pic:spPr>
                </pic:pic>
              </a:graphicData>
            </a:graphic>
          </wp:inline>
        </w:drawing>
      </w:r>
      <w:r>
        <w:drawing>
          <wp:inline distT="0" distB="0" distL="0" distR="0" wp14:anchorId="30EE0FCA" wp14:editId="3B521464">
            <wp:extent cx="2560320" cy="1972491"/>
            <wp:effectExtent l="0" t="0" r="0" b="889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5896" cy="1992195"/>
                    </a:xfrm>
                    <a:prstGeom prst="rect">
                      <a:avLst/>
                    </a:prstGeom>
                  </pic:spPr>
                </pic:pic>
              </a:graphicData>
            </a:graphic>
          </wp:inline>
        </w:drawing>
      </w:r>
    </w:p>
    <w:p w14:paraId="558D9C2F" w14:textId="1729AAAB" w:rsidR="00366482" w:rsidRDefault="005908B1" w:rsidP="00366482">
      <w:pPr>
        <w:pStyle w:val="a7"/>
      </w:pPr>
      <w:r>
        <w:drawing>
          <wp:inline distT="0" distB="0" distL="0" distR="0" wp14:anchorId="2C538B7D" wp14:editId="76EA38B0">
            <wp:extent cx="2479387" cy="1995170"/>
            <wp:effectExtent l="0" t="0" r="0" b="508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650" t="6478" r="5556" b="7926"/>
                    <a:stretch/>
                  </pic:blipFill>
                  <pic:spPr bwMode="auto">
                    <a:xfrm>
                      <a:off x="0" y="0"/>
                      <a:ext cx="2527503" cy="2033889"/>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348526E8" wp14:editId="0F48779E">
            <wp:extent cx="2480807" cy="1912554"/>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7474" cy="1956241"/>
                    </a:xfrm>
                    <a:prstGeom prst="rect">
                      <a:avLst/>
                    </a:prstGeom>
                  </pic:spPr>
                </pic:pic>
              </a:graphicData>
            </a:graphic>
          </wp:inline>
        </w:drawing>
      </w:r>
    </w:p>
    <w:p w14:paraId="34AD97CF" w14:textId="6F539810" w:rsidR="00366482" w:rsidRDefault="005908B1" w:rsidP="00366482">
      <w:pPr>
        <w:pStyle w:val="a7"/>
      </w:pPr>
      <w:r>
        <w:drawing>
          <wp:inline distT="0" distB="0" distL="0" distR="0" wp14:anchorId="10F8C185" wp14:editId="3D041F0C">
            <wp:extent cx="2599589" cy="1969654"/>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5607" cy="2019674"/>
                    </a:xfrm>
                    <a:prstGeom prst="rect">
                      <a:avLst/>
                    </a:prstGeom>
                  </pic:spPr>
                </pic:pic>
              </a:graphicData>
            </a:graphic>
          </wp:inline>
        </w:drawing>
      </w:r>
      <w:r w:rsidR="004714DB">
        <w:drawing>
          <wp:inline distT="0" distB="0" distL="0" distR="0" wp14:anchorId="74FD86DC" wp14:editId="31BAFBF0">
            <wp:extent cx="2569620" cy="2009858"/>
            <wp:effectExtent l="0" t="0" r="254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9121" cy="2048576"/>
                    </a:xfrm>
                    <a:prstGeom prst="rect">
                      <a:avLst/>
                    </a:prstGeom>
                  </pic:spPr>
                </pic:pic>
              </a:graphicData>
            </a:graphic>
          </wp:inline>
        </w:drawing>
      </w:r>
    </w:p>
    <w:p w14:paraId="02A5A6C9" w14:textId="3C2BF7FB" w:rsidR="00366482" w:rsidRDefault="004714DB" w:rsidP="00366482">
      <w:pPr>
        <w:pStyle w:val="a7"/>
      </w:pPr>
      <w:r>
        <w:drawing>
          <wp:inline distT="0" distB="0" distL="0" distR="0" wp14:anchorId="77C23282" wp14:editId="60C3B60A">
            <wp:extent cx="2735248" cy="2161652"/>
            <wp:effectExtent l="0" t="0" r="825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3623" cy="2184077"/>
                    </a:xfrm>
                    <a:prstGeom prst="rect">
                      <a:avLst/>
                    </a:prstGeom>
                  </pic:spPr>
                </pic:pic>
              </a:graphicData>
            </a:graphic>
          </wp:inline>
        </w:drawing>
      </w:r>
      <w:r>
        <w:drawing>
          <wp:inline distT="0" distB="0" distL="0" distR="0" wp14:anchorId="7DD52BBA" wp14:editId="02AFAE54">
            <wp:extent cx="2727298" cy="2067694"/>
            <wp:effectExtent l="0" t="0" r="0" b="88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0682" cy="2093004"/>
                    </a:xfrm>
                    <a:prstGeom prst="rect">
                      <a:avLst/>
                    </a:prstGeom>
                  </pic:spPr>
                </pic:pic>
              </a:graphicData>
            </a:graphic>
          </wp:inline>
        </w:drawing>
      </w:r>
    </w:p>
    <w:p w14:paraId="27FC248B" w14:textId="606375AD" w:rsidR="00366482" w:rsidRDefault="00366482">
      <w:pPr>
        <w:spacing w:after="160" w:line="259" w:lineRule="auto"/>
        <w:ind w:firstLine="0"/>
        <w:jc w:val="left"/>
        <w:rPr>
          <w:noProof/>
          <w:lang w:eastAsia="ru-RU"/>
        </w:rPr>
      </w:pPr>
    </w:p>
    <w:sectPr w:rsidR="00366482" w:rsidSect="00DA223E">
      <w:footerReference w:type="default" r:id="rId56"/>
      <w:footerReference w:type="first" r:id="rId57"/>
      <w:pgSz w:w="11906" w:h="16838"/>
      <w:pgMar w:top="1134" w:right="850"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2DCB7" w14:textId="77777777" w:rsidR="002C6EE2" w:rsidRDefault="002C6EE2" w:rsidP="00E5085A">
      <w:pPr>
        <w:spacing w:line="240" w:lineRule="auto"/>
      </w:pPr>
      <w:r>
        <w:separator/>
      </w:r>
    </w:p>
  </w:endnote>
  <w:endnote w:type="continuationSeparator" w:id="0">
    <w:p w14:paraId="5A68829D" w14:textId="77777777" w:rsidR="002C6EE2" w:rsidRDefault="002C6EE2" w:rsidP="00E508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8499"/>
      <w:docPartObj>
        <w:docPartGallery w:val="Page Numbers (Bottom of Page)"/>
        <w:docPartUnique/>
      </w:docPartObj>
    </w:sdtPr>
    <w:sdtEndPr/>
    <w:sdtContent>
      <w:p w14:paraId="341DEBE2" w14:textId="77777777" w:rsidR="00627CD5" w:rsidRDefault="00627CD5">
        <w:pPr>
          <w:pStyle w:val="af3"/>
          <w:jc w:val="center"/>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776765"/>
      <w:docPartObj>
        <w:docPartGallery w:val="Page Numbers (Bottom of Page)"/>
        <w:docPartUnique/>
      </w:docPartObj>
    </w:sdtPr>
    <w:sdtEndPr/>
    <w:sdtContent>
      <w:p w14:paraId="3F8F8166" w14:textId="77777777" w:rsidR="00627CD5" w:rsidRDefault="00627CD5">
        <w:pPr>
          <w:pStyle w:val="af3"/>
          <w:jc w:val="center"/>
        </w:pPr>
        <w:r>
          <w:fldChar w:fldCharType="begin"/>
        </w:r>
        <w:r>
          <w:instrText>PAGE   \* MERGEFORMAT</w:instrText>
        </w:r>
        <w:r>
          <w:fldChar w:fldCharType="separate"/>
        </w:r>
        <w:r>
          <w:rPr>
            <w:noProof/>
          </w:rPr>
          <w:t>36</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771566"/>
      <w:docPartObj>
        <w:docPartGallery w:val="Page Numbers (Bottom of Page)"/>
        <w:docPartUnique/>
      </w:docPartObj>
    </w:sdtPr>
    <w:sdtEndPr/>
    <w:sdtContent>
      <w:p w14:paraId="38ECD66B" w14:textId="77777777" w:rsidR="00687AD3" w:rsidRDefault="00687AD3">
        <w:pPr>
          <w:pStyle w:val="af3"/>
          <w:jc w:val="center"/>
        </w:pPr>
        <w:r>
          <w:fldChar w:fldCharType="begin"/>
        </w:r>
        <w:r>
          <w:instrText>PAGE   \* MERGEFORMAT</w:instrText>
        </w:r>
        <w:r>
          <w:fldChar w:fldCharType="separate"/>
        </w:r>
        <w:r>
          <w:rPr>
            <w:noProof/>
          </w:rPr>
          <w:t>23</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5206767"/>
      <w:docPartObj>
        <w:docPartGallery w:val="Page Numbers (Bottom of Page)"/>
        <w:docPartUnique/>
      </w:docPartObj>
    </w:sdtPr>
    <w:sdtEndPr/>
    <w:sdtContent>
      <w:p w14:paraId="72A8C8DB" w14:textId="77777777" w:rsidR="00687AD3" w:rsidRDefault="00687AD3">
        <w:pPr>
          <w:pStyle w:val="af3"/>
          <w:jc w:val="center"/>
        </w:pPr>
        <w:r>
          <w:fldChar w:fldCharType="begin"/>
        </w:r>
        <w:r>
          <w:instrText>PAGE   \* MERGEFORMAT</w:instrText>
        </w:r>
        <w:r>
          <w:fldChar w:fldCharType="separate"/>
        </w:r>
        <w:r>
          <w:rPr>
            <w:noProof/>
          </w:rPr>
          <w:t>36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62F2B" w14:textId="77777777" w:rsidR="002C6EE2" w:rsidRDefault="002C6EE2" w:rsidP="00E5085A">
      <w:pPr>
        <w:spacing w:line="240" w:lineRule="auto"/>
      </w:pPr>
      <w:r>
        <w:separator/>
      </w:r>
    </w:p>
  </w:footnote>
  <w:footnote w:type="continuationSeparator" w:id="0">
    <w:p w14:paraId="1188BF5F" w14:textId="77777777" w:rsidR="002C6EE2" w:rsidRDefault="002C6EE2" w:rsidP="00E508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3375"/>
    <w:multiLevelType w:val="hybridMultilevel"/>
    <w:tmpl w:val="7DC205BE"/>
    <w:lvl w:ilvl="0" w:tplc="9B7080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4119FC"/>
    <w:multiLevelType w:val="hybridMultilevel"/>
    <w:tmpl w:val="09543DB4"/>
    <w:lvl w:ilvl="0" w:tplc="43AC87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3469A3"/>
    <w:multiLevelType w:val="multilevel"/>
    <w:tmpl w:val="85544B4A"/>
    <w:numStyleLink w:val="a"/>
  </w:abstractNum>
  <w:abstractNum w:abstractNumId="3" w15:restartNumberingAfterBreak="0">
    <w:nsid w:val="16806562"/>
    <w:multiLevelType w:val="multilevel"/>
    <w:tmpl w:val="85544B4A"/>
    <w:numStyleLink w:val="a"/>
  </w:abstractNum>
  <w:abstractNum w:abstractNumId="4" w15:restartNumberingAfterBreak="0">
    <w:nsid w:val="1E530786"/>
    <w:multiLevelType w:val="hybridMultilevel"/>
    <w:tmpl w:val="A17A37AC"/>
    <w:lvl w:ilvl="0" w:tplc="DEACE5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0546BD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479E4"/>
    <w:multiLevelType w:val="hybridMultilevel"/>
    <w:tmpl w:val="500EBFCA"/>
    <w:lvl w:ilvl="0" w:tplc="8B1058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2083245"/>
    <w:multiLevelType w:val="multilevel"/>
    <w:tmpl w:val="85544B4A"/>
    <w:numStyleLink w:val="a"/>
  </w:abstractNum>
  <w:abstractNum w:abstractNumId="8" w15:restartNumberingAfterBreak="0">
    <w:nsid w:val="291014DA"/>
    <w:multiLevelType w:val="multilevel"/>
    <w:tmpl w:val="85544B4A"/>
    <w:numStyleLink w:val="a"/>
  </w:abstractNum>
  <w:abstractNum w:abstractNumId="9" w15:restartNumberingAfterBreak="0">
    <w:nsid w:val="475A1D6B"/>
    <w:multiLevelType w:val="hybridMultilevel"/>
    <w:tmpl w:val="70F4CE72"/>
    <w:lvl w:ilvl="0" w:tplc="0419000F">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10" w15:restartNumberingAfterBreak="0">
    <w:nsid w:val="47F37D63"/>
    <w:multiLevelType w:val="multilevel"/>
    <w:tmpl w:val="85544B4A"/>
    <w:numStyleLink w:val="a"/>
  </w:abstractNum>
  <w:abstractNum w:abstractNumId="11" w15:restartNumberingAfterBreak="0">
    <w:nsid w:val="4BB354E9"/>
    <w:multiLevelType w:val="multilevel"/>
    <w:tmpl w:val="85544B4A"/>
    <w:styleLink w:val="a"/>
    <w:lvl w:ilvl="0">
      <w:start w:val="1"/>
      <w:numFmt w:val="decimal"/>
      <w:lvlText w:val="%1"/>
      <w:lvlJc w:val="left"/>
      <w:pPr>
        <w:tabs>
          <w:tab w:val="num" w:pos="709"/>
        </w:tabs>
        <w:ind w:left="0" w:firstLine="709"/>
      </w:pPr>
      <w:rPr>
        <w:rFonts w:hint="default"/>
      </w:rPr>
    </w:lvl>
    <w:lvl w:ilvl="1">
      <w:start w:val="1"/>
      <w:numFmt w:val="decimal"/>
      <w:lvlText w:val="%1.%2"/>
      <w:lvlJc w:val="left"/>
      <w:pPr>
        <w:tabs>
          <w:tab w:val="num" w:pos="709"/>
        </w:tabs>
        <w:ind w:left="0" w:firstLine="709"/>
      </w:pPr>
      <w:rPr>
        <w:rFonts w:hint="default"/>
      </w:rPr>
    </w:lvl>
    <w:lvl w:ilvl="2">
      <w:start w:val="1"/>
      <w:numFmt w:val="decimal"/>
      <w:lvlText w:val="%1.%2.%3"/>
      <w:lvlJc w:val="left"/>
      <w:pPr>
        <w:tabs>
          <w:tab w:val="num" w:pos="709"/>
        </w:tabs>
        <w:ind w:left="0" w:firstLine="709"/>
      </w:pPr>
      <w:rPr>
        <w:rFonts w:hint="default"/>
      </w:rPr>
    </w:lvl>
    <w:lvl w:ilvl="3">
      <w:start w:val="1"/>
      <w:numFmt w:val="decimal"/>
      <w:lvlRestart w:val="0"/>
      <w:suff w:val="nothing"/>
      <w:lvlText w:val="Рисунок %4"/>
      <w:lvlJc w:val="center"/>
      <w:pPr>
        <w:ind w:left="0" w:firstLine="709"/>
      </w:pPr>
      <w:rPr>
        <w:rFonts w:hint="default"/>
      </w:rPr>
    </w:lvl>
    <w:lvl w:ilvl="4">
      <w:start w:val="1"/>
      <w:numFmt w:val="decimal"/>
      <w:lvlRestart w:val="0"/>
      <w:suff w:val="space"/>
      <w:lvlText w:val="(%5)"/>
      <w:lvlJc w:val="right"/>
      <w:pPr>
        <w:ind w:left="-2127" w:firstLine="1"/>
      </w:pPr>
      <w:rPr>
        <w:rFonts w:hint="default"/>
      </w:rPr>
    </w:lvl>
    <w:lvl w:ilvl="5">
      <w:start w:val="1"/>
      <w:numFmt w:val="decimal"/>
      <w:lvlRestart w:val="0"/>
      <w:suff w:val="nothing"/>
      <w:lvlText w:val="Таблица %6"/>
      <w:lvlJc w:val="left"/>
      <w:pPr>
        <w:ind w:left="0" w:firstLine="0"/>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left"/>
      <w:pPr>
        <w:ind w:left="-709" w:hanging="709"/>
      </w:pPr>
      <w:rPr>
        <w:rFonts w:hint="default"/>
      </w:rPr>
    </w:lvl>
  </w:abstractNum>
  <w:abstractNum w:abstractNumId="12" w15:restartNumberingAfterBreak="0">
    <w:nsid w:val="4DA90F2C"/>
    <w:multiLevelType w:val="multilevel"/>
    <w:tmpl w:val="85544B4A"/>
    <w:numStyleLink w:val="a"/>
  </w:abstractNum>
  <w:abstractNum w:abstractNumId="13" w15:restartNumberingAfterBreak="0">
    <w:nsid w:val="4E1A143E"/>
    <w:multiLevelType w:val="multilevel"/>
    <w:tmpl w:val="85544B4A"/>
    <w:numStyleLink w:val="a"/>
  </w:abstractNum>
  <w:abstractNum w:abstractNumId="14" w15:restartNumberingAfterBreak="0">
    <w:nsid w:val="4F4D7997"/>
    <w:multiLevelType w:val="multilevel"/>
    <w:tmpl w:val="85544B4A"/>
    <w:numStyleLink w:val="a"/>
  </w:abstractNum>
  <w:abstractNum w:abstractNumId="15" w15:restartNumberingAfterBreak="0">
    <w:nsid w:val="507C5D9B"/>
    <w:multiLevelType w:val="hybridMultilevel"/>
    <w:tmpl w:val="7E2A9B82"/>
    <w:lvl w:ilvl="0" w:tplc="9B7080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4A15DEB"/>
    <w:multiLevelType w:val="multilevel"/>
    <w:tmpl w:val="85544B4A"/>
    <w:numStyleLink w:val="a"/>
  </w:abstractNum>
  <w:abstractNum w:abstractNumId="17" w15:restartNumberingAfterBreak="0">
    <w:nsid w:val="6204038C"/>
    <w:multiLevelType w:val="multilevel"/>
    <w:tmpl w:val="85544B4A"/>
    <w:numStyleLink w:val="a"/>
  </w:abstractNum>
  <w:abstractNum w:abstractNumId="18" w15:restartNumberingAfterBreak="0">
    <w:nsid w:val="63A21AF2"/>
    <w:multiLevelType w:val="multilevel"/>
    <w:tmpl w:val="85544B4A"/>
    <w:numStyleLink w:val="a"/>
  </w:abstractNum>
  <w:abstractNum w:abstractNumId="19" w15:restartNumberingAfterBreak="0">
    <w:nsid w:val="6A8E2813"/>
    <w:multiLevelType w:val="multilevel"/>
    <w:tmpl w:val="85544B4A"/>
    <w:numStyleLink w:val="a"/>
  </w:abstractNum>
  <w:abstractNum w:abstractNumId="20" w15:restartNumberingAfterBreak="0">
    <w:nsid w:val="6D58110A"/>
    <w:multiLevelType w:val="multilevel"/>
    <w:tmpl w:val="94BECB0E"/>
    <w:lvl w:ilvl="0">
      <w:start w:val="1"/>
      <w:numFmt w:val="decimal"/>
      <w:pStyle w:val="1"/>
      <w:lvlText w:val="%1"/>
      <w:lvlJc w:val="left"/>
      <w:pPr>
        <w:tabs>
          <w:tab w:val="num" w:pos="709"/>
        </w:tabs>
        <w:ind w:left="0" w:firstLine="709"/>
      </w:pPr>
      <w:rPr>
        <w:rFonts w:hint="default"/>
      </w:rPr>
    </w:lvl>
    <w:lvl w:ilvl="1">
      <w:start w:val="1"/>
      <w:numFmt w:val="decimal"/>
      <w:pStyle w:val="2"/>
      <w:lvlText w:val="%1.%2"/>
      <w:lvlJc w:val="left"/>
      <w:pPr>
        <w:tabs>
          <w:tab w:val="num" w:pos="568"/>
        </w:tabs>
        <w:ind w:left="-141" w:firstLine="709"/>
      </w:pPr>
      <w:rPr>
        <w:rFonts w:hint="default"/>
      </w:rPr>
    </w:lvl>
    <w:lvl w:ilvl="2">
      <w:start w:val="1"/>
      <w:numFmt w:val="decimal"/>
      <w:pStyle w:val="3"/>
      <w:lvlText w:val="%1.%2.%3"/>
      <w:lvlJc w:val="left"/>
      <w:pPr>
        <w:tabs>
          <w:tab w:val="num" w:pos="709"/>
        </w:tabs>
        <w:ind w:left="0" w:firstLine="709"/>
      </w:pPr>
      <w:rPr>
        <w:rFonts w:hint="default"/>
      </w:rPr>
    </w:lvl>
    <w:lvl w:ilvl="3">
      <w:start w:val="1"/>
      <w:numFmt w:val="decimal"/>
      <w:lvlRestart w:val="0"/>
      <w:pStyle w:val="a0"/>
      <w:suff w:val="nothing"/>
      <w:lvlText w:val="Рисунок %4"/>
      <w:lvlJc w:val="center"/>
      <w:pPr>
        <w:ind w:left="0" w:firstLine="709"/>
      </w:pPr>
      <w:rPr>
        <w:rFonts w:hint="default"/>
      </w:rPr>
    </w:lvl>
    <w:lvl w:ilvl="4">
      <w:start w:val="1"/>
      <w:numFmt w:val="decimal"/>
      <w:lvlRestart w:val="0"/>
      <w:pStyle w:val="a1"/>
      <w:suff w:val="nothing"/>
      <w:lvlText w:val="(%5)"/>
      <w:lvlJc w:val="right"/>
      <w:pPr>
        <w:ind w:left="-2127" w:firstLine="1"/>
      </w:pPr>
      <w:rPr>
        <w:rFonts w:hint="default"/>
      </w:rPr>
    </w:lvl>
    <w:lvl w:ilvl="5">
      <w:start w:val="1"/>
      <w:numFmt w:val="decimal"/>
      <w:lvlRestart w:val="0"/>
      <w:pStyle w:val="a2"/>
      <w:suff w:val="nothing"/>
      <w:lvlText w:val="Таблица %6"/>
      <w:lvlJc w:val="left"/>
      <w:pPr>
        <w:ind w:left="0" w:firstLine="0"/>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left"/>
      <w:pPr>
        <w:ind w:left="-709" w:hanging="709"/>
      </w:pPr>
      <w:rPr>
        <w:rFonts w:hint="default"/>
      </w:rPr>
    </w:lvl>
  </w:abstractNum>
  <w:abstractNum w:abstractNumId="21" w15:restartNumberingAfterBreak="0">
    <w:nsid w:val="728C2F88"/>
    <w:multiLevelType w:val="multilevel"/>
    <w:tmpl w:val="85544B4A"/>
    <w:numStyleLink w:val="a"/>
  </w:abstractNum>
  <w:abstractNum w:abstractNumId="22" w15:restartNumberingAfterBreak="0">
    <w:nsid w:val="75D1292C"/>
    <w:multiLevelType w:val="hybridMultilevel"/>
    <w:tmpl w:val="36E20F60"/>
    <w:lvl w:ilvl="0" w:tplc="24B0FC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6783251"/>
    <w:multiLevelType w:val="multilevel"/>
    <w:tmpl w:val="85544B4A"/>
    <w:numStyleLink w:val="a"/>
  </w:abstractNum>
  <w:num w:numId="1">
    <w:abstractNumId w:val="0"/>
  </w:num>
  <w:num w:numId="2">
    <w:abstractNumId w:val="15"/>
  </w:num>
  <w:num w:numId="3">
    <w:abstractNumId w:val="4"/>
  </w:num>
  <w:num w:numId="4">
    <w:abstractNumId w:val="17"/>
  </w:num>
  <w:num w:numId="5">
    <w:abstractNumId w:val="5"/>
  </w:num>
  <w:num w:numId="6">
    <w:abstractNumId w:val="11"/>
  </w:num>
  <w:num w:numId="7">
    <w:abstractNumId w:val="2"/>
  </w:num>
  <w:num w:numId="8">
    <w:abstractNumId w:val="21"/>
  </w:num>
  <w:num w:numId="9">
    <w:abstractNumId w:val="10"/>
  </w:num>
  <w:num w:numId="10">
    <w:abstractNumId w:val="19"/>
  </w:num>
  <w:num w:numId="11">
    <w:abstractNumId w:val="12"/>
  </w:num>
  <w:num w:numId="12">
    <w:abstractNumId w:val="11"/>
  </w:num>
  <w:num w:numId="13">
    <w:abstractNumId w:val="3"/>
    <w:lvlOverride w:ilvl="4">
      <w:lvl w:ilvl="4">
        <w:start w:val="1"/>
        <w:numFmt w:val="decimal"/>
        <w:lvlRestart w:val="1"/>
        <w:suff w:val="space"/>
        <w:lvlText w:val="(%1.%5)"/>
        <w:lvlJc w:val="right"/>
        <w:pPr>
          <w:ind w:left="0" w:firstLine="0"/>
        </w:pPr>
        <w:rPr>
          <w:rFonts w:hint="default"/>
        </w:rPr>
      </w:lvl>
    </w:lvlOverride>
  </w:num>
  <w:num w:numId="14">
    <w:abstractNumId w:val="11"/>
  </w:num>
  <w:num w:numId="15">
    <w:abstractNumId w:val="11"/>
  </w:num>
  <w:num w:numId="16">
    <w:abstractNumId w:val="14"/>
  </w:num>
  <w:num w:numId="17">
    <w:abstractNumId w:val="13"/>
  </w:num>
  <w:num w:numId="18">
    <w:abstractNumId w:val="7"/>
  </w:num>
  <w:num w:numId="19">
    <w:abstractNumId w:val="7"/>
  </w:num>
  <w:num w:numId="20">
    <w:abstractNumId w:val="7"/>
  </w:num>
  <w:num w:numId="21">
    <w:abstractNumId w:val="7"/>
  </w:num>
  <w:num w:numId="22">
    <w:abstractNumId w:val="18"/>
  </w:num>
  <w:num w:numId="23">
    <w:abstractNumId w:val="23"/>
  </w:num>
  <w:num w:numId="24">
    <w:abstractNumId w:val="16"/>
  </w:num>
  <w:num w:numId="25">
    <w:abstractNumId w:val="8"/>
  </w:num>
  <w:num w:numId="26">
    <w:abstractNumId w:val="20"/>
  </w:num>
  <w:num w:numId="27">
    <w:abstractNumId w:val="20"/>
  </w:num>
  <w:num w:numId="28">
    <w:abstractNumId w:val="6"/>
  </w:num>
  <w:num w:numId="29">
    <w:abstractNumId w:val="1"/>
  </w:num>
  <w:num w:numId="30">
    <w:abstractNumId w:val="22"/>
  </w:num>
  <w:num w:numId="31">
    <w:abstractNumId w:val="9"/>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F19"/>
    <w:rsid w:val="00003711"/>
    <w:rsid w:val="00016201"/>
    <w:rsid w:val="00016332"/>
    <w:rsid w:val="00041D14"/>
    <w:rsid w:val="00050BF4"/>
    <w:rsid w:val="000636D0"/>
    <w:rsid w:val="00065D11"/>
    <w:rsid w:val="000663B8"/>
    <w:rsid w:val="00073FD7"/>
    <w:rsid w:val="0007719D"/>
    <w:rsid w:val="0007751C"/>
    <w:rsid w:val="000A176C"/>
    <w:rsid w:val="000B1EA6"/>
    <w:rsid w:val="000B5A12"/>
    <w:rsid w:val="000D155C"/>
    <w:rsid w:val="000D6CCD"/>
    <w:rsid w:val="000E507F"/>
    <w:rsid w:val="00104B88"/>
    <w:rsid w:val="00106319"/>
    <w:rsid w:val="0011390A"/>
    <w:rsid w:val="00120866"/>
    <w:rsid w:val="0013190C"/>
    <w:rsid w:val="001600C6"/>
    <w:rsid w:val="001641FB"/>
    <w:rsid w:val="001A2D4A"/>
    <w:rsid w:val="001A30D7"/>
    <w:rsid w:val="001C5F99"/>
    <w:rsid w:val="001E1C34"/>
    <w:rsid w:val="001E3F67"/>
    <w:rsid w:val="00201B1B"/>
    <w:rsid w:val="00203B36"/>
    <w:rsid w:val="002051C3"/>
    <w:rsid w:val="002069B9"/>
    <w:rsid w:val="002139A5"/>
    <w:rsid w:val="00220F19"/>
    <w:rsid w:val="00230065"/>
    <w:rsid w:val="00233C90"/>
    <w:rsid w:val="00241D9D"/>
    <w:rsid w:val="00245C72"/>
    <w:rsid w:val="00276478"/>
    <w:rsid w:val="00284B6A"/>
    <w:rsid w:val="002B078A"/>
    <w:rsid w:val="002B11DD"/>
    <w:rsid w:val="002B7749"/>
    <w:rsid w:val="002C6EE2"/>
    <w:rsid w:val="003159FF"/>
    <w:rsid w:val="00364386"/>
    <w:rsid w:val="00366482"/>
    <w:rsid w:val="0038262D"/>
    <w:rsid w:val="003933AA"/>
    <w:rsid w:val="0039458A"/>
    <w:rsid w:val="003A25D1"/>
    <w:rsid w:val="003B21F8"/>
    <w:rsid w:val="003B42A1"/>
    <w:rsid w:val="003C5FDB"/>
    <w:rsid w:val="003E455F"/>
    <w:rsid w:val="003F1659"/>
    <w:rsid w:val="00425348"/>
    <w:rsid w:val="00426108"/>
    <w:rsid w:val="004352DD"/>
    <w:rsid w:val="00465A23"/>
    <w:rsid w:val="004714DB"/>
    <w:rsid w:val="00475CB3"/>
    <w:rsid w:val="004A5CD4"/>
    <w:rsid w:val="004B4B2D"/>
    <w:rsid w:val="004C325B"/>
    <w:rsid w:val="004C5F6E"/>
    <w:rsid w:val="004D26D1"/>
    <w:rsid w:val="004E0DFC"/>
    <w:rsid w:val="004F1503"/>
    <w:rsid w:val="00502A53"/>
    <w:rsid w:val="00502E05"/>
    <w:rsid w:val="0053510F"/>
    <w:rsid w:val="00540CEF"/>
    <w:rsid w:val="00561B59"/>
    <w:rsid w:val="0057691B"/>
    <w:rsid w:val="00584197"/>
    <w:rsid w:val="005908B1"/>
    <w:rsid w:val="005930CB"/>
    <w:rsid w:val="0059754C"/>
    <w:rsid w:val="005A466B"/>
    <w:rsid w:val="005D0E57"/>
    <w:rsid w:val="005E5942"/>
    <w:rsid w:val="006044A2"/>
    <w:rsid w:val="00611626"/>
    <w:rsid w:val="00627CD5"/>
    <w:rsid w:val="006363C7"/>
    <w:rsid w:val="00640011"/>
    <w:rsid w:val="0064359C"/>
    <w:rsid w:val="00663CE4"/>
    <w:rsid w:val="0067286F"/>
    <w:rsid w:val="0068111F"/>
    <w:rsid w:val="00687AD3"/>
    <w:rsid w:val="006C0EA5"/>
    <w:rsid w:val="006C241F"/>
    <w:rsid w:val="006C313C"/>
    <w:rsid w:val="006E06B1"/>
    <w:rsid w:val="006E3317"/>
    <w:rsid w:val="006E3B08"/>
    <w:rsid w:val="006E4A15"/>
    <w:rsid w:val="006E5060"/>
    <w:rsid w:val="006F6DD8"/>
    <w:rsid w:val="007162C1"/>
    <w:rsid w:val="00765E86"/>
    <w:rsid w:val="0077676A"/>
    <w:rsid w:val="00794F5C"/>
    <w:rsid w:val="007951B1"/>
    <w:rsid w:val="007A4E2E"/>
    <w:rsid w:val="007B15AD"/>
    <w:rsid w:val="007B2E5B"/>
    <w:rsid w:val="007B7361"/>
    <w:rsid w:val="007C0D10"/>
    <w:rsid w:val="007C7F10"/>
    <w:rsid w:val="007D5428"/>
    <w:rsid w:val="0080033D"/>
    <w:rsid w:val="0080500F"/>
    <w:rsid w:val="0082436A"/>
    <w:rsid w:val="0082443C"/>
    <w:rsid w:val="0083637C"/>
    <w:rsid w:val="00865CF2"/>
    <w:rsid w:val="00877016"/>
    <w:rsid w:val="008838F3"/>
    <w:rsid w:val="008A4597"/>
    <w:rsid w:val="008C1C01"/>
    <w:rsid w:val="0092776E"/>
    <w:rsid w:val="00933D2E"/>
    <w:rsid w:val="00955982"/>
    <w:rsid w:val="00965720"/>
    <w:rsid w:val="009B0CDE"/>
    <w:rsid w:val="009E094E"/>
    <w:rsid w:val="009E5E5B"/>
    <w:rsid w:val="00A07752"/>
    <w:rsid w:val="00A13B6F"/>
    <w:rsid w:val="00A26A76"/>
    <w:rsid w:val="00A32FE3"/>
    <w:rsid w:val="00A40EB8"/>
    <w:rsid w:val="00A537EA"/>
    <w:rsid w:val="00A53B93"/>
    <w:rsid w:val="00A90DA1"/>
    <w:rsid w:val="00AC4393"/>
    <w:rsid w:val="00AE5098"/>
    <w:rsid w:val="00AF2AAA"/>
    <w:rsid w:val="00B03F8F"/>
    <w:rsid w:val="00B27D3A"/>
    <w:rsid w:val="00B46E3E"/>
    <w:rsid w:val="00B66539"/>
    <w:rsid w:val="00B6790A"/>
    <w:rsid w:val="00B74583"/>
    <w:rsid w:val="00B97AEF"/>
    <w:rsid w:val="00BA1789"/>
    <w:rsid w:val="00BB69CC"/>
    <w:rsid w:val="00BC2576"/>
    <w:rsid w:val="00BC3575"/>
    <w:rsid w:val="00BD04B4"/>
    <w:rsid w:val="00BD30F8"/>
    <w:rsid w:val="00BD520C"/>
    <w:rsid w:val="00C32DE1"/>
    <w:rsid w:val="00C47B62"/>
    <w:rsid w:val="00C70C0C"/>
    <w:rsid w:val="00C915F2"/>
    <w:rsid w:val="00CA62C2"/>
    <w:rsid w:val="00CD1330"/>
    <w:rsid w:val="00CD3F93"/>
    <w:rsid w:val="00CE6759"/>
    <w:rsid w:val="00D021D5"/>
    <w:rsid w:val="00D03073"/>
    <w:rsid w:val="00D15DFB"/>
    <w:rsid w:val="00D37FF0"/>
    <w:rsid w:val="00D4228F"/>
    <w:rsid w:val="00D654C0"/>
    <w:rsid w:val="00D73313"/>
    <w:rsid w:val="00D83FF0"/>
    <w:rsid w:val="00D93CE5"/>
    <w:rsid w:val="00DA223E"/>
    <w:rsid w:val="00DB3C6E"/>
    <w:rsid w:val="00DD3CC3"/>
    <w:rsid w:val="00DE3199"/>
    <w:rsid w:val="00DF2639"/>
    <w:rsid w:val="00E16966"/>
    <w:rsid w:val="00E24CE0"/>
    <w:rsid w:val="00E36240"/>
    <w:rsid w:val="00E36A28"/>
    <w:rsid w:val="00E4113F"/>
    <w:rsid w:val="00E5085A"/>
    <w:rsid w:val="00E63A8F"/>
    <w:rsid w:val="00E65D2C"/>
    <w:rsid w:val="00E765CD"/>
    <w:rsid w:val="00E861E5"/>
    <w:rsid w:val="00EA1618"/>
    <w:rsid w:val="00EA1CFE"/>
    <w:rsid w:val="00EA6E74"/>
    <w:rsid w:val="00EB4BC5"/>
    <w:rsid w:val="00EC1B5F"/>
    <w:rsid w:val="00EE4DBF"/>
    <w:rsid w:val="00F006B3"/>
    <w:rsid w:val="00F105D9"/>
    <w:rsid w:val="00F2492E"/>
    <w:rsid w:val="00F30396"/>
    <w:rsid w:val="00F51E07"/>
    <w:rsid w:val="00F6783D"/>
    <w:rsid w:val="00F70279"/>
    <w:rsid w:val="00F75123"/>
    <w:rsid w:val="00FA7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0F025"/>
  <w15:chartTrackingRefBased/>
  <w15:docId w15:val="{7A598CB0-2F8C-4883-881B-F0F1487DF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9B0CDE"/>
    <w:pPr>
      <w:spacing w:after="0" w:line="360" w:lineRule="auto"/>
      <w:ind w:firstLine="709"/>
      <w:jc w:val="both"/>
    </w:pPr>
    <w:rPr>
      <w:rFonts w:ascii="Times New Roman" w:hAnsi="Times New Roman"/>
      <w:sz w:val="28"/>
    </w:rPr>
  </w:style>
  <w:style w:type="paragraph" w:styleId="1">
    <w:name w:val="heading 1"/>
    <w:basedOn w:val="a3"/>
    <w:next w:val="a3"/>
    <w:link w:val="10"/>
    <w:uiPriority w:val="9"/>
    <w:qFormat/>
    <w:rsid w:val="00104B88"/>
    <w:pPr>
      <w:keepNext/>
      <w:keepLines/>
      <w:numPr>
        <w:numId w:val="27"/>
      </w:numPr>
      <w:spacing w:before="360" w:after="360"/>
      <w:outlineLvl w:val="0"/>
    </w:pPr>
    <w:rPr>
      <w:rFonts w:eastAsiaTheme="majorEastAsia" w:cstheme="majorBidi"/>
      <w:caps/>
      <w:szCs w:val="32"/>
    </w:rPr>
  </w:style>
  <w:style w:type="paragraph" w:styleId="2">
    <w:name w:val="heading 2"/>
    <w:basedOn w:val="a3"/>
    <w:next w:val="a3"/>
    <w:link w:val="20"/>
    <w:uiPriority w:val="9"/>
    <w:unhideWhenUsed/>
    <w:qFormat/>
    <w:rsid w:val="00104B88"/>
    <w:pPr>
      <w:keepNext/>
      <w:keepLines/>
      <w:numPr>
        <w:ilvl w:val="1"/>
        <w:numId w:val="27"/>
      </w:numPr>
      <w:spacing w:before="240"/>
      <w:jc w:val="left"/>
      <w:outlineLvl w:val="1"/>
    </w:pPr>
    <w:rPr>
      <w:rFonts w:eastAsiaTheme="majorEastAsia" w:cstheme="majorBidi"/>
      <w:szCs w:val="26"/>
    </w:rPr>
  </w:style>
  <w:style w:type="paragraph" w:styleId="3">
    <w:name w:val="heading 3"/>
    <w:basedOn w:val="a3"/>
    <w:next w:val="a3"/>
    <w:link w:val="30"/>
    <w:uiPriority w:val="9"/>
    <w:unhideWhenUsed/>
    <w:qFormat/>
    <w:rsid w:val="00104B88"/>
    <w:pPr>
      <w:keepNext/>
      <w:keepLines/>
      <w:numPr>
        <w:ilvl w:val="2"/>
        <w:numId w:val="27"/>
      </w:numPr>
      <w:outlineLvl w:val="2"/>
    </w:pPr>
    <w:rPr>
      <w:rFonts w:eastAsiaTheme="majorEastAsia" w:cstheme="majorBidi"/>
      <w:color w:val="000000" w:themeColor="text1"/>
      <w:szCs w:val="24"/>
    </w:rPr>
  </w:style>
  <w:style w:type="paragraph" w:styleId="4">
    <w:name w:val="heading 4"/>
    <w:basedOn w:val="a3"/>
    <w:next w:val="a3"/>
    <w:link w:val="40"/>
    <w:uiPriority w:val="9"/>
    <w:semiHidden/>
    <w:unhideWhenUsed/>
    <w:rsid w:val="00426108"/>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3"/>
    <w:next w:val="a3"/>
    <w:link w:val="50"/>
    <w:uiPriority w:val="9"/>
    <w:semiHidden/>
    <w:unhideWhenUsed/>
    <w:qFormat/>
    <w:rsid w:val="00426108"/>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426108"/>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semiHidden/>
    <w:unhideWhenUsed/>
    <w:qFormat/>
    <w:rsid w:val="00426108"/>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42610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42610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20">
    <w:name w:val="Заголовок 2 Знак"/>
    <w:basedOn w:val="a4"/>
    <w:link w:val="2"/>
    <w:uiPriority w:val="9"/>
    <w:rsid w:val="006F6DD8"/>
    <w:rPr>
      <w:rFonts w:ascii="Times New Roman" w:eastAsiaTheme="majorEastAsia" w:hAnsi="Times New Roman" w:cstheme="majorBidi"/>
      <w:sz w:val="28"/>
      <w:szCs w:val="26"/>
    </w:rPr>
  </w:style>
  <w:style w:type="character" w:customStyle="1" w:styleId="30">
    <w:name w:val="Заголовок 3 Знак"/>
    <w:basedOn w:val="a4"/>
    <w:link w:val="3"/>
    <w:uiPriority w:val="9"/>
    <w:rsid w:val="00D73313"/>
    <w:rPr>
      <w:rFonts w:ascii="Times New Roman" w:eastAsiaTheme="majorEastAsia" w:hAnsi="Times New Roman" w:cstheme="majorBidi"/>
      <w:color w:val="000000" w:themeColor="text1"/>
      <w:sz w:val="24"/>
      <w:szCs w:val="24"/>
    </w:rPr>
  </w:style>
  <w:style w:type="paragraph" w:customStyle="1" w:styleId="a7">
    <w:name w:val="Рисунок"/>
    <w:basedOn w:val="a3"/>
    <w:link w:val="a8"/>
    <w:qFormat/>
    <w:rsid w:val="00B66539"/>
    <w:pPr>
      <w:keepNext/>
      <w:keepLines/>
      <w:tabs>
        <w:tab w:val="left" w:pos="284"/>
        <w:tab w:val="left" w:pos="4820"/>
      </w:tabs>
      <w:spacing w:before="360"/>
      <w:ind w:firstLine="0"/>
      <w:contextualSpacing/>
      <w:jc w:val="center"/>
    </w:pPr>
    <w:rPr>
      <w:noProof/>
      <w:lang w:eastAsia="ru-RU"/>
    </w:rPr>
  </w:style>
  <w:style w:type="paragraph" w:customStyle="1" w:styleId="a0">
    <w:name w:val="Подпись рисунка"/>
    <w:basedOn w:val="a7"/>
    <w:next w:val="a3"/>
    <w:link w:val="a9"/>
    <w:qFormat/>
    <w:rsid w:val="00104B88"/>
    <w:pPr>
      <w:keepNext w:val="0"/>
      <w:numPr>
        <w:ilvl w:val="3"/>
        <w:numId w:val="27"/>
      </w:numPr>
      <w:tabs>
        <w:tab w:val="clear" w:pos="284"/>
        <w:tab w:val="clear" w:pos="4820"/>
      </w:tabs>
      <w:spacing w:before="240" w:after="360"/>
    </w:pPr>
  </w:style>
  <w:style w:type="character" w:customStyle="1" w:styleId="a8">
    <w:name w:val="Рисунок Знак"/>
    <w:basedOn w:val="a4"/>
    <w:link w:val="a7"/>
    <w:rsid w:val="00B66539"/>
    <w:rPr>
      <w:rFonts w:ascii="Times New Roman" w:hAnsi="Times New Roman"/>
      <w:noProof/>
      <w:sz w:val="24"/>
      <w:lang w:eastAsia="ru-RU"/>
    </w:rPr>
  </w:style>
  <w:style w:type="paragraph" w:customStyle="1" w:styleId="a1">
    <w:name w:val="Формула"/>
    <w:basedOn w:val="a3"/>
    <w:link w:val="aa"/>
    <w:qFormat/>
    <w:rsid w:val="00104B88"/>
    <w:pPr>
      <w:numPr>
        <w:ilvl w:val="4"/>
        <w:numId w:val="27"/>
      </w:numPr>
      <w:jc w:val="right"/>
    </w:pPr>
  </w:style>
  <w:style w:type="character" w:customStyle="1" w:styleId="a9">
    <w:name w:val="Подпись рисунка Знак"/>
    <w:basedOn w:val="a8"/>
    <w:link w:val="a0"/>
    <w:rsid w:val="00B66539"/>
    <w:rPr>
      <w:rFonts w:ascii="Times New Roman" w:hAnsi="Times New Roman"/>
      <w:noProof/>
      <w:sz w:val="24"/>
      <w:lang w:eastAsia="ru-RU"/>
    </w:rPr>
  </w:style>
  <w:style w:type="table" w:styleId="ab">
    <w:name w:val="Table Grid"/>
    <w:basedOn w:val="a5"/>
    <w:uiPriority w:val="39"/>
    <w:rsid w:val="00A13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4"/>
    <w:link w:val="1"/>
    <w:uiPriority w:val="9"/>
    <w:rsid w:val="00203B36"/>
    <w:rPr>
      <w:rFonts w:ascii="Times New Roman" w:eastAsiaTheme="majorEastAsia" w:hAnsi="Times New Roman" w:cstheme="majorBidi"/>
      <w:caps/>
      <w:sz w:val="28"/>
      <w:szCs w:val="32"/>
    </w:rPr>
  </w:style>
  <w:style w:type="paragraph" w:styleId="31">
    <w:name w:val="toc 3"/>
    <w:basedOn w:val="a3"/>
    <w:next w:val="a3"/>
    <w:autoRedefine/>
    <w:uiPriority w:val="39"/>
    <w:unhideWhenUsed/>
    <w:rsid w:val="003E455F"/>
    <w:pPr>
      <w:spacing w:after="100"/>
      <w:ind w:left="440"/>
    </w:pPr>
  </w:style>
  <w:style w:type="paragraph" w:styleId="ac">
    <w:name w:val="TOC Heading"/>
    <w:basedOn w:val="1"/>
    <w:next w:val="a3"/>
    <w:uiPriority w:val="39"/>
    <w:unhideWhenUsed/>
    <w:qFormat/>
    <w:rsid w:val="004B4B2D"/>
    <w:pPr>
      <w:numPr>
        <w:numId w:val="0"/>
      </w:numPr>
      <w:ind w:left="709"/>
      <w:outlineLvl w:val="9"/>
    </w:pPr>
    <w:rPr>
      <w:lang w:eastAsia="ru-RU"/>
    </w:rPr>
  </w:style>
  <w:style w:type="paragraph" w:styleId="11">
    <w:name w:val="toc 1"/>
    <w:basedOn w:val="a3"/>
    <w:next w:val="a3"/>
    <w:autoRedefine/>
    <w:uiPriority w:val="39"/>
    <w:unhideWhenUsed/>
    <w:rsid w:val="00425348"/>
    <w:pPr>
      <w:spacing w:after="100"/>
    </w:pPr>
  </w:style>
  <w:style w:type="paragraph" w:styleId="21">
    <w:name w:val="toc 2"/>
    <w:basedOn w:val="a3"/>
    <w:next w:val="a3"/>
    <w:autoRedefine/>
    <w:uiPriority w:val="39"/>
    <w:unhideWhenUsed/>
    <w:rsid w:val="00425348"/>
    <w:pPr>
      <w:spacing w:after="100"/>
      <w:ind w:left="220"/>
    </w:pPr>
  </w:style>
  <w:style w:type="character" w:styleId="ad">
    <w:name w:val="Hyperlink"/>
    <w:basedOn w:val="a4"/>
    <w:uiPriority w:val="99"/>
    <w:unhideWhenUsed/>
    <w:rsid w:val="00425348"/>
    <w:rPr>
      <w:color w:val="0563C1" w:themeColor="hyperlink"/>
      <w:u w:val="single"/>
    </w:rPr>
  </w:style>
  <w:style w:type="paragraph" w:styleId="ae">
    <w:name w:val="caption"/>
    <w:basedOn w:val="a3"/>
    <w:next w:val="a3"/>
    <w:uiPriority w:val="35"/>
    <w:unhideWhenUsed/>
    <w:rsid w:val="006E3317"/>
    <w:pPr>
      <w:spacing w:after="200" w:line="240" w:lineRule="auto"/>
    </w:pPr>
    <w:rPr>
      <w:i/>
      <w:iCs/>
      <w:color w:val="44546A" w:themeColor="text2"/>
      <w:sz w:val="18"/>
      <w:szCs w:val="18"/>
    </w:rPr>
  </w:style>
  <w:style w:type="numbering" w:customStyle="1" w:styleId="a">
    <w:name w:val="Нумерация заголовков"/>
    <w:uiPriority w:val="99"/>
    <w:rsid w:val="00106319"/>
    <w:pPr>
      <w:numPr>
        <w:numId w:val="6"/>
      </w:numPr>
    </w:pPr>
  </w:style>
  <w:style w:type="character" w:customStyle="1" w:styleId="aa">
    <w:name w:val="Формула Знак"/>
    <w:basedOn w:val="a4"/>
    <w:link w:val="a1"/>
    <w:rsid w:val="001A30D7"/>
    <w:rPr>
      <w:rFonts w:ascii="Times New Roman" w:hAnsi="Times New Roman"/>
      <w:sz w:val="24"/>
    </w:rPr>
  </w:style>
  <w:style w:type="paragraph" w:styleId="af">
    <w:name w:val="List Paragraph"/>
    <w:basedOn w:val="a3"/>
    <w:uiPriority w:val="34"/>
    <w:rsid w:val="00B66539"/>
    <w:pPr>
      <w:tabs>
        <w:tab w:val="left" w:pos="709"/>
      </w:tabs>
      <w:ind w:left="720" w:firstLine="0"/>
      <w:contextualSpacing/>
    </w:pPr>
  </w:style>
  <w:style w:type="paragraph" w:customStyle="1" w:styleId="a2">
    <w:name w:val="Подпись таблицы"/>
    <w:basedOn w:val="a0"/>
    <w:link w:val="af0"/>
    <w:autoRedefine/>
    <w:qFormat/>
    <w:rsid w:val="00104B88"/>
    <w:pPr>
      <w:numPr>
        <w:ilvl w:val="5"/>
      </w:numPr>
      <w:spacing w:after="0"/>
      <w:jc w:val="left"/>
    </w:pPr>
  </w:style>
  <w:style w:type="character" w:customStyle="1" w:styleId="af0">
    <w:name w:val="Подпись таблицы Знак"/>
    <w:basedOn w:val="a9"/>
    <w:link w:val="a2"/>
    <w:rsid w:val="00104B88"/>
    <w:rPr>
      <w:rFonts w:ascii="Times New Roman" w:hAnsi="Times New Roman"/>
      <w:noProof/>
      <w:sz w:val="28"/>
      <w:lang w:eastAsia="ru-RU"/>
    </w:rPr>
  </w:style>
  <w:style w:type="paragraph" w:styleId="af1">
    <w:name w:val="header"/>
    <w:basedOn w:val="a3"/>
    <w:link w:val="af2"/>
    <w:uiPriority w:val="99"/>
    <w:unhideWhenUsed/>
    <w:rsid w:val="00E5085A"/>
    <w:pPr>
      <w:tabs>
        <w:tab w:val="center" w:pos="4677"/>
        <w:tab w:val="right" w:pos="9355"/>
      </w:tabs>
      <w:spacing w:line="240" w:lineRule="auto"/>
    </w:pPr>
  </w:style>
  <w:style w:type="character" w:customStyle="1" w:styleId="af2">
    <w:name w:val="Верхний колонтитул Знак"/>
    <w:basedOn w:val="a4"/>
    <w:link w:val="af1"/>
    <w:uiPriority w:val="99"/>
    <w:rsid w:val="00E5085A"/>
    <w:rPr>
      <w:rFonts w:ascii="Times New Roman" w:hAnsi="Times New Roman"/>
      <w:sz w:val="28"/>
    </w:rPr>
  </w:style>
  <w:style w:type="paragraph" w:styleId="af3">
    <w:name w:val="footer"/>
    <w:basedOn w:val="a3"/>
    <w:link w:val="af4"/>
    <w:uiPriority w:val="99"/>
    <w:unhideWhenUsed/>
    <w:rsid w:val="00E5085A"/>
    <w:pPr>
      <w:tabs>
        <w:tab w:val="center" w:pos="4677"/>
        <w:tab w:val="right" w:pos="9355"/>
      </w:tabs>
      <w:spacing w:line="240" w:lineRule="auto"/>
    </w:pPr>
  </w:style>
  <w:style w:type="character" w:customStyle="1" w:styleId="af4">
    <w:name w:val="Нижний колонтитул Знак"/>
    <w:basedOn w:val="a4"/>
    <w:link w:val="af3"/>
    <w:uiPriority w:val="99"/>
    <w:rsid w:val="00E5085A"/>
    <w:rPr>
      <w:rFonts w:ascii="Times New Roman" w:hAnsi="Times New Roman"/>
      <w:sz w:val="28"/>
    </w:rPr>
  </w:style>
  <w:style w:type="paragraph" w:customStyle="1" w:styleId="af5">
    <w:name w:val="Содержимое таблицы"/>
    <w:basedOn w:val="a3"/>
    <w:link w:val="af6"/>
    <w:qFormat/>
    <w:rsid w:val="00104B88"/>
    <w:pPr>
      <w:spacing w:line="240" w:lineRule="auto"/>
      <w:ind w:firstLine="0"/>
    </w:pPr>
    <w:rPr>
      <w:sz w:val="24"/>
    </w:rPr>
  </w:style>
  <w:style w:type="character" w:customStyle="1" w:styleId="af6">
    <w:name w:val="Содержимое таблицы Знак"/>
    <w:basedOn w:val="a4"/>
    <w:link w:val="af5"/>
    <w:rsid w:val="00104B88"/>
    <w:rPr>
      <w:rFonts w:ascii="Times New Roman" w:hAnsi="Times New Roman"/>
      <w:sz w:val="24"/>
    </w:rPr>
  </w:style>
  <w:style w:type="character" w:styleId="af7">
    <w:name w:val="line number"/>
    <w:basedOn w:val="a4"/>
    <w:uiPriority w:val="99"/>
    <w:semiHidden/>
    <w:unhideWhenUsed/>
    <w:rsid w:val="002B7749"/>
  </w:style>
  <w:style w:type="paragraph" w:styleId="af8">
    <w:name w:val="toa heading"/>
    <w:basedOn w:val="a3"/>
    <w:next w:val="a3"/>
    <w:uiPriority w:val="99"/>
    <w:semiHidden/>
    <w:unhideWhenUsed/>
    <w:rsid w:val="002B7749"/>
    <w:pPr>
      <w:spacing w:before="120"/>
    </w:pPr>
    <w:rPr>
      <w:rFonts w:asciiTheme="majorHAnsi" w:eastAsiaTheme="majorEastAsia" w:hAnsiTheme="majorHAnsi" w:cstheme="majorBidi"/>
      <w:b/>
      <w:bCs/>
      <w:sz w:val="24"/>
      <w:szCs w:val="24"/>
    </w:rPr>
  </w:style>
  <w:style w:type="character" w:styleId="af9">
    <w:name w:val="Placeholder Text"/>
    <w:basedOn w:val="a4"/>
    <w:uiPriority w:val="99"/>
    <w:semiHidden/>
    <w:rsid w:val="00502E05"/>
    <w:rPr>
      <w:color w:val="808080"/>
    </w:rPr>
  </w:style>
  <w:style w:type="paragraph" w:styleId="afa">
    <w:name w:val="Title"/>
    <w:basedOn w:val="a3"/>
    <w:next w:val="a3"/>
    <w:link w:val="afb"/>
    <w:uiPriority w:val="10"/>
    <w:qFormat/>
    <w:rsid w:val="0077676A"/>
    <w:pPr>
      <w:spacing w:line="240" w:lineRule="auto"/>
      <w:contextualSpacing/>
    </w:pPr>
    <w:rPr>
      <w:rFonts w:eastAsiaTheme="majorEastAsia" w:cstheme="majorBidi"/>
      <w:b/>
      <w:spacing w:val="-10"/>
      <w:kern w:val="28"/>
      <w:szCs w:val="56"/>
    </w:rPr>
  </w:style>
  <w:style w:type="character" w:customStyle="1" w:styleId="afb">
    <w:name w:val="Заголовок Знак"/>
    <w:basedOn w:val="a4"/>
    <w:link w:val="afa"/>
    <w:uiPriority w:val="10"/>
    <w:rsid w:val="0077676A"/>
    <w:rPr>
      <w:rFonts w:ascii="Times New Roman" w:eastAsiaTheme="majorEastAsia" w:hAnsi="Times New Roman" w:cstheme="majorBidi"/>
      <w:b/>
      <w:spacing w:val="-10"/>
      <w:kern w:val="28"/>
      <w:sz w:val="28"/>
      <w:szCs w:val="56"/>
    </w:rPr>
  </w:style>
  <w:style w:type="character" w:customStyle="1" w:styleId="40">
    <w:name w:val="Заголовок 4 Знак"/>
    <w:basedOn w:val="a4"/>
    <w:link w:val="4"/>
    <w:uiPriority w:val="9"/>
    <w:semiHidden/>
    <w:rsid w:val="00426108"/>
    <w:rPr>
      <w:rFonts w:asciiTheme="majorHAnsi" w:eastAsiaTheme="majorEastAsia" w:hAnsiTheme="majorHAnsi" w:cstheme="majorBidi"/>
      <w:i/>
      <w:iCs/>
      <w:color w:val="2E74B5" w:themeColor="accent1" w:themeShade="BF"/>
      <w:sz w:val="28"/>
    </w:rPr>
  </w:style>
  <w:style w:type="paragraph" w:styleId="41">
    <w:name w:val="toc 4"/>
    <w:basedOn w:val="a3"/>
    <w:next w:val="a3"/>
    <w:autoRedefine/>
    <w:uiPriority w:val="39"/>
    <w:semiHidden/>
    <w:unhideWhenUsed/>
    <w:rsid w:val="00426108"/>
    <w:pPr>
      <w:spacing w:after="100"/>
      <w:ind w:left="840"/>
    </w:pPr>
  </w:style>
  <w:style w:type="character" w:customStyle="1" w:styleId="50">
    <w:name w:val="Заголовок 5 Знак"/>
    <w:basedOn w:val="a4"/>
    <w:link w:val="5"/>
    <w:uiPriority w:val="9"/>
    <w:semiHidden/>
    <w:rsid w:val="00426108"/>
    <w:rPr>
      <w:rFonts w:asciiTheme="majorHAnsi" w:eastAsiaTheme="majorEastAsia" w:hAnsiTheme="majorHAnsi" w:cstheme="majorBidi"/>
      <w:color w:val="2E74B5" w:themeColor="accent1" w:themeShade="BF"/>
      <w:sz w:val="28"/>
    </w:rPr>
  </w:style>
  <w:style w:type="character" w:customStyle="1" w:styleId="60">
    <w:name w:val="Заголовок 6 Знак"/>
    <w:basedOn w:val="a4"/>
    <w:link w:val="6"/>
    <w:uiPriority w:val="9"/>
    <w:semiHidden/>
    <w:rsid w:val="00426108"/>
    <w:rPr>
      <w:rFonts w:asciiTheme="majorHAnsi" w:eastAsiaTheme="majorEastAsia" w:hAnsiTheme="majorHAnsi" w:cstheme="majorBidi"/>
      <w:color w:val="1F4D78" w:themeColor="accent1" w:themeShade="7F"/>
      <w:sz w:val="28"/>
    </w:rPr>
  </w:style>
  <w:style w:type="character" w:customStyle="1" w:styleId="70">
    <w:name w:val="Заголовок 7 Знак"/>
    <w:basedOn w:val="a4"/>
    <w:link w:val="7"/>
    <w:uiPriority w:val="9"/>
    <w:semiHidden/>
    <w:rsid w:val="00426108"/>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semiHidden/>
    <w:rsid w:val="0042610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42610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614278">
      <w:bodyDiv w:val="1"/>
      <w:marLeft w:val="0"/>
      <w:marRight w:val="0"/>
      <w:marTop w:val="0"/>
      <w:marBottom w:val="0"/>
      <w:divBdr>
        <w:top w:val="none" w:sz="0" w:space="0" w:color="auto"/>
        <w:left w:val="none" w:sz="0" w:space="0" w:color="auto"/>
        <w:bottom w:val="none" w:sz="0" w:space="0" w:color="auto"/>
        <w:right w:val="none" w:sz="0" w:space="0" w:color="auto"/>
      </w:divBdr>
    </w:div>
    <w:div w:id="488860783">
      <w:bodyDiv w:val="1"/>
      <w:marLeft w:val="0"/>
      <w:marRight w:val="0"/>
      <w:marTop w:val="0"/>
      <w:marBottom w:val="0"/>
      <w:divBdr>
        <w:top w:val="none" w:sz="0" w:space="0" w:color="auto"/>
        <w:left w:val="none" w:sz="0" w:space="0" w:color="auto"/>
        <w:bottom w:val="none" w:sz="0" w:space="0" w:color="auto"/>
        <w:right w:val="none" w:sz="0" w:space="0" w:color="auto"/>
      </w:divBdr>
    </w:div>
    <w:div w:id="490559252">
      <w:bodyDiv w:val="1"/>
      <w:marLeft w:val="0"/>
      <w:marRight w:val="0"/>
      <w:marTop w:val="0"/>
      <w:marBottom w:val="0"/>
      <w:divBdr>
        <w:top w:val="none" w:sz="0" w:space="0" w:color="auto"/>
        <w:left w:val="none" w:sz="0" w:space="0" w:color="auto"/>
        <w:bottom w:val="none" w:sz="0" w:space="0" w:color="auto"/>
        <w:right w:val="none" w:sz="0" w:space="0" w:color="auto"/>
      </w:divBdr>
      <w:divsChild>
        <w:div w:id="1997805494">
          <w:marLeft w:val="0"/>
          <w:marRight w:val="0"/>
          <w:marTop w:val="0"/>
          <w:marBottom w:val="0"/>
          <w:divBdr>
            <w:top w:val="none" w:sz="0" w:space="0" w:color="auto"/>
            <w:left w:val="none" w:sz="0" w:space="0" w:color="auto"/>
            <w:bottom w:val="none" w:sz="0" w:space="0" w:color="auto"/>
            <w:right w:val="none" w:sz="0" w:space="0" w:color="auto"/>
          </w:divBdr>
          <w:divsChild>
            <w:div w:id="15148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6737">
      <w:bodyDiv w:val="1"/>
      <w:marLeft w:val="0"/>
      <w:marRight w:val="0"/>
      <w:marTop w:val="0"/>
      <w:marBottom w:val="0"/>
      <w:divBdr>
        <w:top w:val="none" w:sz="0" w:space="0" w:color="auto"/>
        <w:left w:val="none" w:sz="0" w:space="0" w:color="auto"/>
        <w:bottom w:val="none" w:sz="0" w:space="0" w:color="auto"/>
        <w:right w:val="none" w:sz="0" w:space="0" w:color="auto"/>
      </w:divBdr>
    </w:div>
    <w:div w:id="1860310697">
      <w:bodyDiv w:val="1"/>
      <w:marLeft w:val="0"/>
      <w:marRight w:val="0"/>
      <w:marTop w:val="0"/>
      <w:marBottom w:val="0"/>
      <w:divBdr>
        <w:top w:val="none" w:sz="0" w:space="0" w:color="auto"/>
        <w:left w:val="none" w:sz="0" w:space="0" w:color="auto"/>
        <w:bottom w:val="none" w:sz="0" w:space="0" w:color="auto"/>
        <w:right w:val="none" w:sz="0" w:space="0" w:color="auto"/>
      </w:divBdr>
      <w:divsChild>
        <w:div w:id="328102823">
          <w:marLeft w:val="0"/>
          <w:marRight w:val="0"/>
          <w:marTop w:val="0"/>
          <w:marBottom w:val="0"/>
          <w:divBdr>
            <w:top w:val="none" w:sz="0" w:space="0" w:color="auto"/>
            <w:left w:val="none" w:sz="0" w:space="0" w:color="auto"/>
            <w:bottom w:val="none" w:sz="0" w:space="0" w:color="auto"/>
            <w:right w:val="none" w:sz="0" w:space="0" w:color="auto"/>
          </w:divBdr>
          <w:divsChild>
            <w:div w:id="11619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4.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E:\&#1056;&#1072;&#1073;&#1086;&#1095;&#1080;&#1081;%20&#1089;&#1090;&#1086;&#1083;\&#1057;&#1090;&#1072;&#1085;&#1076;&#1072;&#1088;&#1090;_&#1052;&#1072;&#1083;&#1099;&#1081;_&#1058;&#1077;&#1082;&#1089;&#1090;.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Заполнитель1</b:Tag>
    <b:RefOrder>2</b:RefOrder>
  </b:Source>
  <b:Source>
    <b:Tag>Фед03</b:Tag>
    <b:SourceType>Book</b:SourceType>
    <b:Guid>{61641AD6-03C5-4C7B-8113-F2B1757C1B12}</b:Guid>
    <b:Title>Информационные технологии в радиотехнических системах</b:Title>
    <b:Year>2003</b:Year>
    <b:Publisher>МГТУ имеги Н. Э. Баумана</b:Publisher>
    <b:City>Москва</b:City>
    <b:Author>
      <b:Author>
        <b:NameList>
          <b:Person>
            <b:Last>И.Б.</b:Last>
            <b:First>Федорова</b:First>
          </b:Person>
        </b:NameList>
      </b:Author>
    </b:Author>
    <b:RefOrder>1</b:RefOrder>
  </b:Source>
</b:Sources>
</file>

<file path=customXml/itemProps1.xml><?xml version="1.0" encoding="utf-8"?>
<ds:datastoreItem xmlns:ds="http://schemas.openxmlformats.org/officeDocument/2006/customXml" ds:itemID="{01EBF148-C57E-4BA7-8130-DBF821CC8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Стандарт_Малый_Текст</Template>
  <TotalTime>3509</TotalTime>
  <Pages>1</Pages>
  <Words>2378</Words>
  <Characters>13557</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Yaroslav Khalin</cp:lastModifiedBy>
  <cp:revision>42</cp:revision>
  <cp:lastPrinted>2023-10-23T01:35:00Z</cp:lastPrinted>
  <dcterms:created xsi:type="dcterms:W3CDTF">2023-02-11T08:34:00Z</dcterms:created>
  <dcterms:modified xsi:type="dcterms:W3CDTF">2023-10-23T01:35:00Z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