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DE6" w:rsidRPr="003F1DE6" w:rsidRDefault="007B56F4" w:rsidP="00D5187F">
      <w:pPr>
        <w:pStyle w:val="berschrift1"/>
        <w:spacing w:line="240" w:lineRule="auto"/>
        <w:rPr>
          <w:sz w:val="36"/>
          <w:szCs w:val="36"/>
        </w:rPr>
      </w:pPr>
      <w:r w:rsidRPr="003F1DE6">
        <w:rPr>
          <w:sz w:val="36"/>
          <w:szCs w:val="36"/>
        </w:rPr>
        <w:t>Designentscheidungen:</w:t>
      </w:r>
    </w:p>
    <w:p w:rsidR="003F1DE6" w:rsidRPr="003F1DE6" w:rsidRDefault="003F1DE6" w:rsidP="00D5187F">
      <w:pPr>
        <w:pStyle w:val="berschrift2"/>
        <w:spacing w:line="240" w:lineRule="auto"/>
      </w:pPr>
      <w:r w:rsidRPr="003F1DE6">
        <w:t>Fremd</w:t>
      </w:r>
      <w:r w:rsidR="000B554F">
        <w:t>bibliothek</w:t>
      </w:r>
      <w:r w:rsidR="005E191F">
        <w:t>en</w:t>
      </w:r>
      <w:r w:rsidRPr="003F1DE6">
        <w:t>:</w:t>
      </w:r>
    </w:p>
    <w:p w:rsidR="003F1DE6" w:rsidRDefault="000B554F" w:rsidP="00D5187F">
      <w:pPr>
        <w:spacing w:line="240" w:lineRule="auto"/>
        <w:ind w:left="708"/>
      </w:pPr>
      <w:r>
        <w:t>Um zu entscheiden welche Fremdbibliotheken wir benutzen haben wir uns erst einmal etwas mit den vorgeschlagenen Bibliotheken(</w:t>
      </w:r>
      <w:proofErr w:type="spellStart"/>
      <w:r>
        <w:t>JGraphT</w:t>
      </w:r>
      <w:proofErr w:type="spellEnd"/>
      <w:r>
        <w:t xml:space="preserve">, JUNG, </w:t>
      </w:r>
      <w:proofErr w:type="spellStart"/>
      <w:r>
        <w:t>GraphViz</w:t>
      </w:r>
      <w:proofErr w:type="spellEnd"/>
      <w:r>
        <w:t>)vertraut gemacht.</w:t>
      </w:r>
    </w:p>
    <w:p w:rsidR="003F1DE6" w:rsidRDefault="000B554F" w:rsidP="00D5187F">
      <w:pPr>
        <w:spacing w:line="240" w:lineRule="auto"/>
        <w:ind w:left="708"/>
      </w:pPr>
      <w:r>
        <w:t>Obwohl die Dokumentation von JUNG einstiegsfreundlicher wirkte</w:t>
      </w:r>
      <w:r w:rsidR="00D5187F">
        <w:t xml:space="preserve"> </w:t>
      </w:r>
      <w:r>
        <w:t xml:space="preserve">entschieden wir uns letztendlich doch für </w:t>
      </w:r>
      <w:proofErr w:type="spellStart"/>
      <w:r>
        <w:t>JGraphT</w:t>
      </w:r>
      <w:proofErr w:type="spellEnd"/>
      <w:r>
        <w:t xml:space="preserve">, da es etablierter ist und somit vermutlich mehr Schnittstellen(Wie z.B. </w:t>
      </w:r>
      <w:r w:rsidR="00D5187F">
        <w:t xml:space="preserve">ein </w:t>
      </w:r>
      <w:proofErr w:type="spellStart"/>
      <w:r>
        <w:t>JGraph</w:t>
      </w:r>
      <w:proofErr w:type="spellEnd"/>
      <w:r w:rsidR="00D5187F">
        <w:t xml:space="preserve"> Adapter</w:t>
      </w:r>
      <w:r>
        <w:t>) für sie entwickelt wurden.</w:t>
      </w:r>
    </w:p>
    <w:p w:rsidR="003F1DE6" w:rsidRDefault="00D5187F" w:rsidP="005E191F">
      <w:pPr>
        <w:spacing w:line="240" w:lineRule="auto"/>
        <w:ind w:left="705"/>
      </w:pPr>
      <w:r>
        <w:t xml:space="preserve">Dies führte ebenfalls dazu, dass wir </w:t>
      </w:r>
      <w:proofErr w:type="spellStart"/>
      <w:r>
        <w:t>JGraph</w:t>
      </w:r>
      <w:proofErr w:type="spellEnd"/>
      <w:r>
        <w:t xml:space="preserve"> anstelle von </w:t>
      </w:r>
      <w:proofErr w:type="spellStart"/>
      <w:r>
        <w:t>GraphViz</w:t>
      </w:r>
      <w:proofErr w:type="spellEnd"/>
      <w:r>
        <w:t xml:space="preserve"> nutzten, da per Adapter eine einfache Einbindung in eine </w:t>
      </w:r>
      <w:r w:rsidR="00946D92">
        <w:t>Swing</w:t>
      </w:r>
      <w:r w:rsidR="00354F80">
        <w:t>-</w:t>
      </w:r>
      <w:r>
        <w:t>Oberfläche möglich war.</w:t>
      </w:r>
    </w:p>
    <w:p w:rsidR="007B56F4" w:rsidRPr="007B56F4" w:rsidRDefault="003F1DE6" w:rsidP="00D5187F">
      <w:pPr>
        <w:pStyle w:val="berschrift2"/>
        <w:spacing w:line="240" w:lineRule="auto"/>
      </w:pPr>
      <w:r>
        <w:tab/>
      </w:r>
      <w:r>
        <w:br/>
      </w:r>
      <w:r w:rsidR="007B56F4" w:rsidRPr="007B56F4">
        <w:t>Parser</w:t>
      </w:r>
      <w:r w:rsidR="007B56F4">
        <w:t>/Reader</w:t>
      </w:r>
      <w:r w:rsidR="007B56F4" w:rsidRPr="007B56F4">
        <w:t>:</w:t>
      </w:r>
    </w:p>
    <w:p w:rsidR="007B56F4" w:rsidRDefault="007B56F4" w:rsidP="00D5187F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Die Struktur des Parsers/Readers wurde einem anderen Projekt entnommen in dem ebenfalls das parsen einer Datei nötig war.</w:t>
      </w:r>
    </w:p>
    <w:p w:rsidR="007B56F4" w:rsidRPr="007B56F4" w:rsidRDefault="007B56F4" w:rsidP="00D5187F">
      <w:pPr>
        <w:spacing w:line="240" w:lineRule="auto"/>
        <w:ind w:left="708"/>
        <w:rPr>
          <w:sz w:val="24"/>
          <w:szCs w:val="24"/>
        </w:rPr>
      </w:pPr>
      <w:r>
        <w:rPr>
          <w:sz w:val="24"/>
          <w:szCs w:val="24"/>
        </w:rPr>
        <w:t>Dies ermöglichte es im schnell ein Gerüst zu erbauen, welches nur noch durch schreiben der entsprechenden regulären Ausdrücke befüllt werden musste.</w:t>
      </w:r>
    </w:p>
    <w:p w:rsidR="007B56F4" w:rsidRDefault="007B56F4" w:rsidP="00D5187F">
      <w:pPr>
        <w:spacing w:line="240" w:lineRule="auto"/>
        <w:ind w:left="708"/>
        <w:rPr>
          <w:sz w:val="24"/>
        </w:rPr>
      </w:pPr>
      <w:r>
        <w:rPr>
          <w:sz w:val="24"/>
        </w:rPr>
        <w:t>Ähnlich ließ sich die grobe Struktur des Parsers vom vorherigen Projekt übernehmen.</w:t>
      </w:r>
    </w:p>
    <w:p w:rsidR="004D7B6C" w:rsidRDefault="007B56F4" w:rsidP="004D7B6C">
      <w:pPr>
        <w:spacing w:line="240" w:lineRule="auto"/>
        <w:ind w:left="705"/>
        <w:rPr>
          <w:sz w:val="24"/>
        </w:rPr>
      </w:pPr>
      <w:r>
        <w:rPr>
          <w:sz w:val="24"/>
        </w:rPr>
        <w:t>Bei der genauen Implementation kam es zu mehr Schwierigkeiten, da die Aufgabe ein</w:t>
      </w:r>
      <w:r w:rsidR="008B2B4B">
        <w:rPr>
          <w:sz w:val="24"/>
        </w:rPr>
        <w:t>en</w:t>
      </w:r>
      <w:bookmarkStart w:id="0" w:name="_GoBack"/>
      <w:bookmarkEnd w:id="0"/>
      <w:r>
        <w:rPr>
          <w:sz w:val="24"/>
        </w:rPr>
        <w:t xml:space="preserve"> hohe</w:t>
      </w:r>
      <w:r w:rsidR="008B2B4B">
        <w:rPr>
          <w:sz w:val="24"/>
        </w:rPr>
        <w:t>n</w:t>
      </w:r>
      <w:r>
        <w:rPr>
          <w:sz w:val="24"/>
        </w:rPr>
        <w:t xml:space="preserve"> Grad an Flexibilität forderte. Aus diesem Grund entschieden wir uns eine eigene Subklasse des Graph-Interface zu erstellen, welche es ermöglicht den Parser simpler zu gestalten und trotzdem sämtliche Funktionalitäten der verschiedenen </w:t>
      </w:r>
      <w:proofErr w:type="spellStart"/>
      <w:r>
        <w:rPr>
          <w:sz w:val="24"/>
        </w:rPr>
        <w:t>Graphtypen</w:t>
      </w:r>
      <w:proofErr w:type="spellEnd"/>
      <w:r>
        <w:rPr>
          <w:sz w:val="24"/>
        </w:rPr>
        <w:t xml:space="preserve"> bietet.</w:t>
      </w:r>
    </w:p>
    <w:p w:rsidR="004D7B6C" w:rsidRDefault="004D7B6C" w:rsidP="004D7B6C">
      <w:pPr>
        <w:rPr>
          <w:sz w:val="24"/>
        </w:rPr>
      </w:pPr>
      <w:r>
        <w:rPr>
          <w:sz w:val="24"/>
        </w:rPr>
        <w:br w:type="page"/>
      </w:r>
    </w:p>
    <w:p w:rsidR="00E578D6" w:rsidRDefault="00E578D6" w:rsidP="00E578D6">
      <w:pPr>
        <w:pStyle w:val="berschrift2"/>
      </w:pPr>
      <w:r>
        <w:lastRenderedPageBreak/>
        <w:t>GUI:</w:t>
      </w:r>
    </w:p>
    <w:p w:rsidR="004D7B6C" w:rsidRDefault="00E578D6" w:rsidP="00E578D6">
      <w:pPr>
        <w:rPr>
          <w:noProof/>
          <w:lang w:eastAsia="de-DE"/>
        </w:rPr>
      </w:pPr>
      <w:r>
        <w:tab/>
      </w:r>
    </w:p>
    <w:p w:rsidR="004D7B6C" w:rsidRDefault="004D7B6C" w:rsidP="004D7B6C">
      <w:r>
        <w:rPr>
          <w:noProof/>
          <w:lang w:eastAsia="de-DE"/>
        </w:rPr>
        <w:drawing>
          <wp:inline distT="0" distB="0" distL="0" distR="0">
            <wp:extent cx="5492403" cy="8420877"/>
            <wp:effectExtent l="0" t="0" r="0" b="0"/>
            <wp:docPr id="1" name="Grafik 1" descr="C:\Users\abl459\Downloads\GKA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l459\Downloads\GKAP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163" cy="843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B6C" w:rsidRDefault="004D7B6C" w:rsidP="008B2B4B">
      <w:pPr>
        <w:pStyle w:val="Listenabsatz"/>
        <w:ind w:left="1416"/>
      </w:pPr>
      <w:r>
        <w:lastRenderedPageBreak/>
        <w:t>Wir haben uns entschieden, die GUI wie oben dargestellt zu erstellen, da dies in Einklang mit Erfahrungen aus PR1 und PR2 steht.</w:t>
      </w:r>
    </w:p>
    <w:p w:rsidR="004D7B6C" w:rsidRDefault="008B2B4B" w:rsidP="008B2B4B">
      <w:pPr>
        <w:pStyle w:val="Listenabsatz"/>
        <w:ind w:left="1416"/>
      </w:pPr>
      <w:r>
        <w:t>Die Entscheidung Dateien per Dropdownbox und vorgegeben Ordner einzubinden kam aus der Teilaufgabe Dateien zu speichern, da dies später leicht realisiert werden kann.</w:t>
      </w:r>
    </w:p>
    <w:p w:rsidR="008B2B4B" w:rsidRDefault="008B2B4B" w:rsidP="008B2B4B">
      <w:pPr>
        <w:pStyle w:val="Listenabsatz"/>
        <w:ind w:left="1416"/>
      </w:pPr>
      <w:r>
        <w:t>Eine andere Möglichkeit wäre es gewesen über einen „Laden“ Button ein Systemprompt zur Dateiauswahl zu öffnen, dies ist auch nicht vom Tisch und wird wohl später zusätzlich implementiert.</w:t>
      </w:r>
    </w:p>
    <w:p w:rsidR="008B2B4B" w:rsidRDefault="008B2B4B" w:rsidP="008B2B4B">
      <w:pPr>
        <w:pStyle w:val="Listenabsatz"/>
        <w:ind w:left="1416"/>
      </w:pPr>
      <w:r>
        <w:t>Das Layout des Graphen ist ein weiterer Punkt der anzusprechen ist.</w:t>
      </w:r>
    </w:p>
    <w:p w:rsidR="008B2B4B" w:rsidRDefault="008B2B4B" w:rsidP="008B2B4B">
      <w:pPr>
        <w:pStyle w:val="Listenabsatz"/>
        <w:ind w:left="1416"/>
      </w:pPr>
      <w:r>
        <w:t>Wir entschieden uns für ein einfaches „Kreis“-Layout, da dieses es ermöglicht jeden Graphen komfortabel zu lesen.</w:t>
      </w:r>
    </w:p>
    <w:p w:rsidR="008B2B4B" w:rsidRDefault="008B2B4B" w:rsidP="008B2B4B">
      <w:pPr>
        <w:pStyle w:val="Listenabsatz"/>
        <w:ind w:left="1416"/>
      </w:pPr>
      <w:r>
        <w:t>Einziges Problem bei dieser Darstellung ist das bei größeren Graphen der „Kreis“ aus Knoten sehr groß wird und nicht mehr auf ein Display passt.</w:t>
      </w:r>
    </w:p>
    <w:p w:rsidR="008B2B4B" w:rsidRDefault="008B2B4B" w:rsidP="008B2B4B">
      <w:pPr>
        <w:pStyle w:val="Listenabsatz"/>
        <w:ind w:left="1416"/>
      </w:pPr>
      <w:r>
        <w:t>Dies wird während der Bearbeitung der nächsten Aufgaben hoffentlich noch verbessert.</w:t>
      </w:r>
    </w:p>
    <w:p w:rsidR="008B2B4B" w:rsidRPr="00E578D6" w:rsidRDefault="008B2B4B" w:rsidP="008B2B4B">
      <w:pPr>
        <w:pStyle w:val="Listenabsatz"/>
        <w:ind w:left="1416"/>
      </w:pPr>
    </w:p>
    <w:sectPr w:rsidR="008B2B4B" w:rsidRPr="00E578D6">
      <w:head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57D" w:rsidRDefault="008C357D" w:rsidP="00D20540">
      <w:pPr>
        <w:spacing w:after="0" w:line="240" w:lineRule="auto"/>
      </w:pPr>
      <w:r>
        <w:separator/>
      </w:r>
    </w:p>
  </w:endnote>
  <w:endnote w:type="continuationSeparator" w:id="0">
    <w:p w:rsidR="008C357D" w:rsidRDefault="008C357D" w:rsidP="00D20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57D" w:rsidRDefault="008C357D" w:rsidP="00D20540">
      <w:pPr>
        <w:spacing w:after="0" w:line="240" w:lineRule="auto"/>
      </w:pPr>
      <w:r>
        <w:separator/>
      </w:r>
    </w:p>
  </w:footnote>
  <w:footnote w:type="continuationSeparator" w:id="0">
    <w:p w:rsidR="008C357D" w:rsidRDefault="008C357D" w:rsidP="00D205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0540" w:rsidRDefault="00D20540">
    <w:pPr>
      <w:pStyle w:val="Kopfzeile"/>
    </w:pPr>
    <w:r>
      <w:t>GKAP – Dokumentation Praktikum 01</w:t>
    </w:r>
    <w:r>
      <w:ptab w:relativeTo="margin" w:alignment="center" w:leader="none"/>
    </w:r>
    <w:r>
      <w:ptab w:relativeTo="margin" w:alignment="right" w:leader="none"/>
    </w:r>
    <w:r>
      <w:t>Lennart Borchert &amp; Gerhard Wagner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3099E"/>
    <w:multiLevelType w:val="hybridMultilevel"/>
    <w:tmpl w:val="B4C436AE"/>
    <w:lvl w:ilvl="0" w:tplc="A6D4C2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E5819"/>
    <w:multiLevelType w:val="hybridMultilevel"/>
    <w:tmpl w:val="4E5A6372"/>
    <w:lvl w:ilvl="0" w:tplc="F230C6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86A"/>
    <w:rsid w:val="000B554F"/>
    <w:rsid w:val="0033286A"/>
    <w:rsid w:val="00354F80"/>
    <w:rsid w:val="003B4D7B"/>
    <w:rsid w:val="003F1DE6"/>
    <w:rsid w:val="004B3648"/>
    <w:rsid w:val="004D7B6C"/>
    <w:rsid w:val="0057536E"/>
    <w:rsid w:val="005E1821"/>
    <w:rsid w:val="005E191F"/>
    <w:rsid w:val="007B56F4"/>
    <w:rsid w:val="008B2B4B"/>
    <w:rsid w:val="008C357D"/>
    <w:rsid w:val="00946D92"/>
    <w:rsid w:val="00C85B19"/>
    <w:rsid w:val="00D20540"/>
    <w:rsid w:val="00D5187F"/>
    <w:rsid w:val="00E5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4CD27D5-C679-43F4-A3EC-EC5EC217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1D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F1D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F1D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20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0540"/>
  </w:style>
  <w:style w:type="paragraph" w:styleId="Fuzeile">
    <w:name w:val="footer"/>
    <w:basedOn w:val="Standard"/>
    <w:link w:val="FuzeileZchn"/>
    <w:uiPriority w:val="99"/>
    <w:unhideWhenUsed/>
    <w:rsid w:val="00D205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0540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20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20540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F1D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F1D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F1DE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4D7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C19CA-4B1D-4E55-B3D6-51CF7691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303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Lenno</dc:creator>
  <cp:lastModifiedBy>Lennart Borchert</cp:lastModifiedBy>
  <cp:revision>9</cp:revision>
  <dcterms:created xsi:type="dcterms:W3CDTF">2015-04-06T20:10:00Z</dcterms:created>
  <dcterms:modified xsi:type="dcterms:W3CDTF">2015-04-09T06:35:00Z</dcterms:modified>
</cp:coreProperties>
</file>