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40"/>
        <w:jc w:val="center"/>
      </w:pPr>
      <w:r>
        <w:rPr>
          <w:rFonts w:ascii="Cambria" w:eastAsia="Cambria" w:hAnsi="Cambria" w:cs="Cambria"/>
          <w:b/>
          <w:bCs/>
          <w:color w:val="000000"/>
          <w:sz w:val="38"/>
          <w:szCs w:val="38"/>
        </w:rPr>
        <w:t xml:space="preserve">Entrega — ALUControl y Banco de Registros</w:t>
      </w:r>
    </w:p>
    <w:p>
      <w:pPr>
        <w:spacing w:after="40"/>
        <w:jc w:val="center"/>
      </w:pPr>
      <w:r>
        <w:rPr>
          <w:rFonts w:ascii="Cambria" w:eastAsia="Cambria" w:hAnsi="Cambria" w:cs="Cambria"/>
          <w:i/>
          <w:iCs/>
          <w:color w:val="6B3FA0"/>
          <w:sz w:val="26"/>
          <w:szCs w:val="26"/>
        </w:rPr>
        <w:t xml:space="preserve">Qué hace la ALU y dónde se guardan los datos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Integrantes: </w:t>
            </w:r>
            <w:r>
              <w:rPr>
                <w:rFonts w:ascii="Calibri" w:eastAsia="Calibri" w:hAnsi="Calibri" w:cs="Calibri"/>
                <w:color w:val="EEEEEE"/>
              </w:rPr>
              <w:t xml:space="preserve">_______________________________________________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Carnés: </w:t>
            </w:r>
            <w:r>
              <w:rPr>
                <w:rFonts w:ascii="Calibri" w:eastAsia="Calibri" w:hAnsi="Calibri" w:cs="Calibri"/>
                <w:color w:val="EEEEEE"/>
              </w:rPr>
              <w:t xml:space="preserve">_______________________________________________</w:t>
            </w:r>
          </w:p>
        </w:tc>
      </w:tr>
    </w:tbl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Machote de entrega · Partes del procesador MIPS: ALUControl y Banco de Registros</w:t>
      </w:r>
    </w:p>
    <w:p>
      <w:pPr>
        <w:spacing w:after="100"/>
      </w:pPr>
      <w:r>
        <w:rPr>
          <w:rFonts w:ascii="Calibri" w:eastAsia="Calibri" w:hAnsi="Calibri" w:cs="Calibri"/>
          <w:color w:val="000000"/>
        </w:rPr>
        <w:t xml:space="preserve">Dos ejercicios, cada uno con código, testbench comentado, capturas de consola y GTKWave, y casos de prueba.</w:t>
      </w:r>
    </w:p>
    <w:p>
      <w:pPr>
        <w:keepNext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Antes de empezar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Qué se entrega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Los nombres de los módulos, de los puertos y de los archivos los escoge cada grupo.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468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Módulo</w:t>
            </w:r>
          </w:p>
        </w:tc>
        <w:tc>
          <w:tcPr>
            <w:tcW w:w="37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Puertos</w:t>
            </w:r>
          </w:p>
        </w:tc>
        <w:tc>
          <w:tcPr>
            <w:tcW w:w="468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Qué hace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b/>
                <w:bCs/>
                <w:color w:val="0F5C56"/>
                <w:sz w:val="18"/>
                <w:szCs w:val="18"/>
              </w:rPr>
              <w:t xml:space="preserve">ALUControl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Entradas: ALUOp (2 bits) y funct (6 bits). Salida: alu_control (4 bits, reg).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Combina la señal de la Unidad de Control con el funct de las tipo R y decide la operación exacta de la ALU (lógica combinacional).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b/>
                <w:bCs/>
                <w:color w:val="0F5C56"/>
                <w:sz w:val="18"/>
                <w:szCs w:val="18"/>
              </w:rPr>
              <w:t xml:space="preserve">Banco de Registros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Entradas: reloj, reset (activo alto), RegWrite, dos direcciones de lectura y una de escritura (5 bits) y el dato de escritura (32 bits). Salidas: dos datos leídos (32 bits).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32 registros de 32 bits. Lectura asíncrona, escritura síncrona en el flanco ↑ y $0 siempre en 0.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Codificación que debe producir el ALUControl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Es la tabla del enunciado. Lo que no aparece aquí (funct o ALUOp no definidos) lo decide cada grupo y lo documenta.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2000"/>
        <w:gridCol w:w="2400"/>
        <w:gridCol w:w="188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Instrucción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ALUOp</w:t>
            </w:r>
          </w:p>
        </w:tc>
        <w:tc>
          <w:tcPr>
            <w:tcW w:w="20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funct</w:t>
            </w:r>
          </w:p>
        </w:tc>
        <w:tc>
          <w:tcPr>
            <w:tcW w:w="24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Operación</w:t>
            </w:r>
          </w:p>
        </w:tc>
        <w:tc>
          <w:tcPr>
            <w:tcW w:w="188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alu_control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90" w:hRule="atLeast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MOVI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X (no importa)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MOVI</w:t>
            </w:r>
          </w:p>
        </w:tc>
        <w:tc>
          <w:tcPr>
            <w:tcW w:w="1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0000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90" w:hRule="atLeast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ADD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100000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ADD</w:t>
            </w:r>
          </w:p>
        </w:tc>
        <w:tc>
          <w:tcPr>
            <w:tcW w:w="1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0010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90" w:hRule="atLeast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SUB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100100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SUB</w:t>
            </w:r>
          </w:p>
        </w:tc>
        <w:tc>
          <w:tcPr>
            <w:tcW w:w="1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0110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90" w:hRule="atLeast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MULT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100001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MULT</w:t>
            </w:r>
          </w:p>
        </w:tc>
        <w:tc>
          <w:tcPr>
            <w:tcW w:w="1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90" w:hRule="atLeast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DIV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100010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DIV</w:t>
            </w:r>
          </w:p>
        </w:tc>
        <w:tc>
          <w:tcPr>
            <w:tcW w:w="1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1001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290" w:hRule="atLeast"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MOV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100011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MOV</w:t>
            </w:r>
          </w:p>
        </w:tc>
        <w:tc>
          <w:tcPr>
            <w:tcW w:w="1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0001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Formato de salida sugerido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ALUOp=10, funct=100000 -&gt; alu_control=0010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R1=10, R2=20, R3=30, R0=0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Detalles técnicos que evitan sorpresas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Sin latches. </w:t>
      </w:r>
      <w:r>
        <w:rPr>
          <w:rFonts w:ascii="Calibri" w:eastAsia="Calibri" w:hAnsi="Calibri" w:cs="Calibri"/>
          <w:color w:val="000000"/>
        </w:rPr>
        <w:t xml:space="preserve">En un always @(*) asigna un valor por defecto a alu_control antes del case. Así las combinaciones no cubiertas no dejan la salida en latch o en x.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El funct solo manda con ALUOp = 10. </w:t>
      </w:r>
      <w:r>
        <w:rPr>
          <w:rFonts w:ascii="Calibri" w:eastAsia="Calibri" w:hAnsi="Calibri" w:cs="Calibri"/>
          <w:color w:val="000000"/>
        </w:rPr>
        <w:t xml:space="preserve">Con ALUOp = 00 el funct no importa: pruébalo con un funct que sí esté en la tabla.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Reset del banco. </w:t>
      </w:r>
      <w:r>
        <w:rPr>
          <w:rFonts w:ascii="Calibri" w:eastAsia="Calibri" w:hAnsi="Calibri" w:cs="Calibri"/>
          <w:color w:val="000000"/>
        </w:rPr>
        <w:t xml:space="preserve">El enunciado dice «reinicio activo alto» pero no dice si es síncrono o asíncrono: escoge uno y documéntalo. Con reset síncrono hace falta un flanco ↑ con reset = 1; antes de eso los registros valen x.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El registro $0. </w:t>
      </w:r>
      <w:r>
        <w:rPr>
          <w:rFonts w:ascii="Calibri" w:eastAsia="Calibri" w:hAnsi="Calibri" w:cs="Calibri"/>
          <w:color w:val="000000"/>
        </w:rPr>
        <w:t xml:space="preserve">Dos protecciones: no escribir nunca en $0 y entregar 0 al leerlo, aunque el arreglo tenga x.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Leer registros desde el testbench. </w:t>
      </w:r>
      <w:r>
        <w:rPr>
          <w:rFonts w:ascii="Calibri" w:eastAsia="Calibri" w:hAnsi="Calibri" w:cs="Calibri"/>
          <w:color w:val="000000"/>
        </w:rPr>
        <w:t xml:space="preserve">El arreglo está dentro del módulo: se lee con el nombre de la instancia, por ejemplo instancia.registers[1] (el registers[1] del enunciado solo compila así). Imprime en el flanco ↓ para ver el valor ya actualizado.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Ondas. </w:t>
      </w:r>
      <w:r>
        <w:rPr>
          <w:rFonts w:ascii="Calibri" w:eastAsia="Calibri" w:hAnsi="Calibri" w:cs="Calibri"/>
          <w:color w:val="000000"/>
        </w:rPr>
        <w:t xml:space="preserve">Cada testbench lleva $dumpfile("nombre.vcd") y $dumpvars(0, nombre_del_tb).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iverilog -o salida.vvp modulo.v testbench.v  -&gt;  vvp salida.vvp  -&gt;  gtkwave nombre.vcd</w:t>
      </w:r>
    </w:p>
    <w:p>
      <w:pPr>
        <w:keepNext/>
        <w:pageBreakBefore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Ejercicio 1 — ALUControl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1. Código Verilog de ALUControl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Traduce ALUOp y funct a la señal de 4 bits de la ALU. Comenta qué hace cada rama del case, por qué hay un valor por defecto y qué devuelve tu módulo en las combinaciones no definidas.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código — ALUControl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código Verilog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2. Testbench de ALUControl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Aplica ADD, SUB, MULT, DIV, MOV y ADDI (y las combinaciones no definidas) y muestra entradas y salida. Verifica el valor esperado, no solo lo imprimas.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testbench — ALUControl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testbench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3. Captura de la consola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Debe verse el comando de compilación y ejecución, y una línea por prueba con ALUOp, funct y alu_control.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27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consola (ALUControl)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4. Captura de GTKWave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ALUOp, funct y alu_control, con todas las pruebas a la vista (View → Zoom Fit). Muestra alu_control en binario.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33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GTKWave (ALUControl)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5. Detalle de los casos de prueba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Las entradas ya están anotadas donde el enunciado las fija; completa las que dicen «elige». Escribe el valor esperado a mano (según la tabla del enunciado) antes de simular y luego copia lo que dice la consola.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3100"/>
        <w:gridCol w:w="900"/>
        <w:gridCol w:w="1300"/>
        <w:gridCol w:w="1500"/>
        <w:gridCol w:w="1900"/>
        <w:gridCol w:w="96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#</w:t>
            </w:r>
          </w:p>
        </w:tc>
        <w:tc>
          <w:tcPr>
            <w:tcW w:w="31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de prueba</w:t>
            </w:r>
          </w:p>
        </w:tc>
        <w:tc>
          <w:tcPr>
            <w:tcW w:w="9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ALUOp</w:t>
            </w:r>
          </w:p>
        </w:tc>
        <w:tc>
          <w:tcPr>
            <w:tcW w:w="13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funct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alu_control esperado</w:t>
            </w:r>
          </w:p>
        </w:tc>
        <w:tc>
          <w:tcPr>
            <w:tcW w:w="19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alu_control obtenido (consola)</w:t>
            </w:r>
          </w:p>
        </w:tc>
        <w:tc>
          <w:tcPr>
            <w:tcW w:w="96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¿OK?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ADD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Tipo R con el funct de la suma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SUB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Tipo R con el funct de la resta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100100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MULT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Tipo R con el funct de la multiplicación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DIV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Tipo R con el funct de la división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MOV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Tipo R con el funct de mover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MOVI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ALUOp = 00: el funct no importa, elige el que quieras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ADDI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Instrucción tipo I: llega con ALUOp = 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El funct se ignora con ALUOp = 00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Pon el funct de la suma y comprueba que no cambia nada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100000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funct no definido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ALUOp = 10 con un funct que no esté en la tabla. ¿Qué devuelve tu módulo?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ALUOp no definido (01)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¿Qué devuelve tu módulo?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ALUOp no definido (11)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¿Qué devuelve tu módulo?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12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adicional (opcional)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</w:tbl>
    <w:p>
      <w:pPr>
        <w:spacing w:after="60"/>
      </w:pPr>
    </w:p>
    <w:p>
      <w:pPr>
        <w:keepNext/>
        <w:pageBreakBefore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Ejercicio 2 — Banco de Registros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1. Código Verilog de el Banco de Registros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32 registros de 32 bits, lectura asíncrona, escritura síncrona en el flanco ↑ y $0 siempre en 0. Comenta cómo garantizas lo del $0, qué hace tu reset y por qué la lectura no depende del reloj.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código — el Banco de Registros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código Verilog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2. Testbench de el Banco de Registros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Aplica reset, escribe en varios registros, intenta escribir en $0 y lee por los dos puertos. Imprime los registros después de cada escritura y verifica los valores esperados.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testbench — el Banco de Registros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testbench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3. Captura de la consola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Debe verse el comando de compilación y ejecución, y los registros impresos después de cada ciclo de escritura.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27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consola (Banco de Registros)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4. Captura de GTKWave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Reloj, reset, RegWrite, direcciones, dato de escritura y las dos salidas de lectura. Que se note la escritura en el flanco ↑ y que la lectura cambia sin esperar el reloj.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19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GTKWave (Banco de Registros)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5. Detalle de los casos de prueba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Describe qué haces en cada caso (dirección, dato y RegWrite), el resultado esperado a mano antes de simular y lo que dice la consola.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3100"/>
        <w:gridCol w:w="2860"/>
        <w:gridCol w:w="1500"/>
        <w:gridCol w:w="1500"/>
        <w:gridCol w:w="70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#</w:t>
            </w:r>
          </w:p>
        </w:tc>
        <w:tc>
          <w:tcPr>
            <w:tcW w:w="31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de prueba</w:t>
            </w:r>
          </w:p>
        </w:tc>
        <w:tc>
          <w:tcPr>
            <w:tcW w:w="286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Qué haces (dirección · dato · RegWrite)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Esperado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Obtenido (consola)</w:t>
            </w:r>
          </w:p>
        </w:tc>
        <w:tc>
          <w:tcPr>
            <w:tcW w:w="7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¿OK?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Reset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Con reset = 1 y luego reset = 0, todos los registros valen 0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Escribir y leer un registro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Un registro distinto de $0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Dos registros a la vez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Léelos por los dos puertos al mismo tiempo (y prueba el mismo registro en ambos)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Intento de escribir en $0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Con RegWrite = 1; $0 debe seguir en 0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RegWrite = 0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Cambian la dirección y el dato, pero no debe escribir nada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Lectura asíncrona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Cambia read_reg sin flanco de reloj: la salida cambia de inmediato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Escritura síncrona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El dato cambia entre flancos: se guarda lo que haya en el flanco ↑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Sobrescribir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Escribe dos veces el mismo registro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Último registro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Escribe y lee el $31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Leer lo que se está escribiendo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Mismo registro en lectura y escritura: ¿qué se ve antes y después del flanco?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Reset con datos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Con registros escritos, activa reset: ¿qué pasa y cuándo?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</w:tbl>
    <w:p>
      <w:pPr>
        <w:spacing w:after="60"/>
      </w:pPr>
    </w:p>
    <w:p>
      <w:pPr>
        <w:keepNext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Punto de control final — marca cada casilla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Módulos y testbenches comentados, con los puertos del enunciado, $dumpfile y $dumpvars.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Capturas de consola y de GTKWave de cada testbench, con los comandos y las señales legibles.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Tablas de casos completas: esperado calculado a mano antes de simular, obtenido copiado de la consola.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Decisiones documentadas (combinaciones no definidas, reset síncrono o asíncrono, cómo se protege $0).</w:t>
      </w:r>
    </w:p>
    <w:sectPr w:rsidR="005C5A5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909D3"/>
    <w:multiLevelType w:val="hybridMultilevel"/>
    <w:tmpl w:val="7E38BEFE"/>
    <w:lvl w:ilvl="0" w:tplc="9F2CDE2C">
      <w:start w:val="1"/>
      <w:numFmt w:val="bullet"/>
      <w:lvlText w:val="●"/>
      <w:lvlJc w:val="left"/>
      <w:pPr>
        <w:ind w:left="720" w:hanging="360"/>
      </w:pPr>
    </w:lvl>
    <w:lvl w:ilvl="1" w:tplc="F3129800">
      <w:start w:val="1"/>
      <w:numFmt w:val="bullet"/>
      <w:lvlText w:val="○"/>
      <w:lvlJc w:val="left"/>
      <w:pPr>
        <w:ind w:left="1440" w:hanging="360"/>
      </w:pPr>
    </w:lvl>
    <w:lvl w:ilvl="2" w:tplc="E5FEEFDC">
      <w:start w:val="1"/>
      <w:numFmt w:val="bullet"/>
      <w:lvlText w:val="■"/>
      <w:lvlJc w:val="left"/>
      <w:pPr>
        <w:ind w:left="2160" w:hanging="360"/>
      </w:pPr>
    </w:lvl>
    <w:lvl w:ilvl="3" w:tplc="8972533C">
      <w:start w:val="1"/>
      <w:numFmt w:val="bullet"/>
      <w:lvlText w:val="●"/>
      <w:lvlJc w:val="left"/>
      <w:pPr>
        <w:ind w:left="2880" w:hanging="360"/>
      </w:pPr>
    </w:lvl>
    <w:lvl w:ilvl="4" w:tplc="BD3E9510">
      <w:start w:val="1"/>
      <w:numFmt w:val="bullet"/>
      <w:lvlText w:val="○"/>
      <w:lvlJc w:val="left"/>
      <w:pPr>
        <w:ind w:left="3600" w:hanging="360"/>
      </w:pPr>
    </w:lvl>
    <w:lvl w:ilvl="5" w:tplc="09020266">
      <w:start w:val="1"/>
      <w:numFmt w:val="bullet"/>
      <w:lvlText w:val="■"/>
      <w:lvlJc w:val="left"/>
      <w:pPr>
        <w:ind w:left="4320" w:hanging="360"/>
      </w:pPr>
    </w:lvl>
    <w:lvl w:ilvl="6" w:tplc="5DAA9F92">
      <w:start w:val="1"/>
      <w:numFmt w:val="bullet"/>
      <w:lvlText w:val="●"/>
      <w:lvlJc w:val="left"/>
      <w:pPr>
        <w:ind w:left="5040" w:hanging="360"/>
      </w:pPr>
    </w:lvl>
    <w:lvl w:ilvl="7" w:tplc="3D2C13B8">
      <w:start w:val="1"/>
      <w:numFmt w:val="bullet"/>
      <w:lvlText w:val="●"/>
      <w:lvlJc w:val="left"/>
      <w:pPr>
        <w:ind w:left="5760" w:hanging="360"/>
      </w:pPr>
    </w:lvl>
    <w:lvl w:ilvl="8" w:tplc="D1A68656">
      <w:start w:val="1"/>
      <w:numFmt w:val="bullet"/>
      <w:lvlText w:val="●"/>
      <w:lvlJc w:val="left"/>
      <w:pPr>
        <w:ind w:left="6480" w:hanging="360"/>
      </w:pPr>
    </w:lvl>
  </w:abstractNum>
  <w:num w:numId="1" w16cid:durableId="2040660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A5A"/>
    <w:rsid w:val="005C5A5A"/>
    <w:rsid w:val="006B6F90"/>
    <w:rsid w:val="00760C4D"/>
    <w:rsid w:val="00B55440"/>
    <w:rsid w:val="00BE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98D9"/>
  <w15:docId w15:val="{66CFFCA2-063D-40AE-8CE7-679F73A3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1698</Words>
  <Characters>9340</Characters>
  <Application>Microsoft Office Word</Application>
  <DocSecurity>0</DocSecurity>
  <Lines>77</Lines>
  <Paragraphs>22</Paragraphs>
  <ScaleCrop>false</ScaleCrop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— ALUControl y Banco de Registros</dc:title>
  <dc:creator>Un-named</dc:creator>
  <cp:lastModifiedBy>LETONA TORRES, CARLOS ANDRES</cp:lastModifiedBy>
  <cp:revision>3</cp:revision>
  <dcterms:created xsi:type="dcterms:W3CDTF">2026-08-24T01:27:00Z</dcterms:created>
  <dcterms:modified xsi:type="dcterms:W3CDTF">2026-10-05T20:12:00Z</dcterms:modified>
</cp:coreProperties>
</file>