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120" w:after="40"/>
        <w:jc w:val="center"/>
      </w:pPr>
      <w:r>
        <w:rPr>
          <w:rFonts w:ascii="Cambria" w:eastAsia="Cambria" w:hAnsi="Cambria" w:cs="Cambria"/>
          <w:b/>
          <w:bCs/>
          <w:color w:val="000000"/>
          <w:sz w:val="38"/>
          <w:szCs w:val="38"/>
        </w:rPr>
        <w:t xml:space="preserve">Entrega — Unidad de Control y ALU</w:t>
      </w:r>
    </w:p>
    <w:p>
      <w:pPr>
        <w:spacing w:after="40"/>
        <w:jc w:val="center"/>
      </w:pPr>
      <w:r>
        <w:rPr>
          <w:rFonts w:ascii="Cambria" w:eastAsia="Cambria" w:hAnsi="Cambria" w:cs="Cambria"/>
          <w:i/>
          <w:iCs/>
          <w:color w:val="6B3FA0"/>
          <w:sz w:val="26"/>
          <w:szCs w:val="26"/>
        </w:rPr>
        <w:t xml:space="preserve">La instrucción decide, la ALU calcula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>
        <w:trPr>
          <w:cantSplit/>
        </w:trPr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>
            <w:pPr>
              <w:spacing w:before="50" w:after="5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Integrantes: </w:t>
            </w:r>
            <w:r>
              <w:rPr>
                <w:rFonts w:ascii="Calibri" w:eastAsia="Calibri" w:hAnsi="Calibri" w:cs="Calibri"/>
                <w:color w:val="EEEEEE"/>
              </w:rPr>
              <w:t xml:space="preserve">_______________________________________________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0" w:type="dxa"/>
              <w:left w:w="0" w:type="dxa"/>
              <w:bottom w:w="50" w:type="dxa"/>
              <w:right w:w="0" w:type="dxa"/>
            </w:tcMar>
          </w:tcPr>
          <w:p>
            <w:pPr>
              <w:spacing w:before="50" w:after="50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 xml:space="preserve">Carnés: </w:t>
            </w:r>
            <w:r>
              <w:rPr>
                <w:rFonts w:ascii="Calibri" w:eastAsia="Calibri" w:hAnsi="Calibri" w:cs="Calibri"/>
                <w:color w:val="EEEEEE"/>
              </w:rPr>
              <w:t xml:space="preserve">_______________________________________________</w:t>
            </w:r>
          </w:p>
        </w:tc>
      </w:tr>
    </w:tbl>
    <w:p>
      <w:pPr>
        <w:keepNext/>
        <w:spacing w:after="100"/>
      </w:pPr>
      <w:r>
        <w:rPr>
          <w:rFonts w:ascii="Calibri" w:eastAsia="Calibri" w:hAnsi="Calibri" w:cs="Calibri"/>
          <w:i/>
          <w:iCs/>
          <w:color w:val="64748B"/>
        </w:rPr>
        <w:t xml:space="preserve">Machote de entrega · Parte del procesador MIPS: Unidad de Control y ALU</w:t>
      </w:r>
    </w:p>
    <w:p>
      <w:pPr>
        <w:spacing w:after="100"/>
      </w:pPr>
      <w:r>
        <w:rPr>
          <w:rFonts w:ascii="Calibri" w:eastAsia="Calibri" w:hAnsi="Calibri" w:cs="Calibri"/>
          <w:color w:val="000000"/>
        </w:rPr>
        <w:t xml:space="preserve">Entregan dos ejercicios (Unidad de Control y ALU). Cada uno pide código Verilog, testbench comentado, captura de consola, captura de GTKWave y detalle de los casos de prueba.</w:t>
      </w:r>
    </w:p>
    <w:p>
      <w:pPr>
        <w:keepNext/>
        <w:pBdr>
          <w:bottom w:val="single" w:sz="6" w:space="4" w:color="6B3FA0"/>
        </w:pBdr>
        <w:spacing w:before="300" w:after="80"/>
      </w:pPr>
      <w:r>
        <w:rPr>
          <w:rFonts w:ascii="Cambria" w:eastAsia="Cambria" w:hAnsi="Cambria" w:cs="Cambria"/>
          <w:b/>
          <w:bCs/>
          <w:color w:val="6B3FA0"/>
          <w:sz w:val="26"/>
          <w:szCs w:val="26"/>
        </w:rPr>
        <w:t xml:space="preserve">Antes de empezar</w:t>
      </w:r>
    </w:p>
    <w:p>
      <w:pPr>
        <w:keepNext/>
        <w:spacing w:before="220" w:after="60"/>
      </w:pPr>
      <w:r>
        <w:rPr>
          <w:rFonts w:ascii="Cambria" w:eastAsia="Cambria" w:hAnsi="Cambria" w:cs="Cambria"/>
          <w:b/>
          <w:bCs/>
          <w:color w:val="0F5C56"/>
          <w:sz w:val="22"/>
          <w:szCs w:val="22"/>
        </w:rPr>
        <w:t xml:space="preserve">Qué se entrega</w:t>
      </w:r>
    </w:p>
    <w:p>
      <w:pPr>
        <w:keepNext/>
        <w:spacing w:after="100"/>
      </w:pPr>
      <w:r>
        <w:rPr>
          <w:rFonts w:ascii="Calibri" w:eastAsia="Calibri" w:hAnsi="Calibri" w:cs="Calibri"/>
          <w:i/>
          <w:iCs/>
          <w:color w:val="64748B"/>
        </w:rPr>
        <w:t xml:space="preserve">Los nombres de los módulos, de los puertos y de los archivos los escoge cada grupo.</w:t>
      </w:r>
    </w:p>
    <w:tbl>
      <w:tblPr>
        <w:tblW w:w="10080" w:type="dxa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500"/>
        <w:gridCol w:w="4880"/>
      </w:tblGrid>
      <w:tr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shd w:val="clear" w:color="auto" w:fill="EAF4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Módulo</w:t>
            </w:r>
          </w:p>
        </w:tc>
        <w:tc>
          <w:tcPr>
            <w:tcW w:w="3500" w:type="dxa"/>
            <w:shd w:val="clear" w:color="auto" w:fill="EAF4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Puertos</w:t>
            </w:r>
          </w:p>
        </w:tc>
        <w:tc>
          <w:tcPr>
            <w:tcW w:w="4880" w:type="dxa"/>
            <w:shd w:val="clear" w:color="auto" w:fill="EAF4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Qué hace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r>
              <w:rPr>
                <w:rFonts w:ascii="Consolas" w:eastAsia="Consolas" w:hAnsi="Consolas" w:cs="Consolas"/>
                <w:b/>
                <w:bCs/>
                <w:color w:val="0F5C56"/>
                <w:sz w:val="18"/>
                <w:szCs w:val="18"/>
              </w:rPr>
              <w:t xml:space="preserve">Unidad de Control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Entrada: opcode (6 bits). Salidas: RegDst, ALUSrc, RegWrite, Jump (1 bit cada una) y ALUOp (2 bits), todas reg.</w:t>
            </w:r>
          </w:p>
        </w:tc>
        <w:tc>
          <w:tcPr>
            <w:tcW w:w="4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Decodifica el opcode de la instrucción y genera las señales que controlan el resto del procesador. Es lógica combinacional.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r>
              <w:rPr>
                <w:rFonts w:ascii="Consolas" w:eastAsia="Consolas" w:hAnsi="Consolas" w:cs="Consolas"/>
                <w:b/>
                <w:bCs/>
                <w:color w:val="0F5C56"/>
                <w:sz w:val="18"/>
                <w:szCs w:val="18"/>
              </w:rPr>
              <w:t xml:space="preserve">ALU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Entradas: dos operandos (32 bits) y control (4 bits). Salidas: resultado (32 bits, reg) y bandera de cero.</w:t>
            </w:r>
          </w:p>
        </w:tc>
        <w:tc>
          <w:tcPr>
            <w:tcW w:w="4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Suma, resta, multiplicación y división. La bandera de cero vale 1 cuando el resultado es 0.</w:t>
            </w:r>
          </w:p>
        </w:tc>
      </w:tr>
    </w:tbl>
    <w:p>
      <w:pPr>
        <w:keepNext/>
        <w:spacing w:before="220" w:after="60"/>
      </w:pPr>
      <w:r>
        <w:rPr>
          <w:rFonts w:ascii="Cambria" w:eastAsia="Cambria" w:hAnsi="Cambria" w:cs="Cambria"/>
          <w:b/>
          <w:bCs/>
          <w:color w:val="0F5C56"/>
          <w:sz w:val="22"/>
          <w:szCs w:val="22"/>
        </w:rPr>
        <w:t xml:space="preserve">Señales que debe generar la Unidad de Control</w:t>
      </w:r>
    </w:p>
    <w:p>
      <w:pPr>
        <w:keepNext/>
        <w:spacing w:after="100"/>
      </w:pPr>
      <w:r>
        <w:rPr>
          <w:rFonts w:ascii="Calibri" w:eastAsia="Calibri" w:hAnsi="Calibri" w:cs="Calibri"/>
          <w:i/>
          <w:iCs/>
          <w:color w:val="64748B"/>
        </w:rPr>
        <w:t xml:space="preserve">«—» significa que el enunciado no fija ese valor: decídanlo ustedes y documéntenlo.</w:t>
      </w:r>
    </w:p>
    <w:tbl>
      <w:tblPr>
        <w:tblW w:w="10080" w:type="dxa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1500"/>
        <w:gridCol w:w="1500"/>
        <w:gridCol w:w="1500"/>
        <w:gridCol w:w="2580"/>
      </w:tblGrid>
      <w:tr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shd w:val="clear" w:color="auto" w:fill="EAF4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Tipo</w:t>
            </w:r>
          </w:p>
        </w:tc>
        <w:tc>
          <w:tcPr>
            <w:tcW w:w="1500" w:type="dxa"/>
            <w:shd w:val="clear" w:color="auto" w:fill="EAF4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RegDst</w:t>
            </w:r>
          </w:p>
        </w:tc>
        <w:tc>
          <w:tcPr>
            <w:tcW w:w="1500" w:type="dxa"/>
            <w:shd w:val="clear" w:color="auto" w:fill="EAF4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ALUSrc</w:t>
            </w:r>
          </w:p>
        </w:tc>
        <w:tc>
          <w:tcPr>
            <w:tcW w:w="1500" w:type="dxa"/>
            <w:shd w:val="clear" w:color="auto" w:fill="EAF4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RegWrite</w:t>
            </w:r>
          </w:p>
        </w:tc>
        <w:tc>
          <w:tcPr>
            <w:tcW w:w="1500" w:type="dxa"/>
            <w:shd w:val="clear" w:color="auto" w:fill="EAF4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Jump</w:t>
            </w:r>
          </w:p>
        </w:tc>
        <w:tc>
          <w:tcPr>
            <w:tcW w:w="2580" w:type="dxa"/>
            <w:shd w:val="clear" w:color="auto" w:fill="EAF4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ALUOp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330" w:hRule="atLeast"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R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w="25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10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330" w:hRule="atLeast"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I (ej. MOVI)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w="25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00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330" w:hRule="atLeast"/>
        </w:trPr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J (ej. JMP)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w="25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keepNext/>
        <w:spacing w:before="220" w:after="60"/>
      </w:pPr>
      <w:r>
        <w:rPr>
          <w:rFonts w:ascii="Cambria" w:eastAsia="Cambria" w:hAnsi="Cambria" w:cs="Cambria"/>
          <w:b/>
          <w:bCs/>
          <w:color w:val="0F5C56"/>
          <w:sz w:val="22"/>
          <w:szCs w:val="22"/>
        </w:rPr>
        <w:t xml:space="preserve">Formato de salida sugerido</w:t>
      </w:r>
    </w:p>
    <w:p>
      <w:pPr>
        <w:spacing w:after="40"/>
        <w:ind w:left="200"/>
      </w:pPr>
      <w:r>
        <w:rPr>
          <w:rFonts w:ascii="Consolas" w:eastAsia="Consolas" w:hAnsi="Consolas" w:cs="Consolas"/>
          <w:b/>
          <w:bCs/>
          <w:color w:val="0F5C56"/>
          <w:sz w:val="18"/>
          <w:szCs w:val="18"/>
        </w:rPr>
        <w:t xml:space="preserve">opcode=000000 -&gt; RegDst=1 ALUSrc=0 RegWrite=1 Jump=0 ALUOp=10</w:t>
      </w:r>
    </w:p>
    <w:p>
      <w:pPr>
        <w:spacing w:after="40"/>
        <w:ind w:left="200"/>
      </w:pPr>
      <w:r>
        <w:rPr>
          <w:rFonts w:ascii="Consolas" w:eastAsia="Consolas" w:hAnsi="Consolas" w:cs="Consolas"/>
          <w:b/>
          <w:bCs/>
          <w:color w:val="0F5C56"/>
          <w:sz w:val="18"/>
          <w:szCs w:val="18"/>
        </w:rPr>
        <w:t xml:space="preserve">ctl=0001 src1=50 src2=15 -&gt; result=35 (0x00000023) zero=0</w:t>
      </w:r>
    </w:p>
    <w:p>
      <w:pPr>
        <w:keepNext/>
        <w:spacing w:before="220" w:after="60"/>
      </w:pPr>
      <w:r>
        <w:rPr>
          <w:rFonts w:ascii="Cambria" w:eastAsia="Cambria" w:hAnsi="Cambria" w:cs="Cambria"/>
          <w:b/>
          <w:bCs/>
          <w:color w:val="0F5C56"/>
          <w:sz w:val="22"/>
          <w:szCs w:val="22"/>
        </w:rPr>
        <w:t xml:space="preserve">Detalles técnicos que evitan sorpresas</w:t>
      </w:r>
    </w:p>
    <w:p>
      <w:pPr>
        <w:spacing w:after="40"/>
        <w:ind w:left="400"/>
      </w:pPr>
      <w:r>
        <w:rPr>
          <w:rFonts w:ascii="Calibri" w:eastAsia="Calibri" w:hAnsi="Calibri" w:cs="Calibri"/>
          <w:b/>
          <w:bCs/>
          <w:color w:val="0D9488"/>
        </w:rPr>
        <w:t xml:space="preserve">•  </w:t>
      </w:r>
      <w:r>
        <w:rPr>
          <w:rFonts w:ascii="Calibri" w:eastAsia="Calibri" w:hAnsi="Calibri" w:cs="Calibri"/>
          <w:b/>
          <w:bCs/>
          <w:color w:val="000000"/>
        </w:rPr>
        <w:t xml:space="preserve">Valores por defecto. </w:t>
      </w:r>
      <w:r>
        <w:rPr>
          <w:rFonts w:ascii="Calibri" w:eastAsia="Calibri" w:hAnsi="Calibri" w:cs="Calibri"/>
          <w:color w:val="000000"/>
        </w:rPr>
        <w:t xml:space="preserve">En un always @(*) asigna un valor a TODAS las salidas antes del case. Si no, las señales que una rama no toca quedan en latch o en x (por ejemplo Jump en R e I, o RegWrite en J).</w:t>
      </w:r>
    </w:p>
    <w:p>
      <w:pPr>
        <w:spacing w:after="40"/>
        <w:ind w:left="400"/>
      </w:pPr>
      <w:r>
        <w:rPr>
          <w:rFonts w:ascii="Calibri" w:eastAsia="Calibri" w:hAnsi="Calibri" w:cs="Calibri"/>
          <w:b/>
          <w:bCs/>
          <w:color w:val="0D9488"/>
        </w:rPr>
        <w:t xml:space="preserve">•  </w:t>
      </w:r>
      <w:r>
        <w:rPr>
          <w:rFonts w:ascii="Calibri" w:eastAsia="Calibri" w:hAnsi="Calibri" w:cs="Calibri"/>
          <w:b/>
          <w:bCs/>
          <w:color w:val="000000"/>
        </w:rPr>
        <w:t xml:space="preserve">Con signo o sin signo. </w:t>
      </w:r>
      <w:r>
        <w:rPr>
          <w:rFonts w:ascii="Calibri" w:eastAsia="Calibri" w:hAnsi="Calibri" w:cs="Calibri"/>
          <w:color w:val="000000"/>
        </w:rPr>
        <w:t xml:space="preserve">Los vectores de Verilog son sin signo. Con 5 − 10 el resultado es 0xFFFFFFFB y %d lo imprime como 4294967291; usa $signed() para mostrarlo como −5. En la división, −20 / 4 sin signo da 1073741819: para dividir con signo, $signed(src1) / $signed(src2).</w:t>
      </w:r>
    </w:p>
    <w:p>
      <w:pPr>
        <w:spacing w:after="40"/>
        <w:ind w:left="400"/>
      </w:pPr>
      <w:r>
        <w:rPr>
          <w:rFonts w:ascii="Calibri" w:eastAsia="Calibri" w:hAnsi="Calibri" w:cs="Calibri"/>
          <w:b/>
          <w:bCs/>
          <w:color w:val="0D9488"/>
        </w:rPr>
        <w:t xml:space="preserve">•  </w:t>
      </w:r>
      <w:r>
        <w:rPr>
          <w:rFonts w:ascii="Calibri" w:eastAsia="Calibri" w:hAnsi="Calibri" w:cs="Calibri"/>
          <w:b/>
          <w:bCs/>
          <w:color w:val="000000"/>
        </w:rPr>
        <w:t xml:space="preserve">División entre cero. </w:t>
      </w:r>
      <w:r>
        <w:rPr>
          <w:rFonts w:ascii="Calibri" w:eastAsia="Calibri" w:hAnsi="Calibri" w:cs="Calibri"/>
          <w:color w:val="000000"/>
        </w:rPr>
        <w:t xml:space="preserve">En simulación da x (y la bandera de cero también). Decide qué debe devolver tu ALU y documéntalo.</w:t>
      </w:r>
    </w:p>
    <w:p>
      <w:pPr>
        <w:spacing w:after="40"/>
        <w:ind w:left="400"/>
      </w:pPr>
      <w:r>
        <w:rPr>
          <w:rFonts w:ascii="Calibri" w:eastAsia="Calibri" w:hAnsi="Calibri" w:cs="Calibri"/>
          <w:b/>
          <w:bCs/>
          <w:color w:val="0D9488"/>
        </w:rPr>
        <w:t xml:space="preserve">•  </w:t>
      </w:r>
      <w:r>
        <w:rPr>
          <w:rFonts w:ascii="Calibri" w:eastAsia="Calibri" w:hAnsi="Calibri" w:cs="Calibri"/>
          <w:b/>
          <w:bCs/>
          <w:color w:val="000000"/>
        </w:rPr>
        <w:t xml:space="preserve">Multiplicación. </w:t>
      </w:r>
      <w:r>
        <w:rPr>
          <w:rFonts w:ascii="Calibri" w:eastAsia="Calibri" w:hAnsi="Calibri" w:cs="Calibri"/>
          <w:color w:val="000000"/>
        </w:rPr>
        <w:t xml:space="preserve">El producto de dos operandos de 32 bits se trunca a 32 bits: 65536 × 65536 da 0 y la bandera de cero sube.</w:t>
      </w:r>
    </w:p>
    <w:p>
      <w:pPr>
        <w:spacing w:after="40"/>
        <w:ind w:left="400"/>
      </w:pPr>
      <w:r>
        <w:rPr>
          <w:rFonts w:ascii="Calibri" w:eastAsia="Calibri" w:hAnsi="Calibri" w:cs="Calibri"/>
          <w:b/>
          <w:bCs/>
          <w:color w:val="0D9488"/>
        </w:rPr>
        <w:t xml:space="preserve">•  </w:t>
      </w:r>
      <w:r>
        <w:rPr>
          <w:rFonts w:ascii="Calibri" w:eastAsia="Calibri" w:hAnsi="Calibri" w:cs="Calibri"/>
          <w:b/>
          <w:bCs/>
          <w:color w:val="000000"/>
        </w:rPr>
        <w:t xml:space="preserve">Ondas y comandos. </w:t>
      </w:r>
      <w:r>
        <w:rPr>
          <w:rFonts w:ascii="Calibri" w:eastAsia="Calibri" w:hAnsi="Calibri" w:cs="Calibri"/>
          <w:color w:val="000000"/>
        </w:rPr>
        <w:t xml:space="preserve">Cada testbench lleva $dumpfile("nombre.vcd") y $dumpvars(0, nombre_del_tb). iverilog -o salida.vvp modulo.v testbench.v  →  vvp salida.vvp  →  gtkwave nombre.vcd</w:t>
      </w:r>
    </w:p>
    <w:p>
      <w:pPr>
        <w:keepNext/>
        <w:pageBreakBefore/>
        <w:pBdr>
          <w:bottom w:val="single" w:sz="6" w:space="4" w:color="6B3FA0"/>
        </w:pBdr>
        <w:spacing w:before="300" w:after="80"/>
      </w:pPr>
      <w:r>
        <w:rPr>
          <w:rFonts w:ascii="Cambria" w:eastAsia="Cambria" w:hAnsi="Cambria" w:cs="Cambria"/>
          <w:b/>
          <w:bCs/>
          <w:color w:val="6B3FA0"/>
          <w:sz w:val="26"/>
          <w:szCs w:val="26"/>
        </w:rPr>
        <w:t xml:space="preserve">Ejercicio 1 — Unidad de Control</w:t>
      </w:r>
    </w:p>
    <w:p>
      <w:pPr>
        <w:keepNext/>
        <w:spacing w:before="220" w:after="60"/>
      </w:pPr>
      <w:r>
        <w:rPr>
          <w:rFonts w:ascii="Cambria" w:eastAsia="Cambria" w:hAnsi="Cambria" w:cs="Cambria"/>
          <w:b/>
          <w:bCs/>
          <w:color w:val="0F5C56"/>
          <w:sz w:val="22"/>
          <w:szCs w:val="22"/>
        </w:rPr>
        <w:t xml:space="preserve">1. Código Verilog de la Unidad de Control</w:t>
      </w:r>
    </w:p>
    <w:p>
      <w:pPr>
        <w:keepNext/>
        <w:spacing w:after="100"/>
      </w:pPr>
      <w:r>
        <w:rPr>
          <w:rFonts w:ascii="Calibri" w:eastAsia="Calibri" w:hAnsi="Calibri" w:cs="Calibri"/>
          <w:i/>
          <w:iCs/>
          <w:color w:val="64748B"/>
        </w:rPr>
        <w:t xml:space="preserve">Decodifica el opcode y genera RegDst, ALUSrc, RegWrite, Jump y ALUOp. Comenta qué hace cada rama del case y por qué los valores por defecto están al inicio.</w:t>
      </w:r>
    </w:p>
    <w:tbl>
      <w:tblPr>
        <w:tblW w:w="10080" w:type="dxa"/>
        <w:tblBorders>
          <w:top w:val="dashed" w:sz="6" w:space="0" w:color="64748B"/>
          <w:left w:val="dashed" w:sz="6" w:space="0" w:color="64748B"/>
          <w:bottom w:val="dashed" w:sz="6" w:space="0" w:color="64748B"/>
          <w:right w:val="dashed" w:sz="6" w:space="0" w:color="64748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>
        <w:tblPrEx>
          <w:tblCellMar>
            <w:top w:w="0" w:type="dxa"/>
            <w:bottom w:w="0" w:type="dxa"/>
          </w:tblCellMar>
        </w:tblPrEx>
        <w:trPr>
          <w:trHeight w:val="3000" w:hRule="atLeast"/>
        </w:trPr>
        <w:tc>
          <w:tcPr>
            <w:tcW w:w="10080" w:type="dxa"/>
            <w:shd w:val="clear" w:color="auto" w:fill="FCFCFC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20"/>
            </w:pPr>
            <w:r>
              <w:rPr>
                <w:rFonts w:ascii="Calibri" w:eastAsia="Calibri" w:hAnsi="Calibri" w:cs="Calibri"/>
                <w:i/>
                <w:iCs/>
                <w:color w:val="64748B"/>
                <w:sz w:val="18"/>
                <w:szCs w:val="18"/>
              </w:rPr>
              <w:t xml:space="preserve">Tu código — la Unidad de Control</w:t>
            </w:r>
          </w:p>
          <w:p>
            <w:pPr>
              <w:spacing w:before="60"/>
            </w:pPr>
            <w:r>
              <w:rPr>
                <w:rFonts w:ascii="Consolas" w:eastAsia="Consolas" w:hAnsi="Consolas" w:cs="Consolas"/>
                <w:color w:val="94A3B8"/>
                <w:sz w:val="18"/>
                <w:szCs w:val="18"/>
              </w:rPr>
              <w:t xml:space="preserve">// Pega aquí tu código Verilog (texto, no captura), con comentarios.</w:t>
            </w:r>
          </w:p>
        </w:tc>
      </w:tr>
    </w:tbl>
    <w:p>
      <w:pPr>
        <w:keepNext/>
        <w:spacing w:before="220" w:after="60"/>
      </w:pPr>
      <w:r>
        <w:rPr>
          <w:rFonts w:ascii="Cambria" w:eastAsia="Cambria" w:hAnsi="Cambria" w:cs="Cambria"/>
          <w:b/>
          <w:bCs/>
          <w:color w:val="0F5C56"/>
          <w:sz w:val="22"/>
          <w:szCs w:val="22"/>
        </w:rPr>
        <w:t xml:space="preserve">2. Testbench de la Unidad de Control</w:t>
      </w:r>
    </w:p>
    <w:p>
      <w:pPr>
        <w:keepNext/>
        <w:spacing w:after="100"/>
      </w:pPr>
      <w:r>
        <w:rPr>
          <w:rFonts w:ascii="Calibri" w:eastAsia="Calibri" w:hAnsi="Calibri" w:cs="Calibri"/>
          <w:i/>
          <w:iCs/>
          <w:color w:val="64748B"/>
        </w:rPr>
        <w:t xml:space="preserve">Cambia el opcode en cada ciclo (R, I y J al menos) y muestra las señales generadas. Verifica los valores esperados, no solo los imprimas.</w:t>
      </w:r>
    </w:p>
    <w:tbl>
      <w:tblPr>
        <w:tblW w:w="10080" w:type="dxa"/>
        <w:tblBorders>
          <w:top w:val="dashed" w:sz="6" w:space="0" w:color="64748B"/>
          <w:left w:val="dashed" w:sz="6" w:space="0" w:color="64748B"/>
          <w:bottom w:val="dashed" w:sz="6" w:space="0" w:color="64748B"/>
          <w:right w:val="dashed" w:sz="6" w:space="0" w:color="64748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>
        <w:tblPrEx>
          <w:tblCellMar>
            <w:top w:w="0" w:type="dxa"/>
            <w:bottom w:w="0" w:type="dxa"/>
          </w:tblCellMar>
        </w:tblPrEx>
        <w:trPr>
          <w:trHeight w:val="3000" w:hRule="atLeast"/>
        </w:trPr>
        <w:tc>
          <w:tcPr>
            <w:tcW w:w="10080" w:type="dxa"/>
            <w:shd w:val="clear" w:color="auto" w:fill="FCFCFC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20"/>
            </w:pPr>
            <w:r>
              <w:rPr>
                <w:rFonts w:ascii="Calibri" w:eastAsia="Calibri" w:hAnsi="Calibri" w:cs="Calibri"/>
                <w:i/>
                <w:iCs/>
                <w:color w:val="64748B"/>
                <w:sz w:val="18"/>
                <w:szCs w:val="18"/>
              </w:rPr>
              <w:t xml:space="preserve">Tu testbench — la Unidad de Control</w:t>
            </w:r>
          </w:p>
          <w:p>
            <w:pPr>
              <w:spacing w:before="60"/>
            </w:pPr>
            <w:r>
              <w:rPr>
                <w:rFonts w:ascii="Consolas" w:eastAsia="Consolas" w:hAnsi="Consolas" w:cs="Consolas"/>
                <w:color w:val="94A3B8"/>
                <w:sz w:val="18"/>
                <w:szCs w:val="18"/>
              </w:rPr>
              <w:t xml:space="preserve">// Pega aquí tu testbench (texto, no captura), con comentarios.</w:t>
            </w:r>
          </w:p>
        </w:tc>
      </w:tr>
    </w:tbl>
    <w:p>
      <w:pPr>
        <w:keepNext/>
        <w:spacing w:before="220" w:after="60"/>
      </w:pPr>
      <w:r>
        <w:rPr>
          <w:rFonts w:ascii="Cambria" w:eastAsia="Cambria" w:hAnsi="Cambria" w:cs="Cambria"/>
          <w:b/>
          <w:bCs/>
          <w:color w:val="0F5C56"/>
          <w:sz w:val="22"/>
          <w:szCs w:val="22"/>
        </w:rPr>
        <w:t xml:space="preserve">3. Captura de la consola</w:t>
      </w:r>
    </w:p>
    <w:p>
      <w:pPr>
        <w:keepNext/>
        <w:spacing w:after="100"/>
      </w:pPr>
      <w:r>
        <w:rPr>
          <w:rFonts w:ascii="Calibri" w:eastAsia="Calibri" w:hAnsi="Calibri" w:cs="Calibri"/>
          <w:i/>
          <w:iCs/>
          <w:color w:val="64748B"/>
        </w:rPr>
        <w:t xml:space="preserve">Debe verse el comando de compilación y ejecución, y una línea por opcode probado con todas las señales de control.</w:t>
      </w:r>
    </w:p>
    <w:tbl>
      <w:tblPr>
        <w:tblW w:w="10080" w:type="dxa"/>
        <w:tblBorders>
          <w:top w:val="dashed" w:sz="6" w:space="0" w:color="64748B"/>
          <w:left w:val="dashed" w:sz="6" w:space="0" w:color="64748B"/>
          <w:bottom w:val="dashed" w:sz="6" w:space="0" w:color="64748B"/>
          <w:right w:val="dashed" w:sz="6" w:space="0" w:color="64748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>
        <w:tblPrEx>
          <w:tblCellMar>
            <w:top w:w="0" w:type="dxa"/>
            <w:bottom w:w="0" w:type="dxa"/>
          </w:tblCellMar>
        </w:tblPrEx>
        <w:trPr>
          <w:cantSplit/>
          <w:trHeight w:val="2700" w:hRule="atLeast"/>
        </w:trPr>
        <w:tc>
          <w:tcPr>
            <w:tcW w:w="10080" w:type="dxa"/>
            <w:shd w:val="clear" w:color="auto" w:fill="FCFCFC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20"/>
            </w:pPr>
            <w:r>
              <w:rPr>
                <w:rFonts w:ascii="Calibri" w:eastAsia="Calibri" w:hAnsi="Calibri" w:cs="Calibri"/>
                <w:i/>
                <w:iCs/>
                <w:color w:val="64748B"/>
                <w:sz w:val="18"/>
                <w:szCs w:val="18"/>
              </w:rPr>
              <w:t xml:space="preserve">Captura — consola (Unidad de Control)</w:t>
            </w:r>
          </w:p>
          <w:p>
            <w:pPr>
              <w:spacing w:before="60"/>
            </w:pPr>
            <w:r>
              <w:rPr>
                <w:rFonts w:ascii="Calibri" w:eastAsia="Calibri" w:hAnsi="Calibri" w:cs="Calibri"/>
                <w:i/>
                <w:iCs/>
                <w:color w:val="94A3B8"/>
                <w:sz w:val="18"/>
                <w:szCs w:val="18"/>
              </w:rPr>
              <w:t xml:space="preserve">Pega aquí la captura de pantalla.</w:t>
            </w:r>
          </w:p>
        </w:tc>
      </w:tr>
    </w:tbl>
    <w:p>
      <w:pPr>
        <w:keepNext/>
        <w:spacing w:before="220" w:after="60"/>
      </w:pPr>
      <w:r>
        <w:rPr>
          <w:rFonts w:ascii="Cambria" w:eastAsia="Cambria" w:hAnsi="Cambria" w:cs="Cambria"/>
          <w:b/>
          <w:bCs/>
          <w:color w:val="0F5C56"/>
          <w:sz w:val="22"/>
          <w:szCs w:val="22"/>
        </w:rPr>
        <w:t xml:space="preserve">4. Captura de GTKWave</w:t>
      </w:r>
    </w:p>
    <w:p>
      <w:pPr>
        <w:keepNext/>
        <w:spacing w:after="100"/>
      </w:pPr>
      <w:r>
        <w:rPr>
          <w:rFonts w:ascii="Calibri" w:eastAsia="Calibri" w:hAnsi="Calibri" w:cs="Calibri"/>
          <w:i/>
          <w:iCs/>
          <w:color w:val="64748B"/>
        </w:rPr>
        <w:t xml:space="preserve">Señal de opcode y las cinco señales de control. Pon el opcode en binario y las señales como bit (o bus de 2 bits para ALUOp). Todos los opcodes probados a la vista (View → Zoom Fit).</w:t>
      </w:r>
    </w:p>
    <w:tbl>
      <w:tblPr>
        <w:tblW w:w="10080" w:type="dxa"/>
        <w:tblBorders>
          <w:top w:val="dashed" w:sz="6" w:space="0" w:color="64748B"/>
          <w:left w:val="dashed" w:sz="6" w:space="0" w:color="64748B"/>
          <w:bottom w:val="dashed" w:sz="6" w:space="0" w:color="64748B"/>
          <w:right w:val="dashed" w:sz="6" w:space="0" w:color="64748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>
        <w:tblPrEx>
          <w:tblCellMar>
            <w:top w:w="0" w:type="dxa"/>
            <w:bottom w:w="0" w:type="dxa"/>
          </w:tblCellMar>
        </w:tblPrEx>
        <w:trPr>
          <w:cantSplit/>
          <w:trHeight w:val="3300" w:hRule="atLeast"/>
        </w:trPr>
        <w:tc>
          <w:tcPr>
            <w:tcW w:w="10080" w:type="dxa"/>
            <w:shd w:val="clear" w:color="auto" w:fill="FCFCFC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20"/>
            </w:pPr>
            <w:r>
              <w:rPr>
                <w:rFonts w:ascii="Calibri" w:eastAsia="Calibri" w:hAnsi="Calibri" w:cs="Calibri"/>
                <w:i/>
                <w:iCs/>
                <w:color w:val="64748B"/>
                <w:sz w:val="18"/>
                <w:szCs w:val="18"/>
              </w:rPr>
              <w:t xml:space="preserve">Captura — GTKWave (Unidad de Control)</w:t>
            </w:r>
          </w:p>
          <w:p>
            <w:pPr>
              <w:spacing w:before="60"/>
            </w:pPr>
            <w:r>
              <w:rPr>
                <w:rFonts w:ascii="Calibri" w:eastAsia="Calibri" w:hAnsi="Calibri" w:cs="Calibri"/>
                <w:i/>
                <w:iCs/>
                <w:color w:val="94A3B8"/>
                <w:sz w:val="18"/>
                <w:szCs w:val="18"/>
              </w:rPr>
              <w:t xml:space="preserve">Pega aquí la captura de pantalla.</w:t>
            </w:r>
          </w:p>
        </w:tc>
      </w:tr>
    </w:tbl>
    <w:p>
      <w:pPr>
        <w:keepNext/>
        <w:spacing w:before="220" w:after="60"/>
      </w:pPr>
      <w:r>
        <w:rPr>
          <w:rFonts w:ascii="Cambria" w:eastAsia="Cambria" w:hAnsi="Cambria" w:cs="Cambria"/>
          <w:b/>
          <w:bCs/>
          <w:color w:val="0F5C56"/>
          <w:sz w:val="22"/>
          <w:szCs w:val="22"/>
        </w:rPr>
        <w:t xml:space="preserve">5. Detalle de los casos de prueba</w:t>
      </w:r>
    </w:p>
    <w:p>
      <w:pPr>
        <w:keepNext/>
        <w:spacing w:after="100"/>
      </w:pPr>
      <w:r>
        <w:rPr>
          <w:rFonts w:ascii="Calibri" w:eastAsia="Calibri" w:hAnsi="Calibri" w:cs="Calibri"/>
          <w:i/>
          <w:iCs/>
          <w:color w:val="64748B"/>
        </w:rPr>
        <w:t xml:space="preserve">Escribe el opcode que usó tu grupo en cada caso y las señales que esperas a mano (según el enunciado) antes de simular. Luego copia lo que dice la consola. Orden de las señales: RegDst · ALUSrc · RegWrite · Jump · ALUOp, por ejemplo 1 0 1 0 10.</w:t>
      </w:r>
    </w:p>
    <w:tbl>
      <w:tblPr>
        <w:tblW w:w="10080" w:type="dxa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"/>
        <w:gridCol w:w="3000"/>
        <w:gridCol w:w="1200"/>
        <w:gridCol w:w="2600"/>
        <w:gridCol w:w="2260"/>
        <w:gridCol w:w="600"/>
      </w:tblGrid>
      <w:tr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20" w:type="dxa"/>
            <w:shd w:val="clear" w:color="auto" w:fill="EAF4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#</w:t>
            </w:r>
          </w:p>
        </w:tc>
        <w:tc>
          <w:tcPr>
            <w:tcW w:w="3000" w:type="dxa"/>
            <w:shd w:val="clear" w:color="auto" w:fill="EAF4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Caso de prueba</w:t>
            </w:r>
          </w:p>
        </w:tc>
        <w:tc>
          <w:tcPr>
            <w:tcW w:w="1200" w:type="dxa"/>
            <w:shd w:val="clear" w:color="auto" w:fill="EAF4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opcode</w:t>
            </w:r>
          </w:p>
        </w:tc>
        <w:tc>
          <w:tcPr>
            <w:tcW w:w="2600" w:type="dxa"/>
            <w:shd w:val="clear" w:color="auto" w:fill="EAF4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Señales esperadas</w:t>
            </w:r>
          </w:p>
        </w:tc>
        <w:tc>
          <w:tcPr>
            <w:tcW w:w="2260" w:type="dxa"/>
            <w:shd w:val="clear" w:color="auto" w:fill="EAF4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Señales obtenidas (consola)</w:t>
            </w:r>
          </w:p>
        </w:tc>
        <w:tc>
          <w:tcPr>
            <w:tcW w:w="600" w:type="dxa"/>
            <w:shd w:val="clear" w:color="auto" w:fill="EAF4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¿OK?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620" w:hRule="atLeast"/>
        </w:trPr>
        <w:tc>
          <w:tcPr>
            <w:tcW w:w="4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1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Tipo R</w:t>
            </w:r>
          </w:p>
          <w:p>
            <w:pPr>
              <w:spacing w:after="0"/>
            </w:pPr>
            <w:r>
              <w:rPr>
                <w:rFonts w:ascii="Calibri" w:eastAsia="Calibri" w:hAnsi="Calibri" w:cs="Calibri"/>
                <w:i/>
                <w:iCs/>
                <w:color w:val="64748B"/>
                <w:sz w:val="15"/>
                <w:szCs w:val="15"/>
              </w:rPr>
              <w:t xml:space="preserve">Aritmética entre registros (add, sub, mul, div)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onsolas" w:eastAsia="Consolas" w:hAnsi="Consolas" w:cs="Consolas"/>
                <w:color w:val="000000"/>
                <w:sz w:val="18"/>
                <w:szCs w:val="18"/>
              </w:rPr>
              <w:t xml:space="preserve">000000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22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620" w:hRule="atLeast"/>
        </w:trPr>
        <w:tc>
          <w:tcPr>
            <w:tcW w:w="4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2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Tipo I: MOVI</w:t>
            </w:r>
          </w:p>
          <w:p>
            <w:pPr>
              <w:spacing w:after="0"/>
            </w:pPr>
            <w:r>
              <w:rPr>
                <w:rFonts w:ascii="Calibri" w:eastAsia="Calibri" w:hAnsi="Calibri" w:cs="Calibri"/>
                <w:i/>
                <w:iCs/>
                <w:color w:val="64748B"/>
                <w:sz w:val="15"/>
                <w:szCs w:val="15"/>
              </w:rPr>
              <w:t xml:space="preserve">Mueve un inmediato a un registro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22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620" w:hRule="atLeast"/>
        </w:trPr>
        <w:tc>
          <w:tcPr>
            <w:tcW w:w="4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3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Tipo I: otra instrucción</w:t>
            </w:r>
          </w:p>
          <w:p>
            <w:pPr>
              <w:spacing w:after="0"/>
            </w:pPr>
            <w:r>
              <w:rPr>
                <w:rFonts w:ascii="Calibri" w:eastAsia="Calibri" w:hAnsi="Calibri" w:cs="Calibri"/>
                <w:i/>
                <w:iCs/>
                <w:color w:val="64748B"/>
                <w:sz w:val="15"/>
                <w:szCs w:val="15"/>
              </w:rPr>
              <w:t xml:space="preserve">ADDI, SUBI u otra que hayan definido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22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620" w:hRule="atLeast"/>
        </w:trPr>
        <w:tc>
          <w:tcPr>
            <w:tcW w:w="4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4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Tipo J</w:t>
            </w:r>
          </w:p>
          <w:p>
            <w:pPr>
              <w:spacing w:after="0"/>
            </w:pPr>
            <w:r>
              <w:rPr>
                <w:rFonts w:ascii="Calibri" w:eastAsia="Calibri" w:hAnsi="Calibri" w:cs="Calibri"/>
                <w:i/>
                <w:iCs/>
                <w:color w:val="64748B"/>
                <w:sz w:val="15"/>
                <w:szCs w:val="15"/>
              </w:rPr>
              <w:t xml:space="preserve">Salto incondicional (JMP / JUMP)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22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620" w:hRule="atLeast"/>
        </w:trPr>
        <w:tc>
          <w:tcPr>
            <w:tcW w:w="4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5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Opcode no definido</w:t>
            </w:r>
          </w:p>
          <w:p>
            <w:pPr>
              <w:spacing w:after="0"/>
            </w:pPr>
            <w:r>
              <w:rPr>
                <w:rFonts w:ascii="Calibri" w:eastAsia="Calibri" w:hAnsi="Calibri" w:cs="Calibri"/>
                <w:i/>
                <w:iCs/>
                <w:color w:val="64748B"/>
                <w:sz w:val="15"/>
                <w:szCs w:val="15"/>
              </w:rPr>
              <w:t xml:space="preserve">Debe quedar «seguro»: sin escribir registros ni saltar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22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620" w:hRule="atLeast"/>
        </w:trPr>
        <w:tc>
          <w:tcPr>
            <w:tcW w:w="4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6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Secuencia R → J → I</w:t>
            </w:r>
          </w:p>
          <w:p>
            <w:pPr>
              <w:spacing w:after="0"/>
            </w:pPr>
            <w:r>
              <w:rPr>
                <w:rFonts w:ascii="Calibri" w:eastAsia="Calibri" w:hAnsi="Calibri" w:cs="Calibri"/>
                <w:i/>
                <w:iCs/>
                <w:color w:val="64748B"/>
                <w:sz w:val="15"/>
                <w:szCs w:val="15"/>
              </w:rPr>
              <w:t xml:space="preserve">Las señales siguen al opcode actual, sin arrastrar valores anteriores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22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</w:tr>
    </w:tbl>
    <w:p>
      <w:pPr>
        <w:spacing w:after="60"/>
      </w:pPr>
    </w:p>
    <w:p>
      <w:pPr>
        <w:keepNext/>
        <w:pageBreakBefore/>
        <w:pBdr>
          <w:bottom w:val="single" w:sz="6" w:space="4" w:color="6B3FA0"/>
        </w:pBdr>
        <w:spacing w:before="300" w:after="80"/>
      </w:pPr>
      <w:r>
        <w:rPr>
          <w:rFonts w:ascii="Cambria" w:eastAsia="Cambria" w:hAnsi="Cambria" w:cs="Cambria"/>
          <w:b/>
          <w:bCs/>
          <w:color w:val="6B3FA0"/>
          <w:sz w:val="26"/>
          <w:szCs w:val="26"/>
        </w:rPr>
        <w:t xml:space="preserve">Ejercicio 2 — ALU</w:t>
      </w:r>
    </w:p>
    <w:p>
      <w:pPr>
        <w:keepNext/>
        <w:spacing w:before="220" w:after="60"/>
      </w:pPr>
      <w:r>
        <w:rPr>
          <w:rFonts w:ascii="Cambria" w:eastAsia="Cambria" w:hAnsi="Cambria" w:cs="Cambria"/>
          <w:b/>
          <w:bCs/>
          <w:color w:val="0F5C56"/>
          <w:sz w:val="22"/>
          <w:szCs w:val="22"/>
        </w:rPr>
        <w:t xml:space="preserve">1. Código Verilog de la ALU</w:t>
      </w:r>
    </w:p>
    <w:p>
      <w:pPr>
        <w:keepNext/>
        <w:spacing w:after="100"/>
      </w:pPr>
      <w:r>
        <w:rPr>
          <w:rFonts w:ascii="Calibri" w:eastAsia="Calibri" w:hAnsi="Calibri" w:cs="Calibri"/>
          <w:i/>
          <w:iCs/>
          <w:color w:val="64748B"/>
        </w:rPr>
        <w:t xml:space="preserve">Dos operandos de 32 bits, un control de 4 bits, resultado de 32 bits y bandera de cero. Implementa suma, resta, multiplicación y división. Comenta la codificación del control que eligieron y qué hace tu ALU con un control no definido.</w:t>
      </w:r>
    </w:p>
    <w:tbl>
      <w:tblPr>
        <w:tblW w:w="10080" w:type="dxa"/>
        <w:tblBorders>
          <w:top w:val="dashed" w:sz="6" w:space="0" w:color="64748B"/>
          <w:left w:val="dashed" w:sz="6" w:space="0" w:color="64748B"/>
          <w:bottom w:val="dashed" w:sz="6" w:space="0" w:color="64748B"/>
          <w:right w:val="dashed" w:sz="6" w:space="0" w:color="64748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>
        <w:tblPrEx>
          <w:tblCellMar>
            <w:top w:w="0" w:type="dxa"/>
            <w:bottom w:w="0" w:type="dxa"/>
          </w:tblCellMar>
        </w:tblPrEx>
        <w:trPr>
          <w:trHeight w:val="3000" w:hRule="atLeast"/>
        </w:trPr>
        <w:tc>
          <w:tcPr>
            <w:tcW w:w="10080" w:type="dxa"/>
            <w:shd w:val="clear" w:color="auto" w:fill="FCFCFC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20"/>
            </w:pPr>
            <w:r>
              <w:rPr>
                <w:rFonts w:ascii="Calibri" w:eastAsia="Calibri" w:hAnsi="Calibri" w:cs="Calibri"/>
                <w:i/>
                <w:iCs/>
                <w:color w:val="64748B"/>
                <w:sz w:val="18"/>
                <w:szCs w:val="18"/>
              </w:rPr>
              <w:t xml:space="preserve">Tu código — la ALU</w:t>
            </w:r>
          </w:p>
          <w:p>
            <w:pPr>
              <w:spacing w:before="60"/>
            </w:pPr>
            <w:r>
              <w:rPr>
                <w:rFonts w:ascii="Consolas" w:eastAsia="Consolas" w:hAnsi="Consolas" w:cs="Consolas"/>
                <w:color w:val="94A3B8"/>
                <w:sz w:val="18"/>
                <w:szCs w:val="18"/>
              </w:rPr>
              <w:t xml:space="preserve">// Pega aquí tu código Verilog (texto, no captura), con comentarios.</w:t>
            </w:r>
          </w:p>
        </w:tc>
      </w:tr>
    </w:tbl>
    <w:p>
      <w:pPr>
        <w:keepNext/>
        <w:spacing w:before="220" w:after="60"/>
      </w:pPr>
      <w:r>
        <w:rPr>
          <w:rFonts w:ascii="Cambria" w:eastAsia="Cambria" w:hAnsi="Cambria" w:cs="Cambria"/>
          <w:b/>
          <w:bCs/>
          <w:color w:val="0F5C56"/>
          <w:sz w:val="22"/>
          <w:szCs w:val="22"/>
        </w:rPr>
        <w:t xml:space="preserve">2. Testbench de la ALU</w:t>
      </w:r>
    </w:p>
    <w:p>
      <w:pPr>
        <w:keepNext/>
        <w:spacing w:after="100"/>
      </w:pPr>
      <w:r>
        <w:rPr>
          <w:rFonts w:ascii="Calibri" w:eastAsia="Calibri" w:hAnsi="Calibri" w:cs="Calibri"/>
          <w:i/>
          <w:iCs/>
          <w:color w:val="64748B"/>
        </w:rPr>
        <w:t xml:space="preserve">Prueba distintas combinaciones de operandos para cada operación (incluye negativos, cero y desbordes) y muestra resultado y bandera de cero.</w:t>
      </w:r>
    </w:p>
    <w:tbl>
      <w:tblPr>
        <w:tblW w:w="10080" w:type="dxa"/>
        <w:tblBorders>
          <w:top w:val="dashed" w:sz="6" w:space="0" w:color="64748B"/>
          <w:left w:val="dashed" w:sz="6" w:space="0" w:color="64748B"/>
          <w:bottom w:val="dashed" w:sz="6" w:space="0" w:color="64748B"/>
          <w:right w:val="dashed" w:sz="6" w:space="0" w:color="64748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>
        <w:tblPrEx>
          <w:tblCellMar>
            <w:top w:w="0" w:type="dxa"/>
            <w:bottom w:w="0" w:type="dxa"/>
          </w:tblCellMar>
        </w:tblPrEx>
        <w:trPr>
          <w:trHeight w:val="3000" w:hRule="atLeast"/>
        </w:trPr>
        <w:tc>
          <w:tcPr>
            <w:tcW w:w="10080" w:type="dxa"/>
            <w:shd w:val="clear" w:color="auto" w:fill="FCFCFC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20"/>
            </w:pPr>
            <w:r>
              <w:rPr>
                <w:rFonts w:ascii="Calibri" w:eastAsia="Calibri" w:hAnsi="Calibri" w:cs="Calibri"/>
                <w:i/>
                <w:iCs/>
                <w:color w:val="64748B"/>
                <w:sz w:val="18"/>
                <w:szCs w:val="18"/>
              </w:rPr>
              <w:t xml:space="preserve">Tu testbench — la ALU</w:t>
            </w:r>
          </w:p>
          <w:p>
            <w:pPr>
              <w:spacing w:before="60"/>
            </w:pPr>
            <w:r>
              <w:rPr>
                <w:rFonts w:ascii="Consolas" w:eastAsia="Consolas" w:hAnsi="Consolas" w:cs="Consolas"/>
                <w:color w:val="94A3B8"/>
                <w:sz w:val="18"/>
                <w:szCs w:val="18"/>
              </w:rPr>
              <w:t xml:space="preserve">// Pega aquí tu testbench (texto, no captura), con comentarios.</w:t>
            </w:r>
          </w:p>
        </w:tc>
      </w:tr>
    </w:tbl>
    <w:p>
      <w:pPr>
        <w:keepNext/>
        <w:spacing w:before="220" w:after="60"/>
      </w:pPr>
      <w:r>
        <w:rPr>
          <w:rFonts w:ascii="Cambria" w:eastAsia="Cambria" w:hAnsi="Cambria" w:cs="Cambria"/>
          <w:b/>
          <w:bCs/>
          <w:color w:val="0F5C56"/>
          <w:sz w:val="22"/>
          <w:szCs w:val="22"/>
        </w:rPr>
        <w:t xml:space="preserve">3. Captura de la consola</w:t>
      </w:r>
    </w:p>
    <w:p>
      <w:pPr>
        <w:keepNext/>
        <w:spacing w:after="100"/>
      </w:pPr>
      <w:r>
        <w:rPr>
          <w:rFonts w:ascii="Calibri" w:eastAsia="Calibri" w:hAnsi="Calibri" w:cs="Calibri"/>
          <w:i/>
          <w:iCs/>
          <w:color w:val="64748B"/>
        </w:rPr>
        <w:t xml:space="preserve">Debe verse el comando de compilación y ejecución, y una línea por prueba con control, operandos, resultado y bandera de cero.</w:t>
      </w:r>
    </w:p>
    <w:tbl>
      <w:tblPr>
        <w:tblW w:w="10080" w:type="dxa"/>
        <w:tblBorders>
          <w:top w:val="dashed" w:sz="6" w:space="0" w:color="64748B"/>
          <w:left w:val="dashed" w:sz="6" w:space="0" w:color="64748B"/>
          <w:bottom w:val="dashed" w:sz="6" w:space="0" w:color="64748B"/>
          <w:right w:val="dashed" w:sz="6" w:space="0" w:color="64748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>
        <w:tblPrEx>
          <w:tblCellMar>
            <w:top w:w="0" w:type="dxa"/>
            <w:bottom w:w="0" w:type="dxa"/>
          </w:tblCellMar>
        </w:tblPrEx>
        <w:trPr>
          <w:cantSplit/>
          <w:trHeight w:val="2700" w:hRule="atLeast"/>
        </w:trPr>
        <w:tc>
          <w:tcPr>
            <w:tcW w:w="10080" w:type="dxa"/>
            <w:shd w:val="clear" w:color="auto" w:fill="FCFCFC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20"/>
            </w:pPr>
            <w:r>
              <w:rPr>
                <w:rFonts w:ascii="Calibri" w:eastAsia="Calibri" w:hAnsi="Calibri" w:cs="Calibri"/>
                <w:i/>
                <w:iCs/>
                <w:color w:val="64748B"/>
                <w:sz w:val="18"/>
                <w:szCs w:val="18"/>
              </w:rPr>
              <w:t xml:space="preserve">Captura — consola (ALU)</w:t>
            </w:r>
          </w:p>
          <w:p>
            <w:pPr>
              <w:spacing w:before="60"/>
            </w:pPr>
            <w:r>
              <w:rPr>
                <w:rFonts w:ascii="Calibri" w:eastAsia="Calibri" w:hAnsi="Calibri" w:cs="Calibri"/>
                <w:i/>
                <w:iCs/>
                <w:color w:val="94A3B8"/>
                <w:sz w:val="18"/>
                <w:szCs w:val="18"/>
              </w:rPr>
              <w:t xml:space="preserve">Pega aquí la captura de pantalla.</w:t>
            </w:r>
          </w:p>
        </w:tc>
      </w:tr>
    </w:tbl>
    <w:p>
      <w:pPr>
        <w:keepNext/>
        <w:spacing w:before="220" w:after="60"/>
      </w:pPr>
      <w:r>
        <w:rPr>
          <w:rFonts w:ascii="Cambria" w:eastAsia="Cambria" w:hAnsi="Cambria" w:cs="Cambria"/>
          <w:b/>
          <w:bCs/>
          <w:color w:val="0F5C56"/>
          <w:sz w:val="22"/>
          <w:szCs w:val="22"/>
        </w:rPr>
        <w:t xml:space="preserve">4. Captura de GTKWave</w:t>
      </w:r>
    </w:p>
    <w:p>
      <w:pPr>
        <w:keepNext/>
        <w:spacing w:after="100"/>
      </w:pPr>
      <w:r>
        <w:rPr>
          <w:rFonts w:ascii="Calibri" w:eastAsia="Calibri" w:hAnsi="Calibri" w:cs="Calibri"/>
          <w:i/>
          <w:iCs/>
          <w:color w:val="64748B"/>
        </w:rPr>
        <w:t xml:space="preserve">Control, los dos operandos, resultado y bandera de cero. Pon operandos y resultado en decimal con signo (clic derecho → Data Format → Signed Decimal) o en hexadecimal, y deja todas las pruebas a la vista.</w:t>
      </w:r>
    </w:p>
    <w:tbl>
      <w:tblPr>
        <w:tblW w:w="10080" w:type="dxa"/>
        <w:tblBorders>
          <w:top w:val="dashed" w:sz="6" w:space="0" w:color="64748B"/>
          <w:left w:val="dashed" w:sz="6" w:space="0" w:color="64748B"/>
          <w:bottom w:val="dashed" w:sz="6" w:space="0" w:color="64748B"/>
          <w:right w:val="dashed" w:sz="6" w:space="0" w:color="64748B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>
        <w:tblPrEx>
          <w:tblCellMar>
            <w:top w:w="0" w:type="dxa"/>
            <w:bottom w:w="0" w:type="dxa"/>
          </w:tblCellMar>
        </w:tblPrEx>
        <w:trPr>
          <w:cantSplit/>
          <w:trHeight w:val="3300" w:hRule="atLeast"/>
        </w:trPr>
        <w:tc>
          <w:tcPr>
            <w:tcW w:w="10080" w:type="dxa"/>
            <w:shd w:val="clear" w:color="auto" w:fill="FCFCFC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20"/>
            </w:pPr>
            <w:r>
              <w:rPr>
                <w:rFonts w:ascii="Calibri" w:eastAsia="Calibri" w:hAnsi="Calibri" w:cs="Calibri"/>
                <w:i/>
                <w:iCs/>
                <w:color w:val="64748B"/>
                <w:sz w:val="18"/>
                <w:szCs w:val="18"/>
              </w:rPr>
              <w:t xml:space="preserve">Captura — GTKWave (ALU)</w:t>
            </w:r>
          </w:p>
          <w:p>
            <w:pPr>
              <w:spacing w:before="60"/>
            </w:pPr>
            <w:r>
              <w:rPr>
                <w:rFonts w:ascii="Calibri" w:eastAsia="Calibri" w:hAnsi="Calibri" w:cs="Calibri"/>
                <w:i/>
                <w:iCs/>
                <w:color w:val="94A3B8"/>
                <w:sz w:val="18"/>
                <w:szCs w:val="18"/>
              </w:rPr>
              <w:t xml:space="preserve">Pega aquí la captura de pantalla.</w:t>
            </w:r>
          </w:p>
        </w:tc>
      </w:tr>
    </w:tbl>
    <w:p>
      <w:pPr>
        <w:keepNext/>
        <w:spacing w:before="220" w:after="60"/>
      </w:pPr>
      <w:r>
        <w:rPr>
          <w:rFonts w:ascii="Cambria" w:eastAsia="Cambria" w:hAnsi="Cambria" w:cs="Cambria"/>
          <w:b/>
          <w:bCs/>
          <w:color w:val="0F5C56"/>
          <w:sz w:val="22"/>
          <w:szCs w:val="22"/>
        </w:rPr>
        <w:t xml:space="preserve">5. Detalle de los casos de prueba</w:t>
      </w:r>
    </w:p>
    <w:p>
      <w:pPr>
        <w:keepNext/>
        <w:spacing w:before="40" w:after="40"/>
      </w:pPr>
      <w:r>
        <w:rPr>
          <w:rFonts w:ascii="Calibri" w:eastAsia="Calibri" w:hAnsi="Calibri" w:cs="Calibri"/>
          <w:b/>
          <w:bCs/>
          <w:color w:val="0F5C56"/>
        </w:rPr>
        <w:t xml:space="preserve">Codificación del control de tu ALU</w:t>
      </w:r>
    </w:p>
    <w:p>
      <w:pPr>
        <w:keepNext/>
        <w:spacing w:after="100"/>
      </w:pPr>
      <w:r>
        <w:rPr>
          <w:rFonts w:ascii="Calibri" w:eastAsia="Calibri" w:hAnsi="Calibri" w:cs="Calibri"/>
          <w:i/>
          <w:iCs/>
          <w:color w:val="64748B"/>
        </w:rPr>
        <w:t xml:space="preserve">El control lo codifica cada grupo. Anota cuántos bits usó cada operación (4 bits) y qué hace tu ALU con un control no definido.</w:t>
      </w:r>
    </w:p>
    <w:tbl>
      <w:tblPr>
        <w:tblW w:w="10080" w:type="dxa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6080"/>
      </w:tblGrid>
      <w:tr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000" w:type="dxa"/>
            <w:shd w:val="clear" w:color="auto" w:fill="EAF4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Operación</w:t>
            </w:r>
          </w:p>
        </w:tc>
        <w:tc>
          <w:tcPr>
            <w:tcW w:w="6080" w:type="dxa"/>
            <w:shd w:val="clear" w:color="auto" w:fill="EAF4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Control (4 bits)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380" w:hRule="atLeast"/>
        </w:trPr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Suma</w:t>
            </w:r>
          </w:p>
        </w:tc>
        <w:tc>
          <w:tcPr>
            <w:tcW w:w="6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380" w:hRule="atLeast"/>
        </w:trPr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Resta</w:t>
            </w:r>
          </w:p>
        </w:tc>
        <w:tc>
          <w:tcPr>
            <w:tcW w:w="6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380" w:hRule="atLeast"/>
        </w:trPr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Multiplicación</w:t>
            </w:r>
          </w:p>
        </w:tc>
        <w:tc>
          <w:tcPr>
            <w:tcW w:w="6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380" w:hRule="atLeast"/>
        </w:trPr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División</w:t>
            </w:r>
          </w:p>
        </w:tc>
        <w:tc>
          <w:tcPr>
            <w:tcW w:w="6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380" w:hRule="atLeast"/>
        </w:trPr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Control no definido</w:t>
            </w:r>
          </w:p>
        </w:tc>
        <w:tc>
          <w:tcPr>
            <w:tcW w:w="6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380" w:hRule="atLeast"/>
        </w:trPr>
        <w:tc>
          <w:tcPr>
            <w:tcW w:w="4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(operación adicional, opcional)</w:t>
            </w:r>
          </w:p>
        </w:tc>
        <w:tc>
          <w:tcPr>
            <w:tcW w:w="60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</w:p>
        </w:tc>
      </w:tr>
    </w:tbl>
    <w:p>
      <w:pPr>
        <w:keepNext/>
        <w:pageBreakBefore/>
        <w:spacing w:before="40" w:after="40"/>
      </w:pPr>
      <w:r>
        <w:rPr>
          <w:rFonts w:ascii="Calibri" w:eastAsia="Calibri" w:hAnsi="Calibri" w:cs="Calibri"/>
          <w:b/>
          <w:bCs/>
          <w:color w:val="0F5C56"/>
        </w:rPr>
        <w:t xml:space="preserve">Casos de prueba</w:t>
      </w:r>
    </w:p>
    <w:p>
      <w:pPr>
        <w:keepNext/>
        <w:spacing w:after="100"/>
      </w:pPr>
      <w:r>
        <w:rPr>
          <w:rFonts w:ascii="Calibri" w:eastAsia="Calibri" w:hAnsi="Calibri" w:cs="Calibri"/>
          <w:i/>
          <w:iCs/>
          <w:color w:val="64748B"/>
        </w:rPr>
        <w:t xml:space="preserve">Elige tus operandos para cumplir cada descripción, calcula el resultado y la bandera de cero a mano antes de simular, y después copia lo que dice la consola.</w:t>
      </w:r>
    </w:p>
    <w:tbl>
      <w:tblPr>
        <w:tblW w:w="10080" w:type="dxa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"/>
        <w:gridCol w:w="2820"/>
        <w:gridCol w:w="900"/>
        <w:gridCol w:w="1000"/>
        <w:gridCol w:w="1000"/>
        <w:gridCol w:w="1100"/>
        <w:gridCol w:w="600"/>
        <w:gridCol w:w="1100"/>
        <w:gridCol w:w="600"/>
        <w:gridCol w:w="500"/>
      </w:tblGrid>
      <w:tr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60" w:type="dxa"/>
            <w:vMerge w:val="restart"/>
            <w:shd w:val="clear" w:color="auto" w:fill="EAF4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#</w:t>
            </w:r>
          </w:p>
        </w:tc>
        <w:tc>
          <w:tcPr>
            <w:tcW w:w="2820" w:type="dxa"/>
            <w:vMerge w:val="restart"/>
            <w:shd w:val="clear" w:color="auto" w:fill="EAF4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Caso de prueba</w:t>
            </w:r>
          </w:p>
        </w:tc>
        <w:tc>
          <w:tcPr>
            <w:tcW w:w="2900" w:type="dxa"/>
            <w:gridSpan w:val="3"/>
            <w:shd w:val="clear" w:color="auto" w:fill="EAF4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Entradas</w:t>
            </w:r>
          </w:p>
        </w:tc>
        <w:tc>
          <w:tcPr>
            <w:tcW w:w="1700" w:type="dxa"/>
            <w:gridSpan w:val="2"/>
            <w:shd w:val="clear" w:color="auto" w:fill="EAF4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Esperado (a mano)</w:t>
            </w:r>
          </w:p>
        </w:tc>
        <w:tc>
          <w:tcPr>
            <w:tcW w:w="1700" w:type="dxa"/>
            <w:gridSpan w:val="2"/>
            <w:shd w:val="clear" w:color="auto" w:fill="EAF4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Obtenido (consola)</w:t>
            </w:r>
          </w:p>
        </w:tc>
        <w:tc>
          <w:tcPr>
            <w:tcW w:w="500" w:type="dxa"/>
            <w:vMerge w:val="restart"/>
            <w:shd w:val="clear" w:color="auto" w:fill="EAF4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OK</w:t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60" w:type="dxa"/>
            <w:vMerge/>
            <w:shd w:val="clear" w:color="auto" w:fill="EAF4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/>
            </w:r>
          </w:p>
        </w:tc>
        <w:tc>
          <w:tcPr>
            <w:tcW w:w="2820" w:type="dxa"/>
            <w:vMerge/>
            <w:shd w:val="clear" w:color="auto" w:fill="EAF4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/>
            </w:r>
          </w:p>
        </w:tc>
        <w:tc>
          <w:tcPr>
            <w:tcW w:w="900" w:type="dxa"/>
            <w:shd w:val="clear" w:color="auto" w:fill="EAF4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Control</w:t>
            </w:r>
          </w:p>
        </w:tc>
        <w:tc>
          <w:tcPr>
            <w:tcW w:w="1000" w:type="dxa"/>
            <w:shd w:val="clear" w:color="auto" w:fill="EAF4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Operando 1</w:t>
            </w:r>
          </w:p>
        </w:tc>
        <w:tc>
          <w:tcPr>
            <w:tcW w:w="1000" w:type="dxa"/>
            <w:shd w:val="clear" w:color="auto" w:fill="EAF4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Operando 2</w:t>
            </w:r>
          </w:p>
        </w:tc>
        <w:tc>
          <w:tcPr>
            <w:tcW w:w="1100" w:type="dxa"/>
            <w:shd w:val="clear" w:color="auto" w:fill="EAF4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Resultado</w:t>
            </w:r>
          </w:p>
        </w:tc>
        <w:tc>
          <w:tcPr>
            <w:tcW w:w="600" w:type="dxa"/>
            <w:shd w:val="clear" w:color="auto" w:fill="EAF4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Cero</w:t>
            </w:r>
          </w:p>
        </w:tc>
        <w:tc>
          <w:tcPr>
            <w:tcW w:w="1100" w:type="dxa"/>
            <w:shd w:val="clear" w:color="auto" w:fill="EAF4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Resultado</w:t>
            </w:r>
          </w:p>
        </w:tc>
        <w:tc>
          <w:tcPr>
            <w:tcW w:w="600" w:type="dxa"/>
            <w:shd w:val="clear" w:color="auto" w:fill="EAF4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Cero</w:t>
            </w:r>
          </w:p>
        </w:tc>
        <w:tc>
          <w:tcPr>
            <w:tcW w:w="500" w:type="dxa"/>
            <w:vMerge/>
            <w:shd w:val="clear" w:color="auto" w:fill="EAF4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/>
            </w:r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500" w:hRule="atLeast"/>
        </w:trPr>
        <w:tc>
          <w:tcPr>
            <w:tcW w:w="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1</w:t>
            </w:r>
          </w:p>
        </w:tc>
        <w:tc>
          <w:tcPr>
            <w:tcW w:w="28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Suma</w:t>
            </w:r>
          </w:p>
          <w:p>
            <w:pPr>
              <w:spacing w:after="0"/>
            </w:pPr>
            <w:r>
              <w:rPr>
                <w:rFonts w:ascii="Calibri" w:eastAsia="Calibri" w:hAnsi="Calibri" w:cs="Calibri"/>
                <w:i/>
                <w:iCs/>
                <w:color w:val="64748B"/>
                <w:sz w:val="15"/>
                <w:szCs w:val="15"/>
              </w:rPr>
              <w:t xml:space="preserve">Dos positivos pequeños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500" w:hRule="atLeast"/>
        </w:trPr>
        <w:tc>
          <w:tcPr>
            <w:tcW w:w="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2</w:t>
            </w:r>
          </w:p>
        </w:tc>
        <w:tc>
          <w:tcPr>
            <w:tcW w:w="28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Resta positiva</w:t>
            </w:r>
          </w:p>
          <w:p>
            <w:pPr>
              <w:spacing w:after="0"/>
            </w:pPr>
            <w:r>
              <w:rPr>
                <w:rFonts w:ascii="Calibri" w:eastAsia="Calibri" w:hAnsi="Calibri" w:cs="Calibri"/>
                <w:i/>
                <w:iCs/>
                <w:color w:val="64748B"/>
                <w:sz w:val="15"/>
                <w:szCs w:val="15"/>
              </w:rPr>
              <w:t xml:space="preserve">Operando 1 &gt; operando 2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500" w:hRule="atLeast"/>
        </w:trPr>
        <w:tc>
          <w:tcPr>
            <w:tcW w:w="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3</w:t>
            </w:r>
          </w:p>
        </w:tc>
        <w:tc>
          <w:tcPr>
            <w:tcW w:w="28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Resta con resultado 0</w:t>
            </w:r>
          </w:p>
          <w:p>
            <w:pPr>
              <w:spacing w:after="0"/>
            </w:pPr>
            <w:r>
              <w:rPr>
                <w:rFonts w:ascii="Calibri" w:eastAsia="Calibri" w:hAnsi="Calibri" w:cs="Calibri"/>
                <w:i/>
                <w:iCs/>
                <w:color w:val="64748B"/>
                <w:sz w:val="15"/>
                <w:szCs w:val="15"/>
              </w:rPr>
              <w:t xml:space="preserve">Operando 1 = operando 2: la bandera Cero debe subir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500" w:hRule="atLeast"/>
        </w:trPr>
        <w:tc>
          <w:tcPr>
            <w:tcW w:w="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4</w:t>
            </w:r>
          </w:p>
        </w:tc>
        <w:tc>
          <w:tcPr>
            <w:tcW w:w="28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Resta negativa</w:t>
            </w:r>
          </w:p>
          <w:p>
            <w:pPr>
              <w:spacing w:after="0"/>
            </w:pPr>
            <w:r>
              <w:rPr>
                <w:rFonts w:ascii="Calibri" w:eastAsia="Calibri" w:hAnsi="Calibri" w:cs="Calibri"/>
                <w:i/>
                <w:iCs/>
                <w:color w:val="64748B"/>
                <w:sz w:val="15"/>
                <w:szCs w:val="15"/>
              </w:rPr>
              <w:t xml:space="preserve">Operando 1 &lt; operando 2: complemento a 2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500" w:hRule="atLeast"/>
        </w:trPr>
        <w:tc>
          <w:tcPr>
            <w:tcW w:w="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5</w:t>
            </w:r>
          </w:p>
        </w:tc>
        <w:tc>
          <w:tcPr>
            <w:tcW w:w="28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Multiplicación</w:t>
            </w:r>
          </w:p>
          <w:p>
            <w:pPr>
              <w:spacing w:after="0"/>
            </w:pPr>
            <w:r>
              <w:rPr>
                <w:rFonts w:ascii="Calibri" w:eastAsia="Calibri" w:hAnsi="Calibri" w:cs="Calibri"/>
                <w:i/>
                <w:iCs/>
                <w:color w:val="64748B"/>
                <w:sz w:val="15"/>
                <w:szCs w:val="15"/>
              </w:rPr>
              <w:t xml:space="preserve">Dos positivos pequeños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500" w:hRule="atLeast"/>
        </w:trPr>
        <w:tc>
          <w:tcPr>
            <w:tcW w:w="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6</w:t>
            </w:r>
          </w:p>
        </w:tc>
        <w:tc>
          <w:tcPr>
            <w:tcW w:w="28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Multiplicación con overflow</w:t>
            </w:r>
          </w:p>
          <w:p>
            <w:pPr>
              <w:spacing w:after="0"/>
            </w:pPr>
            <w:r>
              <w:rPr>
                <w:rFonts w:ascii="Calibri" w:eastAsia="Calibri" w:hAnsi="Calibri" w:cs="Calibri"/>
                <w:i/>
                <w:iCs/>
                <w:color w:val="64748B"/>
                <w:sz w:val="15"/>
                <w:szCs w:val="15"/>
              </w:rPr>
              <w:t xml:space="preserve">El producto no cabe en 32 bits: se trunca (ej. 65536 × 65536)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500" w:hRule="atLeast"/>
        </w:trPr>
        <w:tc>
          <w:tcPr>
            <w:tcW w:w="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7</w:t>
            </w:r>
          </w:p>
        </w:tc>
        <w:tc>
          <w:tcPr>
            <w:tcW w:w="28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División exacta</w:t>
            </w:r>
          </w:p>
          <w:p>
            <w:pPr>
              <w:spacing w:after="0"/>
            </w:pPr>
            <w:r>
              <w:rPr>
                <w:rFonts w:ascii="Calibri" w:eastAsia="Calibri" w:hAnsi="Calibri" w:cs="Calibri"/>
                <w:i/>
                <w:iCs/>
                <w:color w:val="64748B"/>
                <w:sz w:val="15"/>
                <w:szCs w:val="15"/>
              </w:rPr>
              <w:t xml:space="preserve">Sin residuo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500" w:hRule="atLeast"/>
        </w:trPr>
        <w:tc>
          <w:tcPr>
            <w:tcW w:w="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8</w:t>
            </w:r>
          </w:p>
        </w:tc>
        <w:tc>
          <w:tcPr>
            <w:tcW w:w="28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División con residuo</w:t>
            </w:r>
          </w:p>
          <w:p>
            <w:pPr>
              <w:spacing w:after="0"/>
            </w:pPr>
            <w:r>
              <w:rPr>
                <w:rFonts w:ascii="Calibri" w:eastAsia="Calibri" w:hAnsi="Calibri" w:cs="Calibri"/>
                <w:i/>
                <w:iCs/>
                <w:color w:val="64748B"/>
                <w:sz w:val="15"/>
                <w:szCs w:val="15"/>
              </w:rPr>
              <w:t xml:space="preserve">El resultado se trunca (ej. 7 / 2)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500" w:hRule="atLeast"/>
        </w:trPr>
        <w:tc>
          <w:tcPr>
            <w:tcW w:w="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9</w:t>
            </w:r>
          </w:p>
        </w:tc>
        <w:tc>
          <w:tcPr>
            <w:tcW w:w="28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División entre cero</w:t>
            </w:r>
          </w:p>
          <w:p>
            <w:pPr>
              <w:spacing w:after="0"/>
            </w:pPr>
            <w:r>
              <w:rPr>
                <w:rFonts w:ascii="Calibri" w:eastAsia="Calibri" w:hAnsi="Calibri" w:cs="Calibri"/>
                <w:i/>
                <w:iCs/>
                <w:color w:val="64748B"/>
                <w:sz w:val="15"/>
                <w:szCs w:val="15"/>
              </w:rPr>
              <w:t xml:space="preserve">¿Qué devuelve tu ALU? Documéntalo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500" w:hRule="atLeast"/>
        </w:trPr>
        <w:tc>
          <w:tcPr>
            <w:tcW w:w="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10</w:t>
            </w:r>
          </w:p>
        </w:tc>
        <w:tc>
          <w:tcPr>
            <w:tcW w:w="28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Suma con overflow</w:t>
            </w:r>
          </w:p>
          <w:p>
            <w:pPr>
              <w:spacing w:after="0"/>
            </w:pPr>
            <w:r>
              <w:rPr>
                <w:rFonts w:ascii="Calibri" w:eastAsia="Calibri" w:hAnsi="Calibri" w:cs="Calibri"/>
                <w:i/>
                <w:iCs/>
                <w:color w:val="64748B"/>
                <w:sz w:val="15"/>
                <w:szCs w:val="15"/>
              </w:rPr>
              <w:t xml:space="preserve">0xFFFFFFFF + 1: el resultado da la vuelta a 0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500" w:hRule="atLeast"/>
        </w:trPr>
        <w:tc>
          <w:tcPr>
            <w:tcW w:w="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11</w:t>
            </w:r>
          </w:p>
        </w:tc>
        <w:tc>
          <w:tcPr>
            <w:tcW w:w="28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Operandos en cero</w:t>
            </w:r>
          </w:p>
          <w:p>
            <w:pPr>
              <w:spacing w:after="0"/>
            </w:pPr>
            <w:r>
              <w:rPr>
                <w:rFonts w:ascii="Calibri" w:eastAsia="Calibri" w:hAnsi="Calibri" w:cs="Calibri"/>
                <w:i/>
                <w:iCs/>
                <w:color w:val="64748B"/>
                <w:sz w:val="15"/>
                <w:szCs w:val="15"/>
              </w:rPr>
              <w:t xml:space="preserve">0 + 0: Cero = 1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500" w:hRule="atLeast"/>
        </w:trPr>
        <w:tc>
          <w:tcPr>
            <w:tcW w:w="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12</w:t>
            </w:r>
          </w:p>
        </w:tc>
        <w:tc>
          <w:tcPr>
            <w:tcW w:w="28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División con negativo</w:t>
            </w:r>
          </w:p>
          <w:p>
            <w:pPr>
              <w:spacing w:after="0"/>
            </w:pPr>
            <w:r>
              <w:rPr>
                <w:rFonts w:ascii="Calibri" w:eastAsia="Calibri" w:hAnsi="Calibri" w:cs="Calibri"/>
                <w:i/>
                <w:iCs/>
                <w:color w:val="64748B"/>
                <w:sz w:val="15"/>
                <w:szCs w:val="15"/>
              </w:rPr>
              <w:t xml:space="preserve">Operando 1 negativo (ej. -20 / 4): ¿con signo o sin signo?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</w:tr>
      <w:tr>
        <w:tblPrEx>
          <w:tblCellMar>
            <w:top w:w="0" w:type="dxa"/>
            <w:bottom w:w="0" w:type="dxa"/>
          </w:tblCellMar>
        </w:tblPrEx>
        <w:trPr>
          <w:cantSplit/>
          <w:trHeight w:val="500" w:hRule="atLeast"/>
        </w:trPr>
        <w:tc>
          <w:tcPr>
            <w:tcW w:w="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13</w:t>
            </w:r>
          </w:p>
        </w:tc>
        <w:tc>
          <w:tcPr>
            <w:tcW w:w="28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eastAsia="Calibri" w:hAnsi="Calibri" w:cs="Calibri"/>
                <w:b/>
                <w:bCs/>
                <w:color w:val="0F5C56"/>
                <w:sz w:val="18"/>
                <w:szCs w:val="18"/>
              </w:rPr>
              <w:t xml:space="preserve">Caso adicional (opcional)</w:t>
            </w:r>
          </w:p>
        </w:tc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/>
          </w:p>
        </w:tc>
      </w:tr>
    </w:tbl>
    <w:p>
      <w:pPr>
        <w:spacing w:after="60"/>
      </w:pPr>
    </w:p>
    <w:p>
      <w:pPr>
        <w:keepNext/>
        <w:pBdr>
          <w:bottom w:val="single" w:sz="6" w:space="4" w:color="6B3FA0"/>
        </w:pBdr>
        <w:spacing w:before="300" w:after="80"/>
      </w:pPr>
      <w:r>
        <w:rPr>
          <w:rFonts w:ascii="Cambria" w:eastAsia="Cambria" w:hAnsi="Cambria" w:cs="Cambria"/>
          <w:b/>
          <w:bCs/>
          <w:color w:val="6B3FA0"/>
          <w:sz w:val="26"/>
          <w:szCs w:val="26"/>
        </w:rPr>
        <w:t xml:space="preserve">Punto de control final — marca cada casilla</w:t>
      </w:r>
    </w:p>
    <w:p>
      <w:pPr>
        <w:spacing w:after="60"/>
        <w:ind w:left="200"/>
      </w:pPr>
      <w:r>
        <w:rPr>
          <w:rFonts w:ascii="Calibri" w:eastAsia="Calibri" w:hAnsi="Calibri" w:cs="Calibri"/>
          <w:color w:val="000000"/>
        </w:rPr>
        <w:t xml:space="preserve">☐</w:t>
      </w:r>
      <w:r>
        <w:rPr>
          <w:rFonts w:ascii="Calibri" w:eastAsia="Calibri" w:hAnsi="Calibri" w:cs="Calibri"/>
          <w:color w:val="000000"/>
        </w:rPr>
        <w:t xml:space="preserve">  Unidad de Control y ALU comentadas, con todos los puertos del enunciado.</w:t>
      </w:r>
    </w:p>
    <w:p>
      <w:pPr>
        <w:spacing w:after="60"/>
        <w:ind w:left="200"/>
      </w:pPr>
      <w:r>
        <w:rPr>
          <w:rFonts w:ascii="Calibri" w:eastAsia="Calibri" w:hAnsi="Calibri" w:cs="Calibri"/>
          <w:color w:val="000000"/>
        </w:rPr>
        <w:t xml:space="preserve">☐</w:t>
      </w:r>
      <w:r>
        <w:rPr>
          <w:rFonts w:ascii="Calibri" w:eastAsia="Calibri" w:hAnsi="Calibri" w:cs="Calibri"/>
          <w:color w:val="000000"/>
        </w:rPr>
        <w:t xml:space="preserve">  Un testbench por módulo, comentado, con $dumpfile("nombre.vcd") y $dumpvars(0, nombre_del_tb).</w:t>
      </w:r>
    </w:p>
    <w:p>
      <w:pPr>
        <w:spacing w:after="60"/>
        <w:ind w:left="200"/>
      </w:pPr>
      <w:r>
        <w:rPr>
          <w:rFonts w:ascii="Calibri" w:eastAsia="Calibri" w:hAnsi="Calibri" w:cs="Calibri"/>
          <w:color w:val="000000"/>
        </w:rPr>
        <w:t xml:space="preserve">☐</w:t>
      </w:r>
      <w:r>
        <w:rPr>
          <w:rFonts w:ascii="Calibri" w:eastAsia="Calibri" w:hAnsi="Calibri" w:cs="Calibri"/>
          <w:color w:val="000000"/>
        </w:rPr>
        <w:t xml:space="preserve">  Captura de consola de cada testbench, con los comandos visibles.</w:t>
      </w:r>
    </w:p>
    <w:p>
      <w:pPr>
        <w:spacing w:after="60"/>
        <w:ind w:left="200"/>
      </w:pPr>
      <w:r>
        <w:rPr>
          <w:rFonts w:ascii="Calibri" w:eastAsia="Calibri" w:hAnsi="Calibri" w:cs="Calibri"/>
          <w:color w:val="000000"/>
        </w:rPr>
        <w:t xml:space="preserve">☐</w:t>
      </w:r>
      <w:r>
        <w:rPr>
          <w:rFonts w:ascii="Calibri" w:eastAsia="Calibri" w:hAnsi="Calibri" w:cs="Calibri"/>
          <w:color w:val="000000"/>
        </w:rPr>
        <w:t xml:space="preserve">  Captura de GTKWave de cada testbench, con las señales legibles y todas las pruebas a la vista.</w:t>
      </w:r>
    </w:p>
    <w:p>
      <w:pPr>
        <w:spacing w:after="60"/>
        <w:ind w:left="200"/>
      </w:pPr>
      <w:r>
        <w:rPr>
          <w:rFonts w:ascii="Calibri" w:eastAsia="Calibri" w:hAnsi="Calibri" w:cs="Calibri"/>
          <w:color w:val="000000"/>
        </w:rPr>
        <w:t xml:space="preserve">☐</w:t>
      </w:r>
      <w:r>
        <w:rPr>
          <w:rFonts w:ascii="Calibri" w:eastAsia="Calibri" w:hAnsi="Calibri" w:cs="Calibri"/>
          <w:color w:val="000000"/>
        </w:rPr>
        <w:t xml:space="preserve">  Tablas de casos completas: esperado calculado a mano antes de simular, obtenido copiado de la consola.</w:t>
      </w:r>
    </w:p>
    <w:p>
      <w:pPr>
        <w:spacing w:after="60"/>
        <w:ind w:left="200"/>
      </w:pPr>
      <w:r>
        <w:rPr>
          <w:rFonts w:ascii="Calibri" w:eastAsia="Calibri" w:hAnsi="Calibri" w:cs="Calibri"/>
          <w:color w:val="000000"/>
        </w:rPr>
        <w:t xml:space="preserve">☐</w:t>
      </w:r>
      <w:r>
        <w:rPr>
          <w:rFonts w:ascii="Calibri" w:eastAsia="Calibri" w:hAnsi="Calibri" w:cs="Calibri"/>
          <w:color w:val="000000"/>
        </w:rPr>
        <w:t xml:space="preserve">  Codificación del control de la ALU documentada, y decisiones tomadas (división entre cero, signo, control no definido).</w:t>
      </w:r>
    </w:p>
    <w:p>
      <w:pPr>
        <w:spacing w:before="200" w:after="80"/>
      </w:pPr>
      <w:r>
        <w:rPr>
          <w:rFonts w:ascii="Calibri" w:eastAsia="Calibri" w:hAnsi="Calibri" w:cs="Calibri"/>
          <w:i/>
          <w:iCs/>
          <w:color w:val="64748B"/>
        </w:rPr>
        <w:t xml:space="preserve">Guarda tus módulos y testbenches: son parte del procesador MIPS que van a construir.</w:t>
      </w:r>
    </w:p>
    <w:sectPr w:rsidR="005C5A5A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909D3"/>
    <w:multiLevelType w:val="hybridMultilevel"/>
    <w:tmpl w:val="7E38BEFE"/>
    <w:lvl w:ilvl="0" w:tplc="9F2CDE2C">
      <w:start w:val="1"/>
      <w:numFmt w:val="bullet"/>
      <w:lvlText w:val="●"/>
      <w:lvlJc w:val="left"/>
      <w:pPr>
        <w:ind w:left="720" w:hanging="360"/>
      </w:pPr>
    </w:lvl>
    <w:lvl w:ilvl="1" w:tplc="F3129800">
      <w:start w:val="1"/>
      <w:numFmt w:val="bullet"/>
      <w:lvlText w:val="○"/>
      <w:lvlJc w:val="left"/>
      <w:pPr>
        <w:ind w:left="1440" w:hanging="360"/>
      </w:pPr>
    </w:lvl>
    <w:lvl w:ilvl="2" w:tplc="E5FEEFDC">
      <w:start w:val="1"/>
      <w:numFmt w:val="bullet"/>
      <w:lvlText w:val="■"/>
      <w:lvlJc w:val="left"/>
      <w:pPr>
        <w:ind w:left="2160" w:hanging="360"/>
      </w:pPr>
    </w:lvl>
    <w:lvl w:ilvl="3" w:tplc="8972533C">
      <w:start w:val="1"/>
      <w:numFmt w:val="bullet"/>
      <w:lvlText w:val="●"/>
      <w:lvlJc w:val="left"/>
      <w:pPr>
        <w:ind w:left="2880" w:hanging="360"/>
      </w:pPr>
    </w:lvl>
    <w:lvl w:ilvl="4" w:tplc="BD3E9510">
      <w:start w:val="1"/>
      <w:numFmt w:val="bullet"/>
      <w:lvlText w:val="○"/>
      <w:lvlJc w:val="left"/>
      <w:pPr>
        <w:ind w:left="3600" w:hanging="360"/>
      </w:pPr>
    </w:lvl>
    <w:lvl w:ilvl="5" w:tplc="09020266">
      <w:start w:val="1"/>
      <w:numFmt w:val="bullet"/>
      <w:lvlText w:val="■"/>
      <w:lvlJc w:val="left"/>
      <w:pPr>
        <w:ind w:left="4320" w:hanging="360"/>
      </w:pPr>
    </w:lvl>
    <w:lvl w:ilvl="6" w:tplc="5DAA9F92">
      <w:start w:val="1"/>
      <w:numFmt w:val="bullet"/>
      <w:lvlText w:val="●"/>
      <w:lvlJc w:val="left"/>
      <w:pPr>
        <w:ind w:left="5040" w:hanging="360"/>
      </w:pPr>
    </w:lvl>
    <w:lvl w:ilvl="7" w:tplc="3D2C13B8">
      <w:start w:val="1"/>
      <w:numFmt w:val="bullet"/>
      <w:lvlText w:val="●"/>
      <w:lvlJc w:val="left"/>
      <w:pPr>
        <w:ind w:left="5760" w:hanging="360"/>
      </w:pPr>
    </w:lvl>
    <w:lvl w:ilvl="8" w:tplc="D1A68656">
      <w:start w:val="1"/>
      <w:numFmt w:val="bullet"/>
      <w:lvlText w:val="●"/>
      <w:lvlJc w:val="left"/>
      <w:pPr>
        <w:ind w:left="6480" w:hanging="360"/>
      </w:pPr>
    </w:lvl>
  </w:abstractNum>
  <w:num w:numId="1" w16cid:durableId="20406603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5A5A"/>
    <w:rsid w:val="005C5A5A"/>
    <w:rsid w:val="006B6F90"/>
    <w:rsid w:val="00760C4D"/>
    <w:rsid w:val="00B55440"/>
    <w:rsid w:val="00BE0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998D9"/>
  <w15:docId w15:val="{66CFFCA2-063D-40AE-8CE7-679F73A3C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1698</Words>
  <Characters>9340</Characters>
  <Application>Microsoft Office Word</Application>
  <DocSecurity>0</DocSecurity>
  <Lines>77</Lines>
  <Paragraphs>22</Paragraphs>
  <ScaleCrop>false</ScaleCrop>
  <Company/>
  <LinksUpToDate>false</LinksUpToDate>
  <CharactersWithSpaces>11016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Entrega — Unidad de Control y ALU</dc:title>
  <dc:creator>Un-named</dc:creator>
  <cp:lastModifiedBy>LETONA TORRES, CARLOS ANDRES</cp:lastModifiedBy>
  <cp:revision>3</cp:revision>
  <dcterms:created xsi:type="dcterms:W3CDTF">2026-08-24T01:27:00Z</dcterms:created>
  <dcterms:modified xsi:type="dcterms:W3CDTF">2026-10-05T20:12:00Z</dcterms:modified>
</cp:coreProperties>
</file>