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 w:before="0"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2"/>
          <w:u w:val="single"/>
          <w:vertAlign w:val="baseline"/>
          <w:lang w:val="fr-FR" w:eastAsia="en-US" w:bidi="ar-SA"/>
        </w:rPr>
      </w:pP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2"/>
          <w:u w:val="single"/>
          <w:vertAlign w:val="baseline"/>
          <w:lang w:val="fr-FR" w:eastAsia="en-US" w:bidi="ar-SA"/>
        </w:rPr>
        <w:t xml:space="preserve">TD de Thermodynamique II</w:t>
      </w:r>
    </w:p>
    <w:p>
      <w:pPr>
        <w:spacing w:before="0"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2"/>
          <w:u w:val="single"/>
          <w:vertAlign w:val="baseline"/>
          <w:lang w:val="fr-FR" w:eastAsia="en-US" w:bidi="ar-SA"/>
        </w:rPr>
      </w:pP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2"/>
          <w:u w:val="single"/>
          <w:vertAlign w:val="baseline"/>
          <w:lang w:val="fr-FR" w:eastAsia="en-US" w:bidi="ar-SA"/>
        </w:rPr>
        <w:t xml:space="preserve">Série n° 3</w:t>
      </w:r>
    </w:p>
    <w:p>
      <w:pPr>
        <w:spacing w:before="0" w:after="60" w:line="36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2"/>
          <w:u w:val="single"/>
          <w:vertAlign w:val="baseline"/>
          <w:lang w:val="fr-FR" w:eastAsia="en-US" w:bidi="ar-SA"/>
        </w:rPr>
      </w:pPr>
    </w:p>
    <w:p>
      <w:pPr>
        <w:spacing w:before="0" w:after="120" w:line="36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2"/>
          <w:vertAlign w:val="baseline"/>
          <w:lang w:val="fr-FR" w:eastAsia="fr-FR" w:bidi="ar-SA"/>
        </w:rPr>
      </w:pP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2"/>
          <w:u w:val="single"/>
          <w:vertAlign w:val="baseline"/>
          <w:lang w:val="fr-FR" w:eastAsia="fr-FR" w:bidi="ar-SA"/>
        </w:rPr>
        <w:t xml:space="preserve">Exercice 3.1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2"/>
          <w:vertAlign w:val="baseline"/>
          <w:lang w:val="fr-FR" w:eastAsia="fr-FR" w:bidi="ar-SA"/>
        </w:rPr>
        <w:t xml:space="preserve"> : Ecoulement d’un fluide </w:t>
      </w:r>
    </w:p>
    <w:tbl>
      <w:tblPr>
        <w:tblStyle w:val="TableGrid"/>
        <w:tblW w:w="0" w:type="auto"/>
        <w:jc w:val="lef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290"/>
        <w:gridCol w:w="4232"/>
      </w:tblGrid>
      <w:tr>
        <w:trPr>
          <w:trHeight w:val="20" w:hRule="atLeast"/>
          <w:jc w:val="left"/>
        </w:trPr>
        <w:tc>
          <w:tcPr>
            <w:tcW w:type="dxa" w:w="552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2"/>
                <w:vertAlign w:val="baseline"/>
                <w:lang w:val="fr-FR" w:eastAsia="fr-FR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2"/>
                <w:vertAlign w:val="baseline"/>
                <w:lang w:val="fr-FR" w:eastAsia="fr-FR" w:bidi="ar-SA"/>
              </w:rPr>
              <w:t xml:space="preserve">Dans un volume de 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2"/>
                <w:vertAlign w:val="baseline"/>
                <w:lang w:val="fr-FR" w:eastAsia="fr-FR" w:bidi="ar-SA"/>
              </w:rPr>
              <w:t xml:space="preserve">contrôle </w:t>
            </w:r>
            <w:r>
              <w:rPr>
                <w:rFonts w:ascii="Symbol" w:hAnsi="Symbol" w:eastAsia="Symbol" w:cs="Symbol"/>
                <w:b w:val="0"/>
                <w:i w:val="0"/>
                <w:strike w:val="0"/>
                <w:dstrike w:val="0"/>
                <w:color w:val="000000"/>
                <w:sz w:val="22"/>
                <w:vertAlign w:val="baseline"/>
                <w:lang w:val="fr-FR" w:eastAsia="fr-FR" w:bidi="ar-SA"/>
              </w:rPr>
              <w:t xml:space="preserve">S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2"/>
                <w:vertAlign w:val="baseline"/>
                <w:lang w:val="fr-FR" w:eastAsia="fr-FR" w:bidi="ar-SA"/>
              </w:rPr>
              <w:t xml:space="preserve">, un fluide pénètre en </w:t>
            </w:r>
            <w:r>
              <w:rPr>
                <w:rFonts w:ascii="Times New Roman" w:hAnsi="Times New Roman" w:eastAsia="Times New Roman" w:cs="Times New Roman"/>
                <w:b/>
                <w:i w:val="0"/>
                <w:strike w:val="0"/>
                <w:dstrike w:val="0"/>
                <w:color w:val="000000"/>
                <w:sz w:val="22"/>
                <w:vertAlign w:val="baseline"/>
                <w:lang w:val="fr-FR" w:eastAsia="fr-FR" w:bidi="ar-SA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2"/>
                <w:vertAlign w:val="baseline"/>
                <w:lang w:val="fr-FR" w:eastAsia="fr-FR" w:bidi="ar-SA"/>
              </w:rPr>
              <w:t xml:space="preserve"> à la vitesse v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2"/>
                <w:vertAlign w:val="subscript"/>
                <w:lang w:val="fr-FR" w:eastAsia="fr-FR" w:bidi="ar-SA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2"/>
                <w:vertAlign w:val="baseline"/>
                <w:lang w:val="fr-FR" w:eastAsia="fr-FR" w:bidi="ar-SA"/>
              </w:rPr>
              <w:t xml:space="preserve"> et à l’altitude z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2"/>
                <w:vertAlign w:val="subscript"/>
                <w:lang w:val="fr-FR" w:eastAsia="fr-FR" w:bidi="ar-SA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2"/>
                <w:vertAlign w:val="baseline"/>
                <w:lang w:val="fr-FR" w:eastAsia="fr-FR" w:bidi="ar-SA"/>
              </w:rPr>
              <w:t xml:space="preserve"> et ressort en </w:t>
            </w:r>
            <w:r>
              <w:rPr>
                <w:rFonts w:ascii="Times New Roman" w:hAnsi="Times New Roman" w:eastAsia="Times New Roman" w:cs="Times New Roman"/>
                <w:b/>
                <w:i w:val="0"/>
                <w:strike w:val="0"/>
                <w:dstrike w:val="0"/>
                <w:color w:val="000000"/>
                <w:sz w:val="22"/>
                <w:vertAlign w:val="baseline"/>
                <w:lang w:val="fr-FR" w:eastAsia="fr-FR" w:bidi="ar-SA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2"/>
                <w:vertAlign w:val="baseline"/>
                <w:lang w:val="fr-FR" w:eastAsia="fr-FR" w:bidi="ar-SA"/>
              </w:rPr>
              <w:t xml:space="preserve"> à la vitesse v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2"/>
                <w:vertAlign w:val="subscript"/>
                <w:lang w:val="fr-FR" w:eastAsia="fr-FR" w:bidi="ar-SA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2"/>
                <w:vertAlign w:val="baseline"/>
                <w:lang w:val="fr-FR" w:eastAsia="fr-FR" w:bidi="ar-SA"/>
              </w:rPr>
              <w:t xml:space="preserve"> et à l’altitude z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2"/>
                <w:vertAlign w:val="subscript"/>
                <w:lang w:val="fr-FR" w:eastAsia="fr-FR" w:bidi="ar-SA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2"/>
                <w:vertAlign w:val="baseline"/>
                <w:lang w:val="fr-FR" w:eastAsia="fr-FR" w:bidi="ar-SA"/>
              </w:rPr>
              <w:t xml:space="preserve"> (figure ci-contre).</w:t>
            </w:r>
          </w:p>
          <w:p>
            <w:pPr>
              <w:spacing w:before="0" w:after="0" w:line="36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2"/>
                <w:vertAlign w:val="baseline"/>
                <w:lang w:val="fr-FR" w:eastAsia="fr-FR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2"/>
                <w:vertAlign w:val="baseline"/>
                <w:lang w:val="fr-FR" w:eastAsia="fr-FR" w:bidi="ar-SA"/>
              </w:rPr>
              <w:t xml:space="preserve">Entre les instants t et t + 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2"/>
                <w:vertAlign w:val="baseline"/>
                <w:lang w:val="fr-FR" w:eastAsia="fr-FR" w:bidi="ar-SA"/>
              </w:rPr>
              <w:t xml:space="preserve">dt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2"/>
                <w:vertAlign w:val="baseline"/>
                <w:lang w:val="fr-FR" w:eastAsia="fr-FR" w:bidi="ar-SA"/>
              </w:rPr>
              <w:t xml:space="preserve">, une masse dm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2"/>
                <w:vertAlign w:val="subscript"/>
                <w:lang w:val="fr-FR" w:eastAsia="fr-FR" w:bidi="ar-SA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2"/>
                <w:vertAlign w:val="baseline"/>
                <w:lang w:val="fr-FR" w:eastAsia="fr-FR" w:bidi="ar-SA"/>
              </w:rPr>
              <w:t xml:space="preserve"> de fluide entre dans le volume de contrôle </w:t>
            </w:r>
            <w:r>
              <w:rPr>
                <w:rFonts w:ascii="Symbol" w:hAnsi="Symbol" w:eastAsia="Symbol" w:cs="Symbol"/>
                <w:b w:val="0"/>
                <w:i w:val="0"/>
                <w:strike w:val="0"/>
                <w:dstrike w:val="0"/>
                <w:color w:val="000000"/>
                <w:sz w:val="22"/>
                <w:vertAlign w:val="baseline"/>
                <w:lang w:val="fr-FR" w:eastAsia="fr-FR" w:bidi="ar-SA"/>
              </w:rPr>
              <w:t xml:space="preserve">S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2"/>
                <w:vertAlign w:val="baseline"/>
                <w:lang w:val="fr-FR" w:eastAsia="fr-FR" w:bidi="ar-SA"/>
              </w:rPr>
              <w:t xml:space="preserve"> et une masse dm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2"/>
                <w:vertAlign w:val="subscript"/>
                <w:lang w:val="fr-FR" w:eastAsia="fr-FR" w:bidi="ar-SA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2"/>
                <w:vertAlign w:val="baseline"/>
                <w:lang w:val="fr-FR" w:eastAsia="fr-FR" w:bidi="ar-SA"/>
              </w:rPr>
              <w:t xml:space="preserve"> en ressort.</w:t>
            </w:r>
          </w:p>
        </w:tc>
        <w:tc>
          <w:tcPr>
            <w:tcW w:type="dxa" w:w="433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spacing w:before="360" w:after="0" w:line="36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2"/>
                <w:vertAlign w:val="baseline"/>
                <w:lang w:val="fr-FR" w:eastAsia="fr-FR" w:bidi="ar-SA"/>
              </w:rPr>
            </w:pPr>
            <w:r>
              <w:rPr/>
              <w:drawing>
                <wp:inline>
                  <wp:extent cx="2381885" cy="690880"/>
                  <wp:docPr id="1" name="Picture 1" title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885" cy="690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="0" w:after="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fr-FR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fr-FR" w:bidi="ar-SA"/>
        </w:rPr>
        <w:t xml:space="preserve">Le système, délimité par la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fr-FR" w:bidi="ar-SA"/>
        </w:rPr>
        <w:t xml:space="preserve">frontière </w:t>
      </w:r>
      <w:r>
        <w:rPr>
          <w:rFonts w:ascii="Symbol" w:hAnsi="Symbol" w:eastAsia="Symbol" w:cs="Symbol"/>
          <w:b w:val="0"/>
          <w:i w:val="0"/>
          <w:strike w:val="0"/>
          <w:dstrike w:val="0"/>
          <w:color w:val="000000"/>
          <w:sz w:val="22"/>
          <w:vertAlign w:val="baseline"/>
          <w:lang w:val="fr-FR" w:eastAsia="fr-FR" w:bidi="ar-SA"/>
        </w:rPr>
        <w:t xml:space="preserve">S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fr-FR" w:bidi="ar-SA"/>
        </w:rPr>
        <w:t xml:space="preserve">, reçoit de l’extérieur une énergie chaleur </w:t>
      </w:r>
      <w:r>
        <w:rPr/>
        <w:drawing>
          <wp:inline>
            <wp:extent cx="308610" cy="233680"/>
            <wp:docPr id="2" name="Picture 2" titl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fr-FR" w:bidi="ar-SA"/>
        </w:rPr>
        <w:t xml:space="preserve"> et une énergie travail </w:t>
      </w:r>
      <w:r>
        <w:rPr/>
        <w:drawing>
          <wp:inline>
            <wp:extent cx="329565" cy="233680"/>
            <wp:docPr id="3" name="Picture 3" titl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fr-FR" w:bidi="ar-SA"/>
        </w:rPr>
        <w:t xml:space="preserve"> autre que le travail des forces de pression.</w:t>
      </w:r>
    </w:p>
    <w:p>
      <w:pPr>
        <w:spacing w:before="0" w:after="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fr-FR" w:bidi="ar-SA"/>
        </w:rPr>
      </w:pP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2"/>
          <w:vertAlign w:val="baseline"/>
          <w:lang w:val="fr-FR" w:eastAsia="fr-FR" w:bidi="ar-SA"/>
        </w:rPr>
        <w:t xml:space="preserve">1)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fr-FR" w:bidi="ar-SA"/>
        </w:rPr>
        <w:t xml:space="preserve"> Déterminer la variation d’énergie interne totale entre les instants t et t +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fr-FR" w:bidi="ar-SA"/>
        </w:rPr>
        <w:t xml:space="preserve">dt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fr-FR" w:bidi="ar-SA"/>
        </w:rPr>
        <w:t xml:space="preserve">.</w:t>
      </w:r>
    </w:p>
    <w:p>
      <w:pPr>
        <w:spacing w:before="0" w:after="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fr-FR" w:bidi="ar-SA"/>
        </w:rPr>
      </w:pP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2"/>
          <w:vertAlign w:val="baseline"/>
          <w:lang w:val="fr-FR" w:eastAsia="fr-FR" w:bidi="ar-SA"/>
        </w:rPr>
        <w:t xml:space="preserve">2)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fr-FR" w:bidi="ar-SA"/>
        </w:rPr>
        <w:t xml:space="preserve"> En déduire qu’en régime permanent, et si le système ne reçoit de l’extérieur ni chaleur ni travail, on a :</w:t>
      </w:r>
    </w:p>
    <w:p>
      <w:pPr>
        <w:spacing w:before="0" w:after="0" w:line="360" w:lineRule="auto"/>
        <w:ind w:left="0" w:right="0" w:firstLine="0"/>
        <w:jc w:val="center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 w:eastAsia="fr-FR" w:bidi="ar-SA"/>
        </w:rPr>
      </w:pPr>
      <w:r>
        <w:rPr/>
        <w:drawing>
          <wp:inline>
            <wp:extent cx="1967230" cy="414655"/>
            <wp:docPr id="4" name="Picture 4" titl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23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fr-FR" w:bidi="ar-SA"/>
        </w:rPr>
      </w:pP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2"/>
          <w:vertAlign w:val="baseline"/>
          <w:lang w:val="fr-FR" w:eastAsia="fr-FR" w:bidi="ar-SA"/>
        </w:rPr>
        <w:t xml:space="preserve">3)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fr-FR" w:bidi="ar-SA"/>
        </w:rPr>
        <w:t xml:space="preserve"> Déduire la vitesse v d’écoulement d’un gaz parfait à la sortie d’un mince tube horizontal, si la vitesse du  gaz à l’entrée de  </w:t>
      </w:r>
      <w:r>
        <w:rPr>
          <w:rFonts w:ascii="Symbol" w:hAnsi="Symbol" w:eastAsia="Symbol" w:cs="Symbol"/>
          <w:b w:val="0"/>
          <w:i w:val="0"/>
          <w:strike w:val="0"/>
          <w:dstrike w:val="0"/>
          <w:color w:val="000000"/>
          <w:sz w:val="22"/>
          <w:vertAlign w:val="baseline"/>
          <w:lang w:val="fr-FR" w:eastAsia="fr-FR" w:bidi="ar-SA"/>
        </w:rPr>
        <w:t xml:space="preserve">S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fr-FR" w:bidi="ar-SA"/>
        </w:rPr>
        <w:t xml:space="preserve"> est négligeable, et ses températures sont T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subscript"/>
          <w:lang w:val="fr-FR" w:eastAsia="fr-FR" w:bidi="ar-SA"/>
        </w:rPr>
        <w:t xml:space="preserve">1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fr-FR" w:bidi="ar-SA"/>
        </w:rPr>
        <w:t xml:space="preserve"> = 300 K à l’entrée et T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subscript"/>
          <w:lang w:val="fr-FR" w:eastAsia="fr-FR" w:bidi="ar-SA"/>
        </w:rPr>
        <w:t xml:space="preserve">2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fr-FR" w:bidi="ar-SA"/>
        </w:rPr>
        <w:t xml:space="preserve"> = 295 K à la sortie.</w:t>
      </w:r>
    </w:p>
    <w:p>
      <w:pPr>
        <w:spacing w:before="120" w:after="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fr-FR" w:bidi="ar-SA"/>
        </w:rPr>
      </w:pP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2"/>
          <w:u w:val="single"/>
          <w:vertAlign w:val="baseline"/>
          <w:lang w:val="fr-FR" w:eastAsia="fr-FR" w:bidi="ar-SA"/>
        </w:rPr>
        <w:t xml:space="preserve">Données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2"/>
          <w:vertAlign w:val="baseline"/>
          <w:lang w:val="fr-FR" w:eastAsia="fr-FR" w:bidi="ar-SA"/>
        </w:rPr>
        <w:t xml:space="preserve"> :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fr-FR" w:bidi="ar-SA"/>
        </w:rPr>
        <w:t xml:space="preserve">Masse molaire du gaz : M =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fr-FR" w:bidi="ar-SA"/>
        </w:rPr>
        <w:t xml:space="preserve">28 g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fr-FR" w:bidi="ar-SA"/>
        </w:rPr>
        <w:t xml:space="preserve">.mol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superscript"/>
          <w:lang w:val="fr-FR" w:eastAsia="fr-FR" w:bidi="ar-SA"/>
        </w:rPr>
        <w:t xml:space="preserve">-1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fr-FR" w:bidi="ar-SA"/>
        </w:rPr>
        <w:t xml:space="preserve"> ; Rapport des chaleurs spécifiques : </w:t>
      </w:r>
      <w:r>
        <w:rPr>
          <w:rFonts w:ascii="Symbol" w:hAnsi="Symbol" w:eastAsia="Symbol" w:cs="Symbol"/>
          <w:b w:val="0"/>
          <w:i w:val="0"/>
          <w:strike w:val="0"/>
          <w:dstrike w:val="0"/>
          <w:color w:val="000000"/>
          <w:sz w:val="22"/>
          <w:vertAlign w:val="baseline"/>
          <w:lang w:val="fr-FR" w:eastAsia="fr-FR" w:bidi="ar-SA"/>
        </w:rPr>
        <w:t xml:space="preserve">g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fr-FR" w:bidi="ar-SA"/>
        </w:rPr>
        <w:t xml:space="preserve"> =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fr-FR" w:bidi="ar-SA"/>
        </w:rPr>
        <w:t xml:space="preserve">c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subscript"/>
          <w:lang w:val="fr-FR" w:eastAsia="fr-FR" w:bidi="ar-SA"/>
        </w:rPr>
        <w:t xml:space="preserve">p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fr-FR" w:bidi="ar-SA"/>
        </w:rPr>
        <w:t xml:space="preserve">/c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subscript"/>
          <w:lang w:val="fr-FR" w:eastAsia="fr-FR" w:bidi="ar-SA"/>
        </w:rPr>
        <w:t xml:space="preserve">v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fr-FR" w:bidi="ar-SA"/>
        </w:rPr>
        <w:t xml:space="preserve"> = 7/5 ;</w:t>
      </w:r>
    </w:p>
    <w:p>
      <w:pPr>
        <w:spacing w:before="0" w:after="120" w:line="36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fr-FR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fr-FR" w:bidi="ar-SA"/>
        </w:rPr>
        <w:t xml:space="preserve">Constante universelle des gaz parfaits : R = 8,314 J.mol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superscript"/>
          <w:lang w:val="fr-FR" w:eastAsia="fr-FR" w:bidi="ar-SA"/>
        </w:rPr>
        <w:t xml:space="preserve">-1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fr-FR" w:bidi="ar-SA"/>
        </w:rPr>
        <w:t xml:space="preserve">.K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superscript"/>
          <w:lang w:val="fr-FR" w:eastAsia="fr-FR" w:bidi="ar-SA"/>
        </w:rPr>
        <w:t xml:space="preserve">-1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fr-FR" w:bidi="ar-SA"/>
        </w:rPr>
        <w:t xml:space="preserve">.</w:t>
      </w:r>
    </w:p>
    <w:p>
      <w:pPr>
        <w:spacing w:before="0" w:after="120" w:line="36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2"/>
          <w:u w:val="single"/>
          <w:vertAlign w:val="baseline"/>
          <w:lang w:val="fr-FR" w:eastAsia="en-US" w:bidi="ar-SA"/>
        </w:rPr>
      </w:pP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2"/>
          <w:u w:val="single"/>
          <w:vertAlign w:val="baseline"/>
          <w:lang w:val="fr-FR" w:eastAsia="en-US" w:bidi="ar-SA"/>
        </w:rPr>
        <w:t xml:space="preserve">Exercice 3.2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 : Chaleur latente de vaporisation</w:t>
      </w:r>
    </w:p>
    <w:p>
      <w:pPr>
        <w:spacing w:before="120" w:after="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Un cylindre muni d’un piston susceptible de se déplacer sans frottement contient une mole de vapeur d’eau à l’état surchauffée. Les parois du cylindre sont conductrices d’énergie chaleur et sont placées dans un bain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thermostaté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 dont on peut régler la température. La vapeur d’eau pourra être assimilée à un gaz parfait jusqu’à l’état de saturation.</w:t>
      </w:r>
    </w:p>
    <w:p>
      <w:pPr>
        <w:spacing w:before="0" w:after="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</w:pP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1)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 La température étant maintenue constante à T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subscript"/>
          <w:lang w:val="fr-FR" w:eastAsia="en-US" w:bidi="ar-SA"/>
        </w:rPr>
        <w:t xml:space="preserve">0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 = 300 K, on comprime la vapeur de manière réversible et isotherme du volume V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subscript"/>
          <w:lang w:val="fr-FR" w:eastAsia="en-US" w:bidi="ar-SA"/>
        </w:rPr>
        <w:t xml:space="preserve">0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 =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3 m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superscript"/>
          <w:lang w:val="fr-FR" w:eastAsia="en-US" w:bidi="ar-SA"/>
        </w:rPr>
        <w:t xml:space="preserve">3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 au volume V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subscript"/>
          <w:lang w:val="fr-FR" w:eastAsia="en-US" w:bidi="ar-SA"/>
        </w:rPr>
        <w:t xml:space="preserve">1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 =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0,63 m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superscript"/>
          <w:lang w:val="fr-FR" w:eastAsia="en-US" w:bidi="ar-SA"/>
        </w:rPr>
        <w:t xml:space="preserve">3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. La vapeur se trouve alors partiellement liquéfiée et la pression est P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subscript"/>
          <w:lang w:val="fr-FR" w:eastAsia="en-US" w:bidi="ar-SA"/>
        </w:rPr>
        <w:t xml:space="preserve">1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 = 1300 Pa.</w:t>
      </w:r>
    </w:p>
    <w:p>
      <w:pPr>
        <w:spacing w:before="0" w:after="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</w:pP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a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-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 Calculer le volume V" où apparaît la première gouttelette de liquide.</w:t>
      </w:r>
    </w:p>
    <w:p>
      <w:pPr>
        <w:spacing w:before="0" w:after="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</w:pP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b-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 Déterminer l’énergie travail mise en jeu lors de la compression de la vapeur</w:t>
      </w:r>
    </w:p>
    <w:p>
      <w:pPr>
        <w:spacing w:before="0" w:after="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</w:pP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c-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 Le volume massique de l’eau liquide est v = 1 cm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superscript"/>
          <w:lang w:val="fr-FR" w:eastAsia="en-US" w:bidi="ar-SA"/>
        </w:rPr>
        <w:t xml:space="preserve">3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.g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superscript"/>
          <w:lang w:val="fr-FR" w:eastAsia="en-US" w:bidi="ar-SA"/>
        </w:rPr>
        <w:t xml:space="preserve"> -1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, calculer en mole, la quantité de vapeur d’eau dans l’état P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subscript"/>
          <w:lang w:val="fr-FR" w:eastAsia="en-US" w:bidi="ar-SA"/>
        </w:rPr>
        <w:t xml:space="preserve">1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, V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subscript"/>
          <w:lang w:val="fr-FR" w:eastAsia="en-US" w:bidi="ar-SA"/>
        </w:rPr>
        <w:t xml:space="preserve">1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.</w:t>
      </w:r>
    </w:p>
    <w:p>
      <w:pPr>
        <w:spacing w:before="0" w:after="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</w:pP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2)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 Le volume étant fixé à V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subscript"/>
          <w:lang w:val="fr-FR" w:eastAsia="en-US" w:bidi="ar-SA"/>
        </w:rPr>
        <w:t xml:space="preserve">1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, on élève la température de T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subscript"/>
          <w:lang w:val="fr-FR" w:eastAsia="en-US" w:bidi="ar-SA"/>
        </w:rPr>
        <w:t xml:space="preserve">0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 à T. La chaleur latente de vaporisation de l’eau est supposée fonction linéaire de la température : ℓ =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aT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 + b (a = - 48,66 J.mol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superscript"/>
          <w:lang w:val="fr-FR" w:eastAsia="en-US" w:bidi="ar-SA"/>
        </w:rPr>
        <w:t xml:space="preserve">-1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.K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superscript"/>
          <w:lang w:val="fr-FR" w:eastAsia="en-US" w:bidi="ar-SA"/>
        </w:rPr>
        <w:t xml:space="preserve">-1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, b = 56587 J.mol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superscript"/>
          <w:lang w:val="fr-FR" w:eastAsia="en-US" w:bidi="ar-SA"/>
        </w:rPr>
        <w:t xml:space="preserve">-1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)</w:t>
      </w:r>
    </w:p>
    <w:p>
      <w:pPr>
        <w:spacing w:before="0" w:after="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</w:pP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a-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 En négligeant le volume molaire de l’eau liquide devant celui de la vapeur, montrer que la pression de vapeur saturante est liée à la température par la relation 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: </w:t>
      </w:r>
      <w:r>
        <w:rPr/>
        <w:drawing>
          <wp:inline>
            <wp:extent cx="1605280" cy="382905"/>
            <wp:docPr id="5" name="Picture 5" titl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.</w:t>
      </w:r>
    </w:p>
    <w:p>
      <w:pPr>
        <w:spacing w:before="0" w:after="12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</w:pP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b-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 Trouver une relation donnant la température T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subscript"/>
          <w:lang w:val="fr-FR" w:eastAsia="en-US" w:bidi="ar-SA"/>
        </w:rPr>
        <w:t xml:space="preserve">2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 à laquelle la phase liquide disparaît (on calculera une valeur approchée de T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subscript"/>
          <w:lang w:val="fr-FR" w:eastAsia="en-US" w:bidi="ar-SA"/>
        </w:rPr>
        <w:t xml:space="preserve">2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 en posant T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subscript"/>
          <w:lang w:val="fr-FR" w:eastAsia="en-US" w:bidi="ar-SA"/>
        </w:rPr>
        <w:t xml:space="preserve">2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 = T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subscript"/>
          <w:lang w:val="fr-FR" w:eastAsia="en-US" w:bidi="ar-SA"/>
        </w:rPr>
        <w:t xml:space="preserve">0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 +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δT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 et en considérant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δT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 &lt;&lt; T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subscript"/>
          <w:lang w:val="fr-FR" w:eastAsia="en-US" w:bidi="ar-SA"/>
        </w:rPr>
        <w:t xml:space="preserve">0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).</w:t>
      </w:r>
    </w:p>
    <w:p>
      <w:pPr>
        <w:spacing w:before="0" w:after="120" w:line="36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</w:pP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2"/>
          <w:u w:val="single"/>
          <w:vertAlign w:val="baseline"/>
          <w:lang w:val="fr-FR" w:eastAsia="en-US" w:bidi="ar-SA"/>
        </w:rPr>
        <w:t xml:space="preserve">Exercice 3.3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 : Remplissage de bouteilles de gaz</w:t>
      </w:r>
    </w:p>
    <w:p>
      <w:pPr>
        <w:spacing w:before="0" w:after="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Un réservoir métallique indéformable de volume V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subscript"/>
          <w:lang w:val="fr-FR" w:eastAsia="en-US" w:bidi="ar-SA"/>
        </w:rPr>
        <w:t xml:space="preserve">0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 = 20 ℓ contient une masse m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subscript"/>
          <w:lang w:val="fr-FR" w:eastAsia="en-US" w:bidi="ar-SA"/>
        </w:rPr>
        <w:t xml:space="preserve">0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 =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12 kg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 de Fréon 12 (CF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subscript"/>
          <w:lang w:val="fr-FR" w:eastAsia="en-US" w:bidi="ar-SA"/>
        </w:rPr>
        <w:t xml:space="preserve">2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Cl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subscript"/>
          <w:lang w:val="fr-FR" w:eastAsia="en-US" w:bidi="ar-SA"/>
        </w:rPr>
        <w:t xml:space="preserve">2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) à la température T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subscript"/>
          <w:lang w:val="fr-FR" w:eastAsia="en-US" w:bidi="ar-SA"/>
        </w:rPr>
        <w:t xml:space="preserve">0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 =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10 °C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.</w:t>
      </w:r>
    </w:p>
    <w:p>
      <w:pPr>
        <w:spacing w:before="0" w:after="12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</w:pP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1)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 Déterminer l'état thermodynamique (P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subscript"/>
          <w:lang w:val="fr-FR" w:eastAsia="en-US" w:bidi="ar-SA"/>
        </w:rPr>
        <w:t xml:space="preserve">0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, v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subscript"/>
          <w:lang w:val="fr-FR" w:eastAsia="en-US" w:bidi="ar-SA"/>
        </w:rPr>
        <w:t xml:space="preserve">0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, T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subscript"/>
          <w:lang w:val="fr-FR" w:eastAsia="en-US" w:bidi="ar-SA"/>
        </w:rPr>
        <w:t xml:space="preserve">0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, h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subscript"/>
          <w:lang w:val="fr-FR" w:eastAsia="en-US" w:bidi="ar-SA"/>
        </w:rPr>
        <w:t xml:space="preserve">0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) du Fréon 12 en ce point M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subscript"/>
          <w:lang w:val="fr-FR" w:eastAsia="en-US" w:bidi="ar-SA"/>
        </w:rPr>
        <w:t xml:space="preserve">0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.</w:t>
      </w:r>
    </w:p>
    <w:p>
      <w:pPr>
        <w:spacing w:before="0" w:after="120" w:line="360" w:lineRule="auto"/>
        <w:ind w:left="0" w:right="0" w:firstLine="0"/>
        <w:jc w:val="center"/>
        <w:rPr>
          <w:rFonts w:ascii="Garamond" w:hAnsi="Garamond" w:eastAsia="Garamond" w:cs="Garamond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</w:pPr>
      <w:r>
        <w:rPr/>
        <w:drawing>
          <wp:inline>
            <wp:extent cx="2764155" cy="967740"/>
            <wp:docPr id="6" name="Picture 6" titl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55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Comme indiqué sur la figure, le réservoir R sert pour remplir en vapeur de Fréon 12 saturée, une par une, des bouteilles de même volume V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subscript"/>
          <w:lang w:val="fr-FR" w:eastAsia="en-US" w:bidi="ar-SA"/>
        </w:rPr>
        <w:t xml:space="preserve">0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 et contenant initialement du Fréon 12 à la température T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subscript"/>
          <w:lang w:val="fr-FR" w:eastAsia="en-US" w:bidi="ar-SA"/>
        </w:rPr>
        <w:t xml:space="preserve">0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 et sous une pression  P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subscript"/>
          <w:lang w:val="fr-FR" w:eastAsia="en-US" w:bidi="ar-SA"/>
        </w:rPr>
        <w:t xml:space="preserve">b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 = 1 bar chacune. Ces remplissages se font à la même température T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subscript"/>
          <w:lang w:val="fr-FR" w:eastAsia="en-US" w:bidi="ar-SA"/>
        </w:rPr>
        <w:t xml:space="preserve">0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 pour une ouverture du robinet r jusqu'à équilibre de pression.</w:t>
      </w:r>
    </w:p>
    <w:p>
      <w:pPr>
        <w:spacing w:before="0" w:after="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</w:pP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2)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 Déterminer l'état thermodynamique (P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subscript"/>
          <w:lang w:val="fr-FR" w:eastAsia="en-US" w:bidi="ar-SA"/>
        </w:rPr>
        <w:t xml:space="preserve">1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, v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subscript"/>
          <w:lang w:val="fr-FR" w:eastAsia="en-US" w:bidi="ar-SA"/>
        </w:rPr>
        <w:t xml:space="preserve">1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, h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subscript"/>
          <w:lang w:val="fr-FR" w:eastAsia="en-US" w:bidi="ar-SA"/>
        </w:rPr>
        <w:t xml:space="preserve">1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) du fluide dans le réservoir après le remplissage d’une bouteille. Calculer la masse de Fréon 12 restant dans R.</w:t>
      </w:r>
    </w:p>
    <w:p>
      <w:pPr>
        <w:spacing w:before="0" w:after="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</w:pP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3)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 Calculer le nombre maximum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n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 de bouteilles à remplir en vapeur de Fréon 12 saturée.</w:t>
      </w:r>
    </w:p>
    <w:p>
      <w:pPr>
        <w:spacing w:before="0" w:after="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</w:pP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4)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 Déterminer l'état thermodynamique (P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subscript"/>
          <w:lang w:val="fr-FR" w:eastAsia="en-US" w:bidi="ar-SA"/>
        </w:rPr>
        <w:t xml:space="preserve">2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, v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subscript"/>
          <w:lang w:val="fr-FR" w:eastAsia="en-US" w:bidi="ar-SA"/>
        </w:rPr>
        <w:t xml:space="preserve">2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, h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subscript"/>
          <w:lang w:val="fr-FR" w:eastAsia="en-US" w:bidi="ar-SA"/>
        </w:rPr>
        <w:t xml:space="preserve">2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) du fluide dans le réservoir R après le remplissage des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n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 bouteilles. Calculer la masse de Fréon 12 restant dans le réservoir.</w:t>
      </w:r>
    </w:p>
    <w:p>
      <w:pPr>
        <w:spacing w:before="0" w:after="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</w:pP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5)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 Le réservoir R est ensuite mis en communication, encore une fois, avec une autre bouteille identique aux précédentes, déterminer l'état thermodynamique (P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subscript"/>
          <w:lang w:val="fr-FR" w:eastAsia="en-US" w:bidi="ar-SA"/>
        </w:rPr>
        <w:t xml:space="preserve">3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, v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subscript"/>
          <w:lang w:val="fr-FR" w:eastAsia="en-US" w:bidi="ar-SA"/>
        </w:rPr>
        <w:t xml:space="preserve">3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) du fluide dans le réservoir R.</w:t>
      </w:r>
    </w:p>
    <w:p>
      <w:pPr>
        <w:spacing w:before="0" w:after="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</w:pP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6)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 Déterminer qualitativement, sur le diagramme P-v, la position des points M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subscript"/>
          <w:lang w:val="fr-FR" w:eastAsia="en-US" w:bidi="ar-SA"/>
        </w:rPr>
        <w:t xml:space="preserve">0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,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 M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subscript"/>
          <w:lang w:val="fr-FR" w:eastAsia="en-US" w:bidi="ar-SA"/>
        </w:rPr>
        <w:t xml:space="preserve">2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 et M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subscript"/>
          <w:lang w:val="fr-FR" w:eastAsia="en-US" w:bidi="ar-SA"/>
        </w:rPr>
        <w:t xml:space="preserve">3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 représentatifs des états du fluide.</w:t>
      </w:r>
    </w:p>
    <w:p>
      <w:pPr>
        <w:spacing w:before="0" w:after="12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La vapeur de Fréon 12 peut être assimilée à un gaz parfait.</w:t>
      </w:r>
    </w:p>
    <w:p>
      <w:pPr>
        <w:spacing w:before="0" w:after="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</w:pP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On donne :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ab/>
        <w:t xml:space="preserve"/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m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asse molaire du Fréon 12 : M =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121 g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.mol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superscript"/>
          <w:lang w:val="fr-FR" w:eastAsia="en-US" w:bidi="ar-SA"/>
        </w:rPr>
        <w:t xml:space="preserve">-1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 ;</w:t>
      </w:r>
    </w:p>
    <w:p>
      <w:pPr>
        <w:spacing w:before="0" w:after="120" w:line="360" w:lineRule="auto"/>
        <w:ind w:left="709" w:right="0" w:firstLine="709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constante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 molaire universelle des gaz parfaits : R = 8,314 J.mol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superscript"/>
          <w:lang w:val="fr-FR" w:eastAsia="en-US" w:bidi="ar-SA"/>
        </w:rPr>
        <w:t xml:space="preserve">-1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.K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superscript"/>
          <w:lang w:val="fr-FR" w:eastAsia="en-US" w:bidi="ar-SA"/>
        </w:rPr>
        <w:t xml:space="preserve">-1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.</w:t>
      </w:r>
    </w:p>
    <w:p>
      <w:pPr>
        <w:spacing w:before="0" w:after="24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Etat de saturation du Fréon 12 à T =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10 °C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  <w:t xml:space="preserve"> :</w:t>
      </w:r>
    </w:p>
    <w:tbl>
      <w:tblPr>
        <w:tblStyle w:val="TableGrid"/>
        <w:tblW w:w="0" w:type="auto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blBorders>
        <w:tblLayout w:type="fixed"/>
        <w:tblCellMar>
          <w:top w:w="0" w:type="dxa"/>
          <w:left w:w="80" w:type="dxa"/>
          <w:bottom w:w="0" w:type="dxa"/>
          <w:right w:w="80" w:type="dxa"/>
        </w:tblCellMar>
        <w:tblLook w:val="04A0" w:firstRow="1" w:lastRow="0" w:firstColumn="1" w:lastColumn="0" w:noHBand="0" w:noVBand="1"/>
      </w:tblPr>
      <w:tblGrid>
        <w:gridCol w:w="1134"/>
        <w:gridCol w:w="1134"/>
        <w:gridCol w:w="1418"/>
        <w:gridCol w:w="1418"/>
        <w:gridCol w:w="1418"/>
        <w:gridCol w:w="1418"/>
      </w:tblGrid>
      <w:tr>
        <w:trPr>
          <w:trHeight w:val="20" w:hRule="atLeast"/>
          <w:jc w:val="center"/>
        </w:trPr>
        <w:tc>
          <w:tcPr>
            <w:tcW w:type="dxa" w:w="113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spacing w:before="40" w:after="40" w:line="36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2"/>
                <w:vertAlign w:val="baseline"/>
                <w:lang w:val="nl-NL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2"/>
                <w:vertAlign w:val="baseline"/>
                <w:lang w:val="nl-NL" w:eastAsia="en-US" w:bidi="ar-SA"/>
              </w:rPr>
              <w:t xml:space="preserve">T (°C)</w:t>
            </w:r>
          </w:p>
        </w:tc>
        <w:tc>
          <w:tcPr>
            <w:tcW w:type="dxa" w:w="113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spacing w:before="40" w:after="40" w:line="36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2"/>
                <w:vertAlign w:val="baseline"/>
                <w:lang w:val="nl-NL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2"/>
                <w:vertAlign w:val="baseline"/>
                <w:lang w:val="nl-NL" w:eastAsia="en-US" w:bidi="ar-SA"/>
              </w:rPr>
              <w:t xml:space="preserve">P (bar)</w:t>
            </w:r>
          </w:p>
        </w:tc>
        <w:tc>
          <w:tcPr>
            <w:tcW w:type="dxa" w:w="141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spacing w:before="40" w:after="40" w:line="36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2"/>
                <w:vertAlign w:val="baseline"/>
                <w:lang w:val="nl-NL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2"/>
                <w:vertAlign w:val="baseline"/>
                <w:lang w:val="nl-NL" w:eastAsia="en-US" w:bidi="ar-SA"/>
              </w:rPr>
              <w:t xml:space="preserve">v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2"/>
                <w:vertAlign w:val="superscript"/>
                <w:lang w:val="nl-NL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2"/>
                <w:vertAlign w:val="baseline"/>
                <w:lang w:val="nl-NL" w:eastAsia="en-US" w:bidi="ar-SA"/>
              </w:rPr>
              <w:t xml:space="preserve">' (m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2"/>
                <w:vertAlign w:val="superscript"/>
                <w:lang w:val="nl-NL" w:eastAsia="en-US" w:bidi="ar-SA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2"/>
                <w:vertAlign w:val="baseline"/>
                <w:lang w:val="nl-NL" w:eastAsia="en-US" w:bidi="ar-SA"/>
              </w:rPr>
              <w:t xml:space="preserve">.kg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2"/>
                <w:vertAlign w:val="superscript"/>
                <w:lang w:val="nl-NL" w:eastAsia="en-US" w:bidi="ar-SA"/>
              </w:rPr>
              <w:t xml:space="preserve">-1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2"/>
                <w:vertAlign w:val="baseline"/>
                <w:lang w:val="nl-NL" w:eastAsia="en-US" w:bidi="ar-SA"/>
              </w:rPr>
              <w:t xml:space="preserve">)</w:t>
            </w:r>
          </w:p>
        </w:tc>
        <w:tc>
          <w:tcPr>
            <w:tcW w:type="dxa" w:w="141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spacing w:before="40" w:after="40" w:line="36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2"/>
                <w:vertAlign w:val="baseline"/>
                <w:lang w:val="nl-NL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2"/>
                <w:vertAlign w:val="baseline"/>
                <w:lang w:val="nl-NL" w:eastAsia="en-US" w:bidi="ar-SA"/>
              </w:rPr>
              <w:t xml:space="preserve">v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2"/>
                <w:vertAlign w:val="superscript"/>
                <w:lang w:val="nl-NL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2"/>
                <w:vertAlign w:val="baseline"/>
                <w:lang w:val="nl-NL" w:eastAsia="en-US" w:bidi="ar-SA"/>
              </w:rPr>
              <w:t xml:space="preserve">" (m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2"/>
                <w:vertAlign w:val="superscript"/>
                <w:lang w:val="nl-NL" w:eastAsia="en-US" w:bidi="ar-SA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2"/>
                <w:vertAlign w:val="baseline"/>
                <w:lang w:val="nl-NL" w:eastAsia="en-US" w:bidi="ar-SA"/>
              </w:rPr>
              <w:t xml:space="preserve">.kg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2"/>
                <w:vertAlign w:val="superscript"/>
                <w:lang w:val="nl-NL" w:eastAsia="en-US" w:bidi="ar-SA"/>
              </w:rPr>
              <w:t xml:space="preserve">-1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2"/>
                <w:vertAlign w:val="baseline"/>
                <w:lang w:val="nl-NL" w:eastAsia="en-US" w:bidi="ar-SA"/>
              </w:rPr>
              <w:t xml:space="preserve">)</w:t>
            </w:r>
          </w:p>
        </w:tc>
        <w:tc>
          <w:tcPr>
            <w:tcW w:type="dxa" w:w="141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spacing w:before="40" w:after="40" w:line="36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2"/>
                <w:vertAlign w:val="baseline"/>
                <w:lang w:val="nl-NL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2"/>
                <w:vertAlign w:val="baseline"/>
                <w:lang w:val="nl-NL" w:eastAsia="en-US" w:bidi="ar-SA"/>
              </w:rPr>
              <w:t xml:space="preserve">h' (kJ.kg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2"/>
                <w:vertAlign w:val="superscript"/>
                <w:lang w:val="nl-NL" w:eastAsia="en-US" w:bidi="ar-SA"/>
              </w:rPr>
              <w:t xml:space="preserve">-1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2"/>
                <w:vertAlign w:val="baseline"/>
                <w:lang w:val="nl-NL" w:eastAsia="en-US" w:bidi="ar-SA"/>
              </w:rPr>
              <w:t xml:space="preserve">)</w:t>
            </w:r>
          </w:p>
        </w:tc>
        <w:tc>
          <w:tcPr>
            <w:tcW w:type="dxa" w:w="141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spacing w:before="40" w:after="40" w:line="36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2"/>
                <w:vertAlign w:val="baseline"/>
                <w:lang w:val="nl-NL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2"/>
                <w:vertAlign w:val="baseline"/>
                <w:lang w:val="nl-NL" w:eastAsia="en-US" w:bidi="ar-SA"/>
              </w:rPr>
              <w:t xml:space="preserve">h" (kJ.kg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2"/>
                <w:vertAlign w:val="superscript"/>
                <w:lang w:val="nl-NL" w:eastAsia="en-US" w:bidi="ar-SA"/>
              </w:rPr>
              <w:t xml:space="preserve">-1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2"/>
                <w:vertAlign w:val="baseline"/>
                <w:lang w:val="nl-NL" w:eastAsia="en-US" w:bidi="ar-SA"/>
              </w:rPr>
              <w:t xml:space="preserve">)</w:t>
            </w:r>
          </w:p>
        </w:tc>
      </w:tr>
      <w:tr>
        <w:trPr>
          <w:trHeight w:val="20" w:hRule="atLeast"/>
          <w:jc w:val="center"/>
        </w:trPr>
        <w:tc>
          <w:tcPr>
            <w:tcW w:type="dxa" w:w="113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spacing w:before="40" w:after="40" w:line="36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2"/>
                <w:vertAlign w:val="baseline"/>
                <w:lang w:val="fr-FR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2"/>
                <w:vertAlign w:val="baseline"/>
                <w:lang w:val="fr-FR" w:eastAsia="en-US" w:bidi="ar-SA"/>
              </w:rPr>
              <w:t xml:space="preserve">10</w:t>
            </w:r>
          </w:p>
        </w:tc>
        <w:tc>
          <w:tcPr>
            <w:tcW w:type="dxa" w:w="113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spacing w:before="40" w:after="40" w:line="36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2"/>
                <w:vertAlign w:val="baseline"/>
                <w:lang w:val="fr-FR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2"/>
                <w:vertAlign w:val="baseline"/>
                <w:lang w:val="fr-FR" w:eastAsia="en-US" w:bidi="ar-SA"/>
              </w:rPr>
              <w:t xml:space="preserve">4,23</w:t>
            </w:r>
          </w:p>
        </w:tc>
        <w:tc>
          <w:tcPr>
            <w:tcW w:type="dxa" w:w="141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spacing w:before="40" w:after="40" w:line="36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2"/>
                <w:vertAlign w:val="baseline"/>
                <w:lang w:val="fr-FR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2"/>
                <w:vertAlign w:val="baseline"/>
                <w:lang w:val="fr-FR" w:eastAsia="en-US" w:bidi="ar-SA"/>
              </w:rPr>
              <w:t xml:space="preserve">7,34.10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2"/>
                <w:vertAlign w:val="superscript"/>
                <w:lang w:val="fr-FR" w:eastAsia="en-US" w:bidi="ar-SA"/>
              </w:rPr>
              <w:t xml:space="preserve">-4</w:t>
            </w:r>
          </w:p>
        </w:tc>
        <w:tc>
          <w:tcPr>
            <w:tcW w:type="dxa" w:w="141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spacing w:before="40" w:after="40" w:line="36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2"/>
                <w:vertAlign w:val="baseline"/>
                <w:lang w:val="fr-FR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2"/>
                <w:vertAlign w:val="baseline"/>
                <w:lang w:val="fr-FR" w:eastAsia="en-US" w:bidi="ar-SA"/>
              </w:rPr>
              <w:t xml:space="preserve">4,2.10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2"/>
                <w:vertAlign w:val="superscript"/>
                <w:lang w:val="fr-FR" w:eastAsia="en-US" w:bidi="ar-SA"/>
              </w:rPr>
              <w:t xml:space="preserve">-2</w:t>
            </w:r>
          </w:p>
        </w:tc>
        <w:tc>
          <w:tcPr>
            <w:tcW w:type="dxa" w:w="141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spacing w:before="40" w:after="40" w:line="36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2"/>
                <w:vertAlign w:val="baseline"/>
                <w:lang w:val="fr-FR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2"/>
                <w:vertAlign w:val="baseline"/>
                <w:lang w:val="fr-FR" w:eastAsia="en-US" w:bidi="ar-SA"/>
              </w:rPr>
              <w:t xml:space="preserve">428</w:t>
            </w:r>
          </w:p>
        </w:tc>
        <w:tc>
          <w:tcPr>
            <w:tcW w:type="dxa" w:w="141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spacing w:before="40" w:after="40" w:line="36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2"/>
                <w:vertAlign w:val="baseline"/>
                <w:lang w:val="fr-FR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2"/>
                <w:vertAlign w:val="baseline"/>
                <w:lang w:val="fr-FR" w:eastAsia="en-US" w:bidi="ar-SA"/>
              </w:rPr>
              <w:t xml:space="preserve">578</w:t>
            </w:r>
          </w:p>
        </w:tc>
      </w:tr>
    </w:tbl>
    <w:p>
      <w:pPr>
        <w:spacing w:before="0" w:after="0" w:line="360" w:lineRule="auto"/>
        <w:ind w:left="0" w:right="0" w:firstLine="0"/>
        <w:jc w:val="both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 w:eastAsia="en-US" w:bidi="ar-SA"/>
        </w:rPr>
      </w:pPr>
    </w:p>
    <w:sectPr>
      <w:type w:val="nextPage"/>
      <w:pgSz w:w="11906" w:h="16838"/>
      <w:pgMar w:top="1440" w:right="1800" w:bottom="1440" w:left="1800" w:header="708" w:footer="708" w:gutter="0"/>
      <w:pgBorders/>
      <w:pgNumType w:fmt="decimal"/>
      <w:cols w:equalWidth="1" w:space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456D9"/>
    <w:lvl w:ilvl="0">
      <w:start w:val="1"/>
      <w:numFmt w:val="decimal"/>
      <w:suff w:val="tab"/>
      <w:lvlText w:val="%1."/>
      <w:pPr>
        <w:spacing/>
        <w:ind w:left="720"/>
      </w:pPr>
      <w:rPr/>
    </w:lvl>
    <w:lvl w:ilvl="1">
      <w:start w:val="1"/>
      <w:numFmt w:val="lowerLetter"/>
      <w:suff w:val="tab"/>
      <w:lvlText w:val="%2."/>
      <w:lvlJc w:val="right"/>
      <w:pPr>
        <w:spacing/>
        <w:ind w:left="1440"/>
      </w:pPr>
      <w:rPr/>
    </w:lvl>
    <w:lvl w:ilvl="2">
      <w:start w:val="1"/>
      <w:numFmt w:val="lowerRoman"/>
      <w:suff w:val="tab"/>
      <w:lvlText w:val="%3."/>
      <w:pPr>
        <w:spacing/>
        <w:ind w:left="2160"/>
      </w:pPr>
      <w:rPr/>
    </w:lvl>
    <w:lvl w:ilvl="3">
      <w:start w:val="1"/>
      <w:numFmt w:val="decimal"/>
      <w:suff w:val="tab"/>
      <w:lvlText w:val="%4."/>
      <w:pPr>
        <w:spacing/>
        <w:ind w:left="2880"/>
      </w:pPr>
      <w:rPr/>
    </w:lvl>
    <w:lvl w:ilvl="4">
      <w:start w:val="1"/>
      <w:numFmt w:val="lowerLetter"/>
      <w:suff w:val="tab"/>
      <w:lvlText w:val="%5."/>
      <w:lvlJc w:val="right"/>
      <w:pPr>
        <w:spacing/>
        <w:ind w:left="3600"/>
      </w:pPr>
      <w:rPr/>
    </w:lvl>
    <w:lvl w:ilvl="5">
      <w:start w:val="1"/>
      <w:numFmt w:val="lowerRoman"/>
      <w:suff w:val="tab"/>
      <w:lvlText w:val="%6."/>
      <w:pPr>
        <w:spacing/>
        <w:ind w:left="4320"/>
      </w:pPr>
      <w:rPr/>
    </w:lvl>
    <w:lvl w:ilvl="6">
      <w:start w:val="1"/>
      <w:numFmt w:val="decimal"/>
      <w:suff w:val="tab"/>
      <w:lvlText w:val="%7."/>
      <w:pPr>
        <w:spacing/>
        <w:ind w:left="5040"/>
      </w:pPr>
      <w:rPr/>
    </w:lvl>
    <w:lvl w:ilvl="7">
      <w:start w:val="1"/>
      <w:numFmt w:val="lowerLetter"/>
      <w:suff w:val="tab"/>
      <w:lvlText w:val="%8."/>
      <w:lvlJc w:val="right"/>
      <w:pPr>
        <w:spacing/>
        <w:ind w:left="5760"/>
      </w:pPr>
      <w:rPr/>
    </w:lvl>
    <w:lvl w:ilvl="8">
      <w:start w:val="1"/>
      <w:numFmt w:val="lowerRoman"/>
      <w:suff w:val="tab"/>
      <w:lvlText w:val="%9."/>
      <w:pPr>
        <w:spacing/>
        <w:ind w:left="6480"/>
      </w:pPr>
      <w:rPr/>
    </w:lvl>
  </w:abstractNum>
  <w:abstractNum w:abstractNumId="1">
    <w:nsid w:val="02319DCB"/>
    <w:lvl w:ilvl="0">
      <w:start w:val="1"/>
      <w:numFmt w:val="bullet"/>
      <w:suff w:val="tab"/>
      <w:lvlText w:val=""/>
      <w:pPr>
        <w:spacing/>
        <w:ind w:left="720"/>
      </w:pPr>
      <w:rPr>
        <w:rFonts w:ascii="Symbol" w:hAnsi="Symbol" w:eastAsia="Symbol" w:cs="Symbol"/>
      </w:rPr>
    </w:lvl>
    <w:lvl w:ilvl="1">
      <w:start w:val="1"/>
      <w:numFmt w:val="bullet"/>
      <w:suff w:val="tab"/>
      <w:lvlText w:val="o"/>
      <w:pPr>
        <w:spacing/>
        <w:ind w:left="1440"/>
      </w:pPr>
      <w:rPr>
        <w:rFonts w:ascii="Courier New" w:hAnsi="Courier New" w:eastAsia="Courier New" w:cs="Courier New"/>
      </w:rPr>
    </w:lvl>
    <w:lvl w:ilvl="2">
      <w:start w:val="1"/>
      <w:numFmt w:val="bullet"/>
      <w:suff w:val="tab"/>
      <w:lvlText w:val=""/>
      <w:pPr>
        <w:spacing/>
        <w:ind w:left="2160"/>
      </w:pPr>
      <w:rPr>
        <w:rFonts w:ascii="Wingdings" w:hAnsi="Wingdings" w:eastAsia="Wingdings" w:cs="Wingdings"/>
      </w:rPr>
    </w:lvl>
    <w:lvl w:ilvl="3">
      <w:start w:val="1"/>
      <w:numFmt w:val="bullet"/>
      <w:suff w:val="tab"/>
      <w:lvlText w:val=""/>
      <w:pPr>
        <w:spacing/>
        <w:ind w:left="2880"/>
      </w:pPr>
      <w:rPr>
        <w:rFonts w:ascii="Symbol" w:hAnsi="Symbol" w:eastAsia="Symbol" w:cs="Symbol"/>
      </w:rPr>
    </w:lvl>
    <w:lvl w:ilvl="4">
      <w:start w:val="1"/>
      <w:numFmt w:val="bullet"/>
      <w:suff w:val="tab"/>
      <w:lvlText w:val="o"/>
      <w:pPr>
        <w:spacing/>
        <w:ind w:left="3600"/>
      </w:pPr>
      <w:rPr>
        <w:rFonts w:ascii="Courier New" w:hAnsi="Courier New" w:eastAsia="Courier New" w:cs="Courier New"/>
      </w:rPr>
    </w:lvl>
    <w:lvl w:ilvl="5">
      <w:start w:val="1"/>
      <w:numFmt w:val="bullet"/>
      <w:suff w:val="tab"/>
      <w:lvlText w:val=""/>
      <w:pPr>
        <w:spacing/>
        <w:ind w:left="4320"/>
      </w:pPr>
      <w:rPr>
        <w:rFonts w:ascii="Wingdings" w:hAnsi="Wingdings" w:eastAsia="Wingdings" w:cs="Wingdings"/>
      </w:rPr>
    </w:lvl>
    <w:lvl w:ilvl="6">
      <w:start w:val="1"/>
      <w:numFmt w:val="bullet"/>
      <w:suff w:val="tab"/>
      <w:lvlText w:val=""/>
      <w:pPr>
        <w:spacing/>
        <w:ind w:left="5040"/>
      </w:pPr>
      <w:rPr>
        <w:rFonts w:ascii="Symbol" w:hAnsi="Symbol" w:eastAsia="Symbol" w:cs="Symbol"/>
      </w:rPr>
    </w:lvl>
    <w:lvl w:ilvl="7">
      <w:start w:val="1"/>
      <w:numFmt w:val="bullet"/>
      <w:suff w:val="tab"/>
      <w:lvlText w:val="o"/>
      <w:pPr>
        <w:spacing/>
        <w:ind w:left="5760"/>
      </w:pPr>
      <w:rPr>
        <w:rFonts w:ascii="Courier New" w:hAnsi="Courier New" w:eastAsia="Courier New" w:cs="Courier New"/>
      </w:rPr>
    </w:lvl>
    <w:lvl w:ilvl="8">
      <w:start w:val="1"/>
      <w:numFmt w:val="bullet"/>
      <w:suff w:val="tab"/>
      <w:lvlText w:val=""/>
      <w:pPr>
        <w:spacing/>
        <w:ind w:left="6480"/>
      </w:pPr>
      <w:rPr>
        <w:rFonts w:ascii="Wingdings" w:hAnsi="Wingdings" w:eastAsia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vertAlign w:val="baseline"/>
        <w:lang w:val="fr-FR" w:eastAsia="en-US" w:bidi="ar-SA"/>
      </w:rPr>
    </w:rPrDefault>
    <w:pPrDefault>
      <w:pPr>
        <w:spacing w:before="0" w:after="200" w:line="276" w:lineRule="auto"/>
        <w:ind w:left="0" w:right="0" w:firstLine="0"/>
        <w:jc w:val="left"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</w:styles>
</file>

<file path=word/_rels/document.xml.rels>&#65279;<?xml version="1.0" encoding="utf-8" standalone="yes"?><Relationships xmlns="http://schemas.openxmlformats.org/package/2006/relationships"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theme" Target="theme/theme1.xml" /><Relationship Id="rId10" Type="http://schemas.openxmlformats.org/officeDocument/2006/relationships/numbering" Target="numbering.xml" /><Relationship Id="rId1" Type="http://schemas.openxmlformats.org/officeDocument/2006/relationships/image" Target="media/image1.png" /><Relationship Id="rId2" Type="http://schemas.openxmlformats.org/officeDocument/2006/relationships/image" Target="media/image2.wmf" /><Relationship Id="rId3" Type="http://schemas.openxmlformats.org/officeDocument/2006/relationships/image" Target="media/image3.wmf" /><Relationship Id="rId4" Type="http://schemas.openxmlformats.org/officeDocument/2006/relationships/image" Target="media/image4.wmf" /><Relationship Id="rId5" Type="http://schemas.openxmlformats.org/officeDocument/2006/relationships/image" Target="media/image5.wmf" /><Relationship Id="rId6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