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Roland Carignan         </w:t>
        <w:tab/>
        <w:tab/>
        <w:tab/>
        <w:tab/>
        <w:tab/>
        <w:tab/>
        <w:tab/>
        <w:tab/>
        <w:t xml:space="preserve">3/27/2017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is your group currently in the engineering process:</w:t>
        <w:br w:type="textWrapping"/>
        <w:t xml:space="preserve">We began our weekly scrum today, we will focus on the tasks from the week prior that are not completed, as well as any bugfixes found.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were your project's goals for the previous week?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Our goals are attached in the back.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unexpected challenges did your team encounter this week?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end game function we attempted to create, was not wanting to work. </w:t>
        <w:br w:type="textWrapping"/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did the team respond to the challenges?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Brainstorming about the problem, took a break and looked at it from a different angle.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changes has your team implemented this week to improve its coordination and its responses to future challenges?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Coordination and responses to challenges are already good.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